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7C" w:rsidRPr="007471C0" w:rsidRDefault="0049317C" w:rsidP="0049317C">
      <w:pPr>
        <w:spacing w:after="255" w:line="270" w:lineRule="atLeast"/>
        <w:jc w:val="center"/>
        <w:outlineLvl w:val="2"/>
        <w:rPr>
          <w:rFonts w:ascii="Times New Roman" w:eastAsia="Times New Roman" w:hAnsi="Times New Roman" w:cs="Times New Roman"/>
          <w:b/>
          <w:bCs/>
          <w:sz w:val="24"/>
          <w:szCs w:val="24"/>
          <w:lang w:eastAsia="ru-RU"/>
        </w:rPr>
      </w:pPr>
      <w:bookmarkStart w:id="0" w:name="_GoBack"/>
      <w:bookmarkEnd w:id="0"/>
      <w:r w:rsidRPr="007471C0">
        <w:rPr>
          <w:rFonts w:ascii="Times New Roman" w:eastAsia="Times New Roman" w:hAnsi="Times New Roman" w:cs="Times New Roman"/>
          <w:b/>
          <w:bCs/>
          <w:sz w:val="24"/>
          <w:szCs w:val="24"/>
          <w:lang w:eastAsia="ru-RU"/>
        </w:rPr>
        <w:t>ПОЯСНИТЕЛЬНАЯ ЗАПИСКА</w:t>
      </w:r>
      <w:r w:rsidRPr="007471C0">
        <w:rPr>
          <w:rFonts w:ascii="Times New Roman" w:eastAsia="Times New Roman" w:hAnsi="Times New Roman" w:cs="Times New Roman"/>
          <w:b/>
          <w:bCs/>
          <w:sz w:val="24"/>
          <w:szCs w:val="24"/>
          <w:lang w:eastAsia="ru-RU"/>
        </w:rPr>
        <w:br/>
        <w:t>К ПРОЕКТУ ЗАКОНА МУРМАНСКОЙ ОБЛАСТИ</w:t>
      </w:r>
      <w:r w:rsidR="00CF4889">
        <w:rPr>
          <w:rFonts w:ascii="Times New Roman" w:eastAsia="Times New Roman" w:hAnsi="Times New Roman" w:cs="Times New Roman"/>
          <w:b/>
          <w:bCs/>
          <w:sz w:val="24"/>
          <w:szCs w:val="24"/>
          <w:lang w:eastAsia="ru-RU"/>
        </w:rPr>
        <w:t xml:space="preserve">                                                          </w:t>
      </w:r>
      <w:r w:rsidR="000E6BB9">
        <w:rPr>
          <w:rFonts w:ascii="Times New Roman" w:eastAsia="Times New Roman" w:hAnsi="Times New Roman" w:cs="Times New Roman"/>
          <w:b/>
          <w:bCs/>
          <w:sz w:val="24"/>
          <w:szCs w:val="24"/>
          <w:lang w:eastAsia="ru-RU"/>
        </w:rPr>
        <w:t>«</w:t>
      </w:r>
      <w:r w:rsidRPr="007471C0">
        <w:rPr>
          <w:rFonts w:ascii="Times New Roman" w:eastAsia="Times New Roman" w:hAnsi="Times New Roman" w:cs="Times New Roman"/>
          <w:b/>
          <w:bCs/>
          <w:sz w:val="24"/>
          <w:szCs w:val="24"/>
          <w:lang w:eastAsia="ru-RU"/>
        </w:rPr>
        <w:t>ОБ ОБЛАСТНОМ БЮДЖЕТЕ НА 2016 ГОД</w:t>
      </w:r>
      <w:r w:rsidR="000E6BB9">
        <w:rPr>
          <w:rFonts w:ascii="Times New Roman" w:eastAsia="Times New Roman" w:hAnsi="Times New Roman" w:cs="Times New Roman"/>
          <w:b/>
          <w:bCs/>
          <w:sz w:val="24"/>
          <w:szCs w:val="24"/>
          <w:lang w:eastAsia="ru-RU"/>
        </w:rPr>
        <w:t>»</w:t>
      </w:r>
    </w:p>
    <w:p w:rsidR="00021A84" w:rsidRDefault="00021A84" w:rsidP="00021A84">
      <w:pPr>
        <w:autoSpaceDE w:val="0"/>
        <w:autoSpaceDN w:val="0"/>
        <w:adjustRightInd w:val="0"/>
        <w:spacing w:after="0" w:line="240" w:lineRule="auto"/>
        <w:ind w:firstLine="709"/>
        <w:jc w:val="both"/>
        <w:rPr>
          <w:rFonts w:ascii="Times New Roman" w:hAnsi="Times New Roman" w:cs="Times New Roman"/>
          <w:sz w:val="24"/>
          <w:szCs w:val="24"/>
        </w:rPr>
      </w:pPr>
      <w:r w:rsidRPr="00F009B8">
        <w:rPr>
          <w:rFonts w:ascii="Times New Roman" w:hAnsi="Times New Roman" w:cs="Times New Roman"/>
          <w:sz w:val="24"/>
          <w:szCs w:val="24"/>
        </w:rPr>
        <w:t xml:space="preserve">Проект закона Мурманской области </w:t>
      </w:r>
      <w:r w:rsidR="000E6BB9">
        <w:rPr>
          <w:rFonts w:ascii="Times New Roman" w:hAnsi="Times New Roman" w:cs="Times New Roman"/>
          <w:sz w:val="24"/>
          <w:szCs w:val="24"/>
        </w:rPr>
        <w:t>«</w:t>
      </w:r>
      <w:r w:rsidRPr="00F009B8">
        <w:rPr>
          <w:rFonts w:ascii="Times New Roman" w:hAnsi="Times New Roman" w:cs="Times New Roman"/>
          <w:sz w:val="24"/>
          <w:szCs w:val="24"/>
        </w:rPr>
        <w:t>Об областном бюджете на 2016 год</w:t>
      </w:r>
      <w:r w:rsidR="000E6BB9">
        <w:rPr>
          <w:rFonts w:ascii="Times New Roman" w:hAnsi="Times New Roman" w:cs="Times New Roman"/>
          <w:sz w:val="24"/>
          <w:szCs w:val="24"/>
        </w:rPr>
        <w:t>»</w:t>
      </w:r>
      <w:r w:rsidRPr="00F009B8">
        <w:rPr>
          <w:rFonts w:ascii="Times New Roman" w:hAnsi="Times New Roman" w:cs="Times New Roman"/>
          <w:sz w:val="24"/>
          <w:szCs w:val="24"/>
        </w:rPr>
        <w:t xml:space="preserve"> (далее - законопроект) основан на положениях:</w:t>
      </w:r>
    </w:p>
    <w:p w:rsidR="00021A84" w:rsidRDefault="00021A84" w:rsidP="00021A84">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11A7C">
        <w:rPr>
          <w:rFonts w:ascii="Times New Roman" w:hAnsi="Times New Roman" w:cs="Times New Roman"/>
          <w:sz w:val="24"/>
          <w:szCs w:val="24"/>
        </w:rPr>
        <w:t>послания Президента Российской Федерации Федеральному Собранию Российской Федерации от 04.12.2014, определяющих бюджетную политику (требования к бюджетной политике) в Российской Федерации</w:t>
      </w:r>
      <w:r>
        <w:rPr>
          <w:rFonts w:ascii="Times New Roman" w:hAnsi="Times New Roman" w:cs="Times New Roman"/>
          <w:sz w:val="24"/>
          <w:szCs w:val="24"/>
        </w:rPr>
        <w:t>;</w:t>
      </w:r>
    </w:p>
    <w:p w:rsidR="00021A84" w:rsidRPr="00F009B8" w:rsidRDefault="00021A84" w:rsidP="00021A84">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Pr="00F009B8">
        <w:rPr>
          <w:rFonts w:ascii="Times New Roman" w:hAnsi="Times New Roman" w:cs="Times New Roman"/>
          <w:sz w:val="24"/>
          <w:szCs w:val="24"/>
        </w:rPr>
        <w:t xml:space="preserve">юджетного послания Президента Российской Федерации Федеральному Собранию </w:t>
      </w:r>
      <w:r w:rsidR="000E6BB9">
        <w:rPr>
          <w:rFonts w:ascii="Times New Roman" w:hAnsi="Times New Roman" w:cs="Times New Roman"/>
          <w:sz w:val="24"/>
          <w:szCs w:val="24"/>
        </w:rPr>
        <w:t>«</w:t>
      </w:r>
      <w:r>
        <w:rPr>
          <w:rFonts w:ascii="Times New Roman" w:hAnsi="Times New Roman" w:cs="Times New Roman"/>
          <w:sz w:val="24"/>
          <w:szCs w:val="24"/>
        </w:rPr>
        <w:t>О</w:t>
      </w:r>
      <w:r w:rsidRPr="00F009B8">
        <w:rPr>
          <w:rFonts w:ascii="Times New Roman" w:hAnsi="Times New Roman" w:cs="Times New Roman"/>
          <w:sz w:val="24"/>
          <w:szCs w:val="24"/>
        </w:rPr>
        <w:t xml:space="preserve"> бюджетной политике в 2014 - 2016 годах</w:t>
      </w:r>
      <w:r w:rsidR="000E6BB9">
        <w:rPr>
          <w:rFonts w:ascii="Times New Roman" w:hAnsi="Times New Roman" w:cs="Times New Roman"/>
          <w:sz w:val="24"/>
          <w:szCs w:val="24"/>
        </w:rPr>
        <w:t>»</w:t>
      </w:r>
      <w:r w:rsidRPr="00F009B8">
        <w:rPr>
          <w:rFonts w:ascii="Times New Roman" w:hAnsi="Times New Roman" w:cs="Times New Roman"/>
          <w:sz w:val="24"/>
          <w:szCs w:val="24"/>
        </w:rPr>
        <w:t xml:space="preserve">; </w:t>
      </w:r>
    </w:p>
    <w:p w:rsidR="00021A84" w:rsidRPr="00F009B8" w:rsidRDefault="00021A84" w:rsidP="00021A84">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009B8">
        <w:rPr>
          <w:rFonts w:ascii="Times New Roman" w:hAnsi="Times New Roman" w:cs="Times New Roman"/>
          <w:sz w:val="24"/>
          <w:szCs w:val="24"/>
        </w:rPr>
        <w:t>указов Президента Российской Федерации от 7 мая 2012 года № 596 – 602, №</w:t>
      </w:r>
      <w:r w:rsidR="00C661C5">
        <w:rPr>
          <w:rFonts w:ascii="Times New Roman" w:hAnsi="Times New Roman" w:cs="Times New Roman"/>
          <w:sz w:val="24"/>
          <w:szCs w:val="24"/>
        </w:rPr>
        <w:t xml:space="preserve"> </w:t>
      </w:r>
      <w:r w:rsidRPr="00F009B8">
        <w:rPr>
          <w:rFonts w:ascii="Times New Roman" w:hAnsi="Times New Roman" w:cs="Times New Roman"/>
          <w:sz w:val="24"/>
          <w:szCs w:val="24"/>
        </w:rPr>
        <w:t xml:space="preserve">604 и № 606, от 1 июня 2012 года № 761, от 28 декабря 2012 года </w:t>
      </w:r>
      <w:hyperlink r:id="rId8" w:history="1">
        <w:r w:rsidRPr="00F009B8">
          <w:rPr>
            <w:rFonts w:ascii="Times New Roman" w:hAnsi="Times New Roman" w:cs="Times New Roman"/>
            <w:sz w:val="24"/>
            <w:szCs w:val="24"/>
          </w:rPr>
          <w:t>№ 1688</w:t>
        </w:r>
      </w:hyperlink>
      <w:r w:rsidRPr="00F009B8">
        <w:rPr>
          <w:rFonts w:ascii="Times New Roman" w:hAnsi="Times New Roman" w:cs="Times New Roman"/>
          <w:sz w:val="24"/>
          <w:szCs w:val="24"/>
        </w:rPr>
        <w:t xml:space="preserve"> (далее – Указы Президента РФ);</w:t>
      </w:r>
    </w:p>
    <w:p w:rsidR="00021A84" w:rsidRPr="00F009B8" w:rsidRDefault="00021A84" w:rsidP="000D00CE">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009B8">
        <w:rPr>
          <w:rFonts w:ascii="Times New Roman" w:hAnsi="Times New Roman" w:cs="Times New Roman"/>
          <w:sz w:val="24"/>
          <w:szCs w:val="24"/>
        </w:rPr>
        <w:t>прогноза социально-экономического развития Мурманской области на 201</w:t>
      </w:r>
      <w:r>
        <w:rPr>
          <w:rFonts w:ascii="Times New Roman" w:hAnsi="Times New Roman" w:cs="Times New Roman"/>
          <w:sz w:val="24"/>
          <w:szCs w:val="24"/>
        </w:rPr>
        <w:t>6</w:t>
      </w:r>
      <w:r w:rsidRPr="00F009B8">
        <w:rPr>
          <w:rFonts w:ascii="Times New Roman" w:hAnsi="Times New Roman" w:cs="Times New Roman"/>
          <w:sz w:val="24"/>
          <w:szCs w:val="24"/>
        </w:rPr>
        <w:t xml:space="preserve"> – 201</w:t>
      </w:r>
      <w:r>
        <w:rPr>
          <w:rFonts w:ascii="Times New Roman" w:hAnsi="Times New Roman" w:cs="Times New Roman"/>
          <w:sz w:val="24"/>
          <w:szCs w:val="24"/>
        </w:rPr>
        <w:t>8</w:t>
      </w:r>
      <w:r w:rsidRPr="00F009B8">
        <w:rPr>
          <w:rFonts w:ascii="Times New Roman" w:hAnsi="Times New Roman" w:cs="Times New Roman"/>
          <w:sz w:val="24"/>
          <w:szCs w:val="24"/>
        </w:rPr>
        <w:t xml:space="preserve"> годы</w:t>
      </w:r>
      <w:r w:rsidR="00C661C5">
        <w:rPr>
          <w:rFonts w:ascii="Times New Roman" w:hAnsi="Times New Roman" w:cs="Times New Roman"/>
          <w:sz w:val="24"/>
          <w:szCs w:val="24"/>
        </w:rPr>
        <w:t xml:space="preserve"> (в </w:t>
      </w:r>
      <w:r w:rsidR="009D7115" w:rsidRPr="000D00CE">
        <w:rPr>
          <w:rFonts w:ascii="Times New Roman" w:hAnsi="Times New Roman" w:cs="Times New Roman"/>
          <w:sz w:val="24"/>
          <w:szCs w:val="24"/>
        </w:rPr>
        <w:t>основу законопроекта взят базовый сценарий социально-экономического развития экономики, который предусматривает продолжение действия санкций со стороны США и ЕС, умеренное улучшение конъюнктуры на рынках апатитового концентрата и цветных металлов при сохранении курса рубля к доллару США к 2018 году практически на уровне 2015 года, сжатие инвестиционной активности предприятий региона практически во всех сферах деятельности);</w:t>
      </w:r>
    </w:p>
    <w:p w:rsidR="00021A84" w:rsidRDefault="00021A84" w:rsidP="00021A84">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009B8">
        <w:rPr>
          <w:rFonts w:ascii="Times New Roman" w:hAnsi="Times New Roman" w:cs="Times New Roman"/>
          <w:sz w:val="24"/>
          <w:szCs w:val="24"/>
        </w:rPr>
        <w:t>основных направлен</w:t>
      </w:r>
      <w:r>
        <w:rPr>
          <w:rFonts w:ascii="Times New Roman" w:hAnsi="Times New Roman" w:cs="Times New Roman"/>
          <w:sz w:val="24"/>
          <w:szCs w:val="24"/>
        </w:rPr>
        <w:t>ий</w:t>
      </w:r>
      <w:r w:rsidRPr="00F009B8">
        <w:rPr>
          <w:rFonts w:ascii="Times New Roman" w:hAnsi="Times New Roman" w:cs="Times New Roman"/>
          <w:sz w:val="24"/>
          <w:szCs w:val="24"/>
        </w:rPr>
        <w:t xml:space="preserve"> бюджетной</w:t>
      </w:r>
      <w:r>
        <w:rPr>
          <w:rFonts w:ascii="Times New Roman" w:hAnsi="Times New Roman" w:cs="Times New Roman"/>
          <w:sz w:val="24"/>
          <w:szCs w:val="24"/>
        </w:rPr>
        <w:t>, налоговой и долговой</w:t>
      </w:r>
      <w:r w:rsidRPr="00F009B8">
        <w:rPr>
          <w:rFonts w:ascii="Times New Roman" w:hAnsi="Times New Roman" w:cs="Times New Roman"/>
          <w:sz w:val="24"/>
          <w:szCs w:val="24"/>
        </w:rPr>
        <w:t xml:space="preserve"> политики на 201</w:t>
      </w:r>
      <w:r>
        <w:rPr>
          <w:rFonts w:ascii="Times New Roman" w:hAnsi="Times New Roman" w:cs="Times New Roman"/>
          <w:sz w:val="24"/>
          <w:szCs w:val="24"/>
        </w:rPr>
        <w:t>6</w:t>
      </w:r>
      <w:r w:rsidRPr="00F009B8">
        <w:rPr>
          <w:rFonts w:ascii="Times New Roman" w:hAnsi="Times New Roman" w:cs="Times New Roman"/>
          <w:sz w:val="24"/>
          <w:szCs w:val="24"/>
        </w:rPr>
        <w:t xml:space="preserve"> год и на плановый период 201</w:t>
      </w:r>
      <w:r>
        <w:rPr>
          <w:rFonts w:ascii="Times New Roman" w:hAnsi="Times New Roman" w:cs="Times New Roman"/>
          <w:sz w:val="24"/>
          <w:szCs w:val="24"/>
        </w:rPr>
        <w:t>7</w:t>
      </w:r>
      <w:r w:rsidRPr="00F009B8">
        <w:rPr>
          <w:rFonts w:ascii="Times New Roman" w:hAnsi="Times New Roman" w:cs="Times New Roman"/>
          <w:sz w:val="24"/>
          <w:szCs w:val="24"/>
        </w:rPr>
        <w:t xml:space="preserve"> и 201</w:t>
      </w:r>
      <w:r>
        <w:rPr>
          <w:rFonts w:ascii="Times New Roman" w:hAnsi="Times New Roman" w:cs="Times New Roman"/>
          <w:sz w:val="24"/>
          <w:szCs w:val="24"/>
        </w:rPr>
        <w:t>8</w:t>
      </w:r>
      <w:r w:rsidR="00C661C5">
        <w:rPr>
          <w:rFonts w:ascii="Times New Roman" w:hAnsi="Times New Roman" w:cs="Times New Roman"/>
          <w:sz w:val="24"/>
          <w:szCs w:val="24"/>
        </w:rPr>
        <w:t xml:space="preserve"> годов, установленных </w:t>
      </w:r>
      <w:r w:rsidRPr="00F009B8">
        <w:rPr>
          <w:rFonts w:ascii="Times New Roman" w:hAnsi="Times New Roman" w:cs="Times New Roman"/>
          <w:sz w:val="24"/>
          <w:szCs w:val="24"/>
        </w:rPr>
        <w:t>на федеральном и региональном уровнях;</w:t>
      </w:r>
    </w:p>
    <w:p w:rsidR="00021A84" w:rsidRDefault="00021A84" w:rsidP="00021A84">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009B8">
        <w:rPr>
          <w:rFonts w:ascii="Times New Roman" w:hAnsi="Times New Roman" w:cs="Times New Roman"/>
          <w:sz w:val="24"/>
          <w:szCs w:val="24"/>
        </w:rPr>
        <w:t>государственных программ Мурманской области (далее - государственн</w:t>
      </w:r>
      <w:r w:rsidR="00B2151D">
        <w:rPr>
          <w:rFonts w:ascii="Times New Roman" w:hAnsi="Times New Roman" w:cs="Times New Roman"/>
          <w:sz w:val="24"/>
          <w:szCs w:val="24"/>
        </w:rPr>
        <w:t>ые программы, сокращенно - ГП).</w:t>
      </w:r>
    </w:p>
    <w:p w:rsidR="00C628DE" w:rsidRPr="00C628DE" w:rsidRDefault="00C628DE" w:rsidP="00C628DE">
      <w:pPr>
        <w:pStyle w:val="a7"/>
        <w:spacing w:line="240" w:lineRule="auto"/>
        <w:ind w:firstLine="709"/>
        <w:rPr>
          <w:szCs w:val="28"/>
        </w:rPr>
      </w:pPr>
      <w:r w:rsidRPr="00C628DE">
        <w:rPr>
          <w:szCs w:val="28"/>
        </w:rPr>
        <w:t>Законопроект направлен на обеспечение устойчивости и сбалансированности бюджета Мурманской области в целях гарантированного исполнения действующих и принимаемых расходных обязательств, повышение эффективности бюджетной политики, в том числе за счет роста эффективности бюджетных расходов, обеспечения принципов адресности и нуждаемости социальной помощи населению,</w:t>
      </w:r>
      <w:r w:rsidR="00C661C5">
        <w:rPr>
          <w:szCs w:val="28"/>
        </w:rPr>
        <w:t xml:space="preserve"> </w:t>
      </w:r>
      <w:r w:rsidRPr="00C628DE">
        <w:rPr>
          <w:szCs w:val="28"/>
        </w:rPr>
        <w:t>соответствия финансовых возможностей региона ключевым направлениям развития, повышени</w:t>
      </w:r>
      <w:r w:rsidR="00C661C5">
        <w:rPr>
          <w:szCs w:val="28"/>
        </w:rPr>
        <w:t>я</w:t>
      </w:r>
      <w:r w:rsidRPr="00C628DE">
        <w:rPr>
          <w:szCs w:val="28"/>
        </w:rPr>
        <w:t xml:space="preserve"> прозрачности и открытости бюджетного процесса.</w:t>
      </w:r>
    </w:p>
    <w:p w:rsidR="009D7115" w:rsidRPr="009D7115" w:rsidRDefault="00021A84" w:rsidP="009D7115">
      <w:pPr>
        <w:pStyle w:val="a7"/>
        <w:spacing w:line="240" w:lineRule="auto"/>
        <w:ind w:firstLine="709"/>
        <w:rPr>
          <w:szCs w:val="28"/>
        </w:rPr>
      </w:pPr>
      <w:r w:rsidRPr="00C11A7C">
        <w:rPr>
          <w:szCs w:val="28"/>
        </w:rPr>
        <w:t>Возврат Правительства Мурманской области к однолетнему бюджету</w:t>
      </w:r>
      <w:r w:rsidRPr="00D25F96">
        <w:rPr>
          <w:szCs w:val="28"/>
        </w:rPr>
        <w:t xml:space="preserve"> в текущем году связан с установлением на федеральном уровне соответствующих правовых основ, регулирующих ряд особенностей составления и утверждения проектов бюджетов бюджетной системы Российской Федерации на 2016 год</w:t>
      </w:r>
      <w:r w:rsidR="009D7115">
        <w:rPr>
          <w:szCs w:val="28"/>
        </w:rPr>
        <w:t xml:space="preserve"> (принят </w:t>
      </w:r>
      <w:r w:rsidR="009D7115" w:rsidRPr="009D7115">
        <w:rPr>
          <w:szCs w:val="28"/>
        </w:rPr>
        <w:t xml:space="preserve">Федеральный закон от 30.09.2015 </w:t>
      </w:r>
      <w:r w:rsidR="00C661C5">
        <w:rPr>
          <w:szCs w:val="28"/>
        </w:rPr>
        <w:t xml:space="preserve">        </w:t>
      </w:r>
      <w:r w:rsidR="009D7115">
        <w:rPr>
          <w:szCs w:val="28"/>
        </w:rPr>
        <w:t>№</w:t>
      </w:r>
      <w:r w:rsidR="009D7115" w:rsidRPr="009D7115">
        <w:rPr>
          <w:szCs w:val="28"/>
        </w:rPr>
        <w:t xml:space="preserve"> 273-ФЗ</w:t>
      </w:r>
      <w:r w:rsidR="009D7115">
        <w:rPr>
          <w:szCs w:val="28"/>
        </w:rPr>
        <w:t xml:space="preserve"> </w:t>
      </w:r>
      <w:r w:rsidR="000E6BB9">
        <w:rPr>
          <w:szCs w:val="28"/>
        </w:rPr>
        <w:t>«</w:t>
      </w:r>
      <w:r w:rsidR="009D7115" w:rsidRPr="009D7115">
        <w:rPr>
          <w:szCs w:val="28"/>
        </w:rPr>
        <w:t xml:space="preserve">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w:t>
      </w:r>
      <w:r w:rsidR="000E6BB9">
        <w:rPr>
          <w:szCs w:val="28"/>
        </w:rPr>
        <w:t>«</w:t>
      </w:r>
      <w:r w:rsidR="009D7115" w:rsidRPr="009D7115">
        <w:rPr>
          <w:szCs w:val="28"/>
        </w:rPr>
        <w:t>О приостановлении действия отдельных положений Бюджетного кодекса Российской Федерации</w:t>
      </w:r>
      <w:r w:rsidR="000E6BB9">
        <w:rPr>
          <w:szCs w:val="28"/>
        </w:rPr>
        <w:t>»</w:t>
      </w:r>
      <w:r w:rsidR="009D7115">
        <w:rPr>
          <w:szCs w:val="28"/>
        </w:rPr>
        <w:t>).</w:t>
      </w:r>
    </w:p>
    <w:p w:rsidR="00021A84" w:rsidRPr="00D25F96" w:rsidRDefault="00021A84" w:rsidP="00021A84">
      <w:pPr>
        <w:pStyle w:val="a7"/>
        <w:spacing w:line="240" w:lineRule="auto"/>
        <w:ind w:firstLine="709"/>
        <w:rPr>
          <w:szCs w:val="28"/>
        </w:rPr>
      </w:pPr>
      <w:r w:rsidRPr="00D25F96">
        <w:rPr>
          <w:szCs w:val="28"/>
        </w:rPr>
        <w:t>Основными причинами перехода Правительства Российской Федерации на однолетний бюджет стали высокая неопределенность и волатильность на финансовых и сырьевых рынках и</w:t>
      </w:r>
      <w:r w:rsidR="00C661C5">
        <w:rPr>
          <w:szCs w:val="28"/>
        </w:rPr>
        <w:t>,</w:t>
      </w:r>
      <w:r w:rsidRPr="00D25F96">
        <w:rPr>
          <w:szCs w:val="28"/>
        </w:rPr>
        <w:t xml:space="preserve"> соответственно</w:t>
      </w:r>
      <w:r w:rsidR="00C661C5">
        <w:rPr>
          <w:szCs w:val="28"/>
        </w:rPr>
        <w:t>,</w:t>
      </w:r>
      <w:r w:rsidRPr="00D25F96">
        <w:rPr>
          <w:szCs w:val="28"/>
        </w:rPr>
        <w:t xml:space="preserve"> высокий риск ошибок при прогнозировании развития экономики и планировании параметров федерального бюджета, что наряду с отсутствием на 2017-2018</w:t>
      </w:r>
      <w:r w:rsidR="00C661C5">
        <w:rPr>
          <w:szCs w:val="28"/>
        </w:rPr>
        <w:t xml:space="preserve"> </w:t>
      </w:r>
      <w:r w:rsidRPr="00D25F96">
        <w:rPr>
          <w:szCs w:val="28"/>
        </w:rPr>
        <w:t>годы распределения из федерального бюджета для субъектов Российской Федерации межбюджетных трансфертов привели к принятию аналогичного решения и на уровне Мурманской области.</w:t>
      </w:r>
    </w:p>
    <w:p w:rsidR="00C628DE" w:rsidRPr="00251737" w:rsidRDefault="00C628DE" w:rsidP="00C628DE">
      <w:pPr>
        <w:autoSpaceDE w:val="0"/>
        <w:autoSpaceDN w:val="0"/>
        <w:adjustRightInd w:val="0"/>
        <w:spacing w:after="0" w:line="240" w:lineRule="auto"/>
        <w:ind w:firstLine="709"/>
        <w:jc w:val="both"/>
        <w:rPr>
          <w:rFonts w:ascii="Times New Roman" w:hAnsi="Times New Roman" w:cs="Times New Roman"/>
          <w:sz w:val="24"/>
          <w:szCs w:val="24"/>
        </w:rPr>
      </w:pPr>
      <w:r w:rsidRPr="00251737">
        <w:rPr>
          <w:rFonts w:ascii="Times New Roman" w:hAnsi="Times New Roman" w:cs="Times New Roman"/>
          <w:sz w:val="24"/>
          <w:szCs w:val="24"/>
        </w:rPr>
        <w:t xml:space="preserve">Повышение прозрачности и открытости сведений об областном бюджете и вовлеченности граждан в бюджетный процесс Мурманской области обеспечивается за счет размещения оперативных сведений о параметрах областного бюджета на едином портале </w:t>
      </w:r>
      <w:r w:rsidRPr="00251737">
        <w:rPr>
          <w:rFonts w:ascii="Times New Roman" w:hAnsi="Times New Roman" w:cs="Times New Roman"/>
          <w:sz w:val="24"/>
          <w:szCs w:val="24"/>
        </w:rPr>
        <w:lastRenderedPageBreak/>
        <w:t xml:space="preserve">бюджетной системы Мурманской области </w:t>
      </w:r>
      <w:r w:rsidR="000E6BB9">
        <w:rPr>
          <w:rFonts w:ascii="Times New Roman" w:hAnsi="Times New Roman" w:cs="Times New Roman"/>
          <w:sz w:val="24"/>
          <w:szCs w:val="24"/>
        </w:rPr>
        <w:t>«</w:t>
      </w:r>
      <w:r w:rsidRPr="00251737">
        <w:rPr>
          <w:rFonts w:ascii="Times New Roman" w:hAnsi="Times New Roman" w:cs="Times New Roman"/>
          <w:sz w:val="24"/>
          <w:szCs w:val="24"/>
        </w:rPr>
        <w:t>Бюджет для всех</w:t>
      </w:r>
      <w:r w:rsidR="000E6BB9">
        <w:rPr>
          <w:rFonts w:ascii="Times New Roman" w:hAnsi="Times New Roman" w:cs="Times New Roman"/>
          <w:sz w:val="24"/>
          <w:szCs w:val="24"/>
        </w:rPr>
        <w:t>»</w:t>
      </w:r>
      <w:r w:rsidR="00C661C5">
        <w:rPr>
          <w:rFonts w:ascii="Times New Roman" w:hAnsi="Times New Roman" w:cs="Times New Roman"/>
          <w:sz w:val="24"/>
          <w:szCs w:val="24"/>
        </w:rPr>
        <w:t xml:space="preserve">, </w:t>
      </w:r>
      <w:r w:rsidRPr="00251737">
        <w:rPr>
          <w:rFonts w:ascii="Times New Roman" w:hAnsi="Times New Roman" w:cs="Times New Roman"/>
          <w:sz w:val="24"/>
          <w:szCs w:val="24"/>
        </w:rPr>
        <w:t xml:space="preserve">разработки и публикации брошюры </w:t>
      </w:r>
      <w:r w:rsidR="000E6BB9">
        <w:rPr>
          <w:rFonts w:ascii="Times New Roman" w:hAnsi="Times New Roman" w:cs="Times New Roman"/>
          <w:sz w:val="24"/>
          <w:szCs w:val="24"/>
        </w:rPr>
        <w:t>«</w:t>
      </w:r>
      <w:r w:rsidRPr="00251737">
        <w:rPr>
          <w:rFonts w:ascii="Times New Roman" w:hAnsi="Times New Roman" w:cs="Times New Roman"/>
          <w:sz w:val="24"/>
          <w:szCs w:val="24"/>
        </w:rPr>
        <w:t>Бюджетный гид</w:t>
      </w:r>
      <w:r w:rsidR="000E6BB9">
        <w:rPr>
          <w:rFonts w:ascii="Times New Roman" w:hAnsi="Times New Roman" w:cs="Times New Roman"/>
          <w:sz w:val="24"/>
          <w:szCs w:val="24"/>
        </w:rPr>
        <w:t>»</w:t>
      </w:r>
      <w:r w:rsidRPr="00251737">
        <w:rPr>
          <w:rFonts w:ascii="Times New Roman" w:hAnsi="Times New Roman" w:cs="Times New Roman"/>
          <w:sz w:val="24"/>
          <w:szCs w:val="24"/>
        </w:rPr>
        <w:t xml:space="preserve"> к законопроекту.</w:t>
      </w:r>
    </w:p>
    <w:p w:rsidR="00021A84" w:rsidRPr="0049317C" w:rsidRDefault="00021A84" w:rsidP="00CA006C">
      <w:pPr>
        <w:rPr>
          <w:lang w:eastAsia="ru-RU"/>
        </w:rPr>
      </w:pPr>
    </w:p>
    <w:p w:rsidR="00021A84" w:rsidRPr="00021A84" w:rsidRDefault="00021A84" w:rsidP="00021A84">
      <w:pPr>
        <w:pStyle w:val="1"/>
      </w:pPr>
      <w:r w:rsidRPr="00021A84">
        <w:t xml:space="preserve">I. ПРАВОВОЕ РЕГУЛИРОВАНИЕ ВОПРОСОВ, ПОЛОЖЕННЫХ В ОСНОВУ ФОРМИРОВАНИЯ ПРОЕКТА ЗАКОНА МУРМАНСКОЙ ОБЛАСТИ </w:t>
      </w:r>
      <w:r w:rsidR="000E6BB9">
        <w:t>«</w:t>
      </w:r>
      <w:r w:rsidRPr="00021A84">
        <w:t>ОБ ОБЛАСТНОМ БЮДЖЕТЕ НА 2016 ГОД</w:t>
      </w:r>
      <w:r w:rsidR="000E6BB9">
        <w:t>»</w:t>
      </w:r>
    </w:p>
    <w:p w:rsidR="00021A84" w:rsidRDefault="00021A84" w:rsidP="00021A84">
      <w:pPr>
        <w:pStyle w:val="Default"/>
        <w:ind w:firstLine="709"/>
        <w:jc w:val="both"/>
        <w:rPr>
          <w:color w:val="7030A0"/>
        </w:rPr>
      </w:pPr>
    </w:p>
    <w:p w:rsidR="00021A84" w:rsidRPr="00021A84" w:rsidRDefault="00021A84" w:rsidP="00021A84">
      <w:pPr>
        <w:pStyle w:val="Default"/>
        <w:ind w:firstLine="709"/>
        <w:jc w:val="both"/>
        <w:rPr>
          <w:color w:val="auto"/>
        </w:rPr>
      </w:pPr>
      <w:r w:rsidRPr="00021A84">
        <w:rPr>
          <w:color w:val="auto"/>
        </w:rPr>
        <w:t xml:space="preserve">Законопроект подготовлен в соответствии с требованиями Бюджетного кодекса Российской Федерации. </w:t>
      </w:r>
    </w:p>
    <w:p w:rsidR="00C661C5" w:rsidRDefault="00021A84" w:rsidP="00C661C5">
      <w:pPr>
        <w:pStyle w:val="Default"/>
        <w:ind w:firstLine="709"/>
        <w:jc w:val="both"/>
        <w:rPr>
          <w:color w:val="auto"/>
        </w:rPr>
      </w:pPr>
      <w:r w:rsidRPr="00021A84">
        <w:rPr>
          <w:color w:val="auto"/>
        </w:rPr>
        <w:t xml:space="preserve">Общие требования к структуре и содержанию закона о бюджете установлены статьей 184.1 </w:t>
      </w:r>
      <w:r w:rsidR="00F41AC7" w:rsidRPr="0006236C">
        <w:t>Бюджетного кодекса Российской Федерации</w:t>
      </w:r>
      <w:r w:rsidRPr="00021A84">
        <w:rPr>
          <w:color w:val="auto"/>
        </w:rPr>
        <w:t xml:space="preserve">, которые, применительно к бюджету Мурманской области, конкретизируются статьей 22 </w:t>
      </w:r>
      <w:r w:rsidR="00C661C5">
        <w:rPr>
          <w:color w:val="auto"/>
        </w:rPr>
        <w:t xml:space="preserve"> </w:t>
      </w:r>
      <w:r w:rsidR="00C661C5" w:rsidRPr="00C661C5">
        <w:rPr>
          <w:color w:val="auto"/>
        </w:rPr>
        <w:t>Закон</w:t>
      </w:r>
      <w:r w:rsidR="00C661C5">
        <w:rPr>
          <w:color w:val="auto"/>
        </w:rPr>
        <w:t>а</w:t>
      </w:r>
      <w:r w:rsidR="00C661C5" w:rsidRPr="00C661C5">
        <w:rPr>
          <w:color w:val="auto"/>
        </w:rPr>
        <w:t xml:space="preserve"> Мурманской области от 11.12.2007 </w:t>
      </w:r>
      <w:r w:rsidR="00C661C5">
        <w:rPr>
          <w:color w:val="auto"/>
        </w:rPr>
        <w:t>№</w:t>
      </w:r>
      <w:r w:rsidR="00C661C5" w:rsidRPr="00C661C5">
        <w:rPr>
          <w:color w:val="auto"/>
        </w:rPr>
        <w:t xml:space="preserve"> 919-01-ЗМО</w:t>
      </w:r>
      <w:r w:rsidR="00C661C5">
        <w:rPr>
          <w:color w:val="auto"/>
        </w:rPr>
        <w:t xml:space="preserve"> «</w:t>
      </w:r>
      <w:r w:rsidR="00C661C5" w:rsidRPr="00C661C5">
        <w:rPr>
          <w:color w:val="auto"/>
        </w:rPr>
        <w:t>О бюджетно</w:t>
      </w:r>
      <w:r w:rsidR="00C661C5">
        <w:rPr>
          <w:color w:val="auto"/>
        </w:rPr>
        <w:t xml:space="preserve">м процессе в Мурманской области»  </w:t>
      </w:r>
      <w:r w:rsidR="00C661C5" w:rsidRPr="00DD1E97">
        <w:rPr>
          <w:color w:val="auto"/>
        </w:rPr>
        <w:t>(далее - Закон</w:t>
      </w:r>
      <w:r w:rsidRPr="00DD1E97">
        <w:rPr>
          <w:color w:val="auto"/>
        </w:rPr>
        <w:t xml:space="preserve"> о бюджетном процессе</w:t>
      </w:r>
      <w:r w:rsidR="00C661C5" w:rsidRPr="00DD1E97">
        <w:rPr>
          <w:color w:val="auto"/>
        </w:rPr>
        <w:t>).</w:t>
      </w:r>
    </w:p>
    <w:p w:rsidR="00021A84" w:rsidRPr="00021A84" w:rsidRDefault="00021A84" w:rsidP="00021A84">
      <w:pPr>
        <w:spacing w:after="0" w:line="240" w:lineRule="auto"/>
        <w:ind w:firstLine="709"/>
        <w:jc w:val="both"/>
        <w:rPr>
          <w:rFonts w:ascii="Times New Roman" w:hAnsi="Times New Roman"/>
          <w:sz w:val="24"/>
          <w:szCs w:val="24"/>
        </w:rPr>
      </w:pPr>
      <w:r w:rsidRPr="00021A84">
        <w:rPr>
          <w:rFonts w:ascii="Times New Roman" w:hAnsi="Times New Roman"/>
          <w:sz w:val="24"/>
          <w:szCs w:val="24"/>
        </w:rPr>
        <w:t xml:space="preserve">Пунктом 1 статьи 184.1 </w:t>
      </w:r>
      <w:r w:rsidR="00F41AC7" w:rsidRPr="0006236C">
        <w:rPr>
          <w:rFonts w:ascii="Times New Roman" w:hAnsi="Times New Roman" w:cs="Times New Roman"/>
          <w:sz w:val="24"/>
          <w:szCs w:val="24"/>
        </w:rPr>
        <w:t>Бюджетного кодекса Российской Федерации</w:t>
      </w:r>
      <w:r w:rsidRPr="00021A84">
        <w:rPr>
          <w:rFonts w:ascii="Times New Roman" w:hAnsi="Times New Roman"/>
          <w:sz w:val="24"/>
          <w:szCs w:val="24"/>
        </w:rPr>
        <w:t xml:space="preserve"> и статьи 22 Закона </w:t>
      </w:r>
      <w:r w:rsidR="003A1C79" w:rsidRPr="003A1C79">
        <w:rPr>
          <w:rFonts w:ascii="Times New Roman" w:hAnsi="Times New Roman"/>
          <w:sz w:val="24"/>
          <w:szCs w:val="24"/>
        </w:rPr>
        <w:t>о бюджетном процессе</w:t>
      </w:r>
      <w:r w:rsidRPr="00021A84">
        <w:rPr>
          <w:rFonts w:ascii="Times New Roman" w:hAnsi="Times New Roman"/>
          <w:sz w:val="24"/>
          <w:szCs w:val="24"/>
        </w:rPr>
        <w:t xml:space="preserve"> установлен перечень основных характеристик бюджета, утверждаемых законом о бюджете (общий объем доходов, общий объем расходов, профицит или дефицит бюджета). Кроме того, в соответствии со статьей 27 Закона </w:t>
      </w:r>
      <w:r w:rsidR="00DD1E97" w:rsidRPr="00DD1E97">
        <w:rPr>
          <w:rFonts w:ascii="Times New Roman" w:hAnsi="Times New Roman"/>
          <w:sz w:val="24"/>
          <w:szCs w:val="24"/>
        </w:rPr>
        <w:t>о бюджетном процессе</w:t>
      </w:r>
      <w:r w:rsidR="00DD1E97" w:rsidRPr="00021A84">
        <w:rPr>
          <w:rFonts w:ascii="Times New Roman" w:hAnsi="Times New Roman"/>
          <w:sz w:val="24"/>
          <w:szCs w:val="24"/>
        </w:rPr>
        <w:t xml:space="preserve"> </w:t>
      </w:r>
      <w:r w:rsidRPr="00021A84">
        <w:rPr>
          <w:rFonts w:ascii="Times New Roman" w:hAnsi="Times New Roman"/>
          <w:sz w:val="24"/>
          <w:szCs w:val="24"/>
        </w:rPr>
        <w:t>к основным характеристикам областного бюджета отнесен верхний предел государственного внутреннего долга Мурманской области на конец очередного финансового года и каждого года планового периода.</w:t>
      </w:r>
    </w:p>
    <w:p w:rsidR="00021A84" w:rsidRPr="00732727" w:rsidRDefault="00021A84" w:rsidP="00021A84">
      <w:pPr>
        <w:spacing w:after="0" w:line="240" w:lineRule="auto"/>
        <w:ind w:firstLine="709"/>
        <w:jc w:val="both"/>
        <w:rPr>
          <w:rFonts w:ascii="Times New Roman" w:hAnsi="Times New Roman"/>
          <w:sz w:val="24"/>
          <w:szCs w:val="24"/>
        </w:rPr>
      </w:pPr>
      <w:r w:rsidRPr="00732727">
        <w:rPr>
          <w:rFonts w:ascii="Times New Roman" w:hAnsi="Times New Roman"/>
          <w:sz w:val="24"/>
          <w:szCs w:val="24"/>
        </w:rPr>
        <w:t xml:space="preserve">В </w:t>
      </w:r>
      <w:r w:rsidRPr="00732727">
        <w:rPr>
          <w:rFonts w:ascii="Times New Roman" w:hAnsi="Times New Roman"/>
          <w:b/>
          <w:sz w:val="24"/>
          <w:szCs w:val="24"/>
        </w:rPr>
        <w:t>статье 1</w:t>
      </w:r>
      <w:r w:rsidRPr="00732727">
        <w:rPr>
          <w:rFonts w:ascii="Times New Roman" w:hAnsi="Times New Roman"/>
          <w:sz w:val="24"/>
          <w:szCs w:val="24"/>
        </w:rPr>
        <w:t xml:space="preserve"> законопроекта представлены все указанные параметры областного бюджета, являющиеся в соответствии со статьей 27 Закона о бюджетном процессе предметом рассмотрения Мурманской областной Думой проекта закона Мурманской области об областном бюджете в первом чтении. </w:t>
      </w:r>
    </w:p>
    <w:p w:rsidR="00021A84" w:rsidRPr="00502585" w:rsidRDefault="00021A84" w:rsidP="00021A84">
      <w:pPr>
        <w:spacing w:after="0" w:line="240" w:lineRule="auto"/>
        <w:ind w:firstLine="709"/>
        <w:jc w:val="both"/>
        <w:rPr>
          <w:rFonts w:ascii="Times New Roman" w:hAnsi="Times New Roman"/>
          <w:sz w:val="24"/>
          <w:szCs w:val="24"/>
        </w:rPr>
      </w:pPr>
      <w:r w:rsidRPr="00502585">
        <w:rPr>
          <w:rFonts w:ascii="Times New Roman" w:hAnsi="Times New Roman"/>
          <w:b/>
          <w:sz w:val="24"/>
          <w:szCs w:val="24"/>
        </w:rPr>
        <w:t>Статья 2</w:t>
      </w:r>
      <w:r w:rsidRPr="00502585">
        <w:rPr>
          <w:rFonts w:ascii="Times New Roman" w:hAnsi="Times New Roman"/>
          <w:sz w:val="24"/>
          <w:szCs w:val="24"/>
        </w:rPr>
        <w:t xml:space="preserve"> законопроекта определяет особенности установления и (или) администрирования отдельных видов доходов и источников финансирования дефицита областного бюджета. </w:t>
      </w:r>
    </w:p>
    <w:p w:rsidR="00021A84" w:rsidRPr="00502585" w:rsidRDefault="00021A84" w:rsidP="00021A84">
      <w:pPr>
        <w:spacing w:after="0" w:line="240" w:lineRule="auto"/>
        <w:ind w:firstLine="709"/>
        <w:jc w:val="both"/>
        <w:rPr>
          <w:rFonts w:ascii="Times New Roman" w:hAnsi="Times New Roman"/>
          <w:sz w:val="24"/>
          <w:szCs w:val="24"/>
        </w:rPr>
      </w:pPr>
      <w:r w:rsidRPr="00502585">
        <w:rPr>
          <w:rFonts w:ascii="Times New Roman" w:hAnsi="Times New Roman"/>
          <w:sz w:val="24"/>
          <w:szCs w:val="24"/>
        </w:rPr>
        <w:t xml:space="preserve">В соответствии с требованиями пункта 3 статьи 184.1 </w:t>
      </w:r>
      <w:r w:rsidR="00F41AC7" w:rsidRPr="0006236C">
        <w:rPr>
          <w:rFonts w:ascii="Times New Roman" w:hAnsi="Times New Roman" w:cs="Times New Roman"/>
          <w:sz w:val="24"/>
          <w:szCs w:val="24"/>
        </w:rPr>
        <w:t>Бюджетного кодекса Российской Федерации</w:t>
      </w:r>
      <w:r w:rsidRPr="00502585">
        <w:rPr>
          <w:rFonts w:ascii="Times New Roman" w:hAnsi="Times New Roman"/>
          <w:sz w:val="24"/>
          <w:szCs w:val="24"/>
        </w:rPr>
        <w:t xml:space="preserve"> статья 2 предусматривает утверждение приложений 1, 2</w:t>
      </w:r>
      <w:r w:rsidR="00F41AC7">
        <w:rPr>
          <w:rFonts w:ascii="Times New Roman" w:hAnsi="Times New Roman"/>
          <w:sz w:val="24"/>
          <w:szCs w:val="24"/>
        </w:rPr>
        <w:t>,</w:t>
      </w:r>
      <w:r w:rsidRPr="00502585">
        <w:rPr>
          <w:rFonts w:ascii="Times New Roman" w:hAnsi="Times New Roman"/>
          <w:sz w:val="24"/>
          <w:szCs w:val="24"/>
        </w:rPr>
        <w:t xml:space="preserve"> и</w:t>
      </w:r>
      <w:r w:rsidR="00F41AC7">
        <w:rPr>
          <w:rFonts w:ascii="Times New Roman" w:hAnsi="Times New Roman"/>
          <w:sz w:val="24"/>
          <w:szCs w:val="24"/>
        </w:rPr>
        <w:t>,</w:t>
      </w:r>
      <w:r w:rsidRPr="00502585">
        <w:rPr>
          <w:rFonts w:ascii="Times New Roman" w:hAnsi="Times New Roman"/>
          <w:sz w:val="24"/>
          <w:szCs w:val="24"/>
        </w:rPr>
        <w:t xml:space="preserve"> устанавливающих перечень главных администраторов доходов областного бюджета, доходов бюджетов городских округов, муниципальных районов и поселений - органов государственной власти Мурманской области, являющихся получателями средств областного бюджета - органов государственной власти Мурманской области, получателей средств областного бюджета, перечень главных администраторов источников финансирования дефицита областного бюджета. Статьей 29 Закона о бюджетном процессе этот вопрос отнесен к предмету рассмотрения проекта закона об областном бюджете во втором чтении.</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Статья 3</w:t>
      </w:r>
      <w:r w:rsidRPr="0006236C">
        <w:rPr>
          <w:rFonts w:ascii="Times New Roman" w:hAnsi="Times New Roman"/>
          <w:sz w:val="24"/>
          <w:szCs w:val="24"/>
        </w:rPr>
        <w:t xml:space="preserve"> законопроекта устанавливает особенности администрирования Министерством природных ресурсов и экологии Мурманской области средств, уплачиваемых в установленном порядке заказчиками документации, подлежащей государственной экологической экспертизе объектов государственной экологической экспертизы регионального уровня, не урегулированные другими законодательными актами Мурманской области. Норматив перечисления указанных средств в областной бюджет составляет 100,0 %. </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Статья 4</w:t>
      </w:r>
      <w:r w:rsidRPr="0006236C">
        <w:rPr>
          <w:rFonts w:ascii="Times New Roman" w:hAnsi="Times New Roman"/>
          <w:sz w:val="24"/>
          <w:szCs w:val="24"/>
        </w:rPr>
        <w:t xml:space="preserve"> законопроекта (части</w:t>
      </w:r>
      <w:r w:rsidR="00F41AC7">
        <w:rPr>
          <w:rFonts w:ascii="Times New Roman" w:hAnsi="Times New Roman"/>
          <w:sz w:val="24"/>
          <w:szCs w:val="24"/>
        </w:rPr>
        <w:t xml:space="preserve"> </w:t>
      </w:r>
      <w:r w:rsidRPr="0006236C">
        <w:rPr>
          <w:rFonts w:ascii="Times New Roman" w:hAnsi="Times New Roman"/>
          <w:sz w:val="24"/>
          <w:szCs w:val="24"/>
        </w:rPr>
        <w:t>1 и 2) в соответствии с пунктом 2 статьи 184.1 Бюджетного кодекса предусматривает утверждение:</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sz w:val="24"/>
          <w:szCs w:val="24"/>
        </w:rPr>
        <w:t>нормативов распределения доходов в областной бюджет и в местные бюджеты на 201</w:t>
      </w:r>
      <w:r w:rsidR="0006236C" w:rsidRPr="0006236C">
        <w:rPr>
          <w:rFonts w:ascii="Times New Roman" w:hAnsi="Times New Roman"/>
          <w:sz w:val="24"/>
          <w:szCs w:val="24"/>
        </w:rPr>
        <w:t>6</w:t>
      </w:r>
      <w:r w:rsidRPr="0006236C">
        <w:rPr>
          <w:rFonts w:ascii="Times New Roman" w:hAnsi="Times New Roman"/>
          <w:sz w:val="24"/>
          <w:szCs w:val="24"/>
        </w:rPr>
        <w:t xml:space="preserve"> год в соответствии с приложением 3;</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sz w:val="24"/>
          <w:szCs w:val="24"/>
        </w:rPr>
        <w:t xml:space="preserve">нормативов распределения в консолидированный бюджет Мурманской области доходов от использования земельных участков, находящихся в федеральной собственности, </w:t>
      </w:r>
      <w:r w:rsidRPr="0006236C">
        <w:rPr>
          <w:rFonts w:ascii="Times New Roman" w:hAnsi="Times New Roman"/>
          <w:sz w:val="24"/>
          <w:szCs w:val="24"/>
        </w:rPr>
        <w:lastRenderedPageBreak/>
        <w:t>осуществление полномочий Российской Федерации по управлению и распоряжению которыми передано органам государственной власти Мурманской области.</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sz w:val="24"/>
          <w:szCs w:val="24"/>
        </w:rPr>
        <w:t xml:space="preserve">Кроме того, </w:t>
      </w:r>
      <w:r w:rsidRPr="0006236C">
        <w:rPr>
          <w:rFonts w:ascii="Times New Roman" w:hAnsi="Times New Roman" w:cs="Times New Roman"/>
          <w:sz w:val="24"/>
          <w:szCs w:val="24"/>
        </w:rPr>
        <w:t xml:space="preserve">в соответствии с пунктом 3.1 статьи 58 Бюджетного кодекса Российской Федерации, статьей 6.1 Закона Мурманской области </w:t>
      </w:r>
      <w:r w:rsidR="000E6BB9">
        <w:rPr>
          <w:rFonts w:ascii="Times New Roman" w:hAnsi="Times New Roman" w:cs="Times New Roman"/>
          <w:sz w:val="24"/>
          <w:szCs w:val="24"/>
        </w:rPr>
        <w:t>«</w:t>
      </w:r>
      <w:r w:rsidRPr="0006236C">
        <w:rPr>
          <w:rFonts w:ascii="Times New Roman" w:hAnsi="Times New Roman" w:cs="Times New Roman"/>
          <w:sz w:val="24"/>
          <w:szCs w:val="24"/>
        </w:rPr>
        <w:t>О межбюджетных отношениях в Мурманской области</w:t>
      </w:r>
      <w:r w:rsidR="000E6BB9">
        <w:rPr>
          <w:rFonts w:ascii="Times New Roman" w:hAnsi="Times New Roman" w:cs="Times New Roman"/>
          <w:sz w:val="24"/>
          <w:szCs w:val="24"/>
        </w:rPr>
        <w:t>»</w:t>
      </w:r>
      <w:r w:rsidR="00142C58">
        <w:rPr>
          <w:rFonts w:ascii="Times New Roman" w:hAnsi="Times New Roman" w:cs="Times New Roman"/>
          <w:sz w:val="24"/>
          <w:szCs w:val="24"/>
        </w:rPr>
        <w:t>,</w:t>
      </w:r>
      <w:r w:rsidRPr="0006236C">
        <w:rPr>
          <w:rFonts w:ascii="Times New Roman" w:hAnsi="Times New Roman" w:cs="Times New Roman"/>
          <w:sz w:val="24"/>
          <w:szCs w:val="24"/>
        </w:rPr>
        <w:t xml:space="preserve"> частью 3 статьи 4 законопроекта устанавливаются размеры дифференцированных нормативов отчислений в местные бюджеты от налоговых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Мурманской области</w:t>
      </w:r>
      <w:r w:rsidR="00142C58">
        <w:rPr>
          <w:rFonts w:ascii="Times New Roman" w:hAnsi="Times New Roman" w:cs="Times New Roman"/>
          <w:sz w:val="24"/>
          <w:szCs w:val="24"/>
        </w:rPr>
        <w:t>,</w:t>
      </w:r>
      <w:r w:rsidRPr="0006236C">
        <w:rPr>
          <w:rFonts w:ascii="Times New Roman" w:hAnsi="Times New Roman" w:cs="Times New Roman"/>
          <w:sz w:val="24"/>
          <w:szCs w:val="24"/>
        </w:rPr>
        <w:t xml:space="preserve"> в соответствии с приложением 4.</w:t>
      </w:r>
      <w:r w:rsidRPr="0006236C">
        <w:rPr>
          <w:rFonts w:ascii="Times New Roman" w:hAnsi="Times New Roman"/>
          <w:sz w:val="24"/>
          <w:szCs w:val="24"/>
        </w:rPr>
        <w:t xml:space="preserve"> </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 xml:space="preserve">Статья 5 </w:t>
      </w:r>
      <w:r w:rsidRPr="0006236C">
        <w:rPr>
          <w:rFonts w:ascii="Times New Roman" w:hAnsi="Times New Roman"/>
          <w:sz w:val="24"/>
          <w:szCs w:val="24"/>
        </w:rPr>
        <w:t>законопроекта устанавливает особенности зачисления средств в погашение дебиторской задолженности прошлых лет, предусматривая зачисление дебиторской задолженности областных государственных  учреждений прошлых лет в доходы областного бюджета.</w:t>
      </w:r>
    </w:p>
    <w:p w:rsidR="00021A84" w:rsidRPr="0006236C" w:rsidRDefault="00021A84" w:rsidP="00021A84">
      <w:pPr>
        <w:spacing w:after="0" w:line="240" w:lineRule="auto"/>
        <w:ind w:firstLine="709"/>
        <w:jc w:val="both"/>
        <w:rPr>
          <w:rFonts w:ascii="Times New Roman" w:hAnsi="Times New Roman"/>
          <w:b/>
          <w:sz w:val="24"/>
          <w:szCs w:val="24"/>
        </w:rPr>
      </w:pPr>
      <w:r w:rsidRPr="0006236C">
        <w:rPr>
          <w:rFonts w:ascii="Times New Roman" w:hAnsi="Times New Roman"/>
          <w:b/>
          <w:sz w:val="24"/>
          <w:szCs w:val="24"/>
        </w:rPr>
        <w:t xml:space="preserve">Статья 6 </w:t>
      </w:r>
      <w:r w:rsidRPr="0006236C">
        <w:rPr>
          <w:rFonts w:ascii="Times New Roman" w:hAnsi="Times New Roman"/>
          <w:sz w:val="24"/>
          <w:szCs w:val="24"/>
        </w:rPr>
        <w:t>законопроекта устанавливает особенности использования средств, получаемых областными государственными учреждениями из областного бюджета.</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Статья 7</w:t>
      </w:r>
      <w:r w:rsidRPr="0006236C">
        <w:rPr>
          <w:rFonts w:ascii="Times New Roman" w:hAnsi="Times New Roman"/>
          <w:sz w:val="24"/>
          <w:szCs w:val="24"/>
        </w:rPr>
        <w:t xml:space="preserve"> законопроекта в соответствии с пунктом 12 статьи 64 Налогового кодекса Российской Федерации устанавливает иные условия предоставления отсрочки и рассрочки по уплате региональных налогов юридическим лицам в пределах финансового года.</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Статья 8</w:t>
      </w:r>
      <w:r w:rsidRPr="0006236C">
        <w:rPr>
          <w:rFonts w:ascii="Times New Roman" w:hAnsi="Times New Roman"/>
          <w:sz w:val="24"/>
          <w:szCs w:val="24"/>
        </w:rPr>
        <w:t xml:space="preserve"> законопроекта предусматривает утверждение детальной структуры доходов областного бюджета на 201</w:t>
      </w:r>
      <w:r w:rsidR="0006236C" w:rsidRPr="0006236C">
        <w:rPr>
          <w:rFonts w:ascii="Times New Roman" w:hAnsi="Times New Roman"/>
          <w:sz w:val="24"/>
          <w:szCs w:val="24"/>
        </w:rPr>
        <w:t>6</w:t>
      </w:r>
      <w:r w:rsidRPr="0006236C">
        <w:rPr>
          <w:rFonts w:ascii="Times New Roman" w:hAnsi="Times New Roman"/>
          <w:sz w:val="24"/>
          <w:szCs w:val="24"/>
        </w:rPr>
        <w:t xml:space="preserve"> год (приложение 5 к законопроекту).</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b/>
          <w:sz w:val="24"/>
          <w:szCs w:val="24"/>
        </w:rPr>
        <w:t>Статья 9</w:t>
      </w:r>
      <w:r w:rsidRPr="0006236C">
        <w:rPr>
          <w:rFonts w:ascii="Times New Roman" w:hAnsi="Times New Roman"/>
          <w:sz w:val="24"/>
          <w:szCs w:val="24"/>
        </w:rPr>
        <w:t xml:space="preserve"> законопроекта в соответствии с требованиями Бюджетного кодекса (статьи 78, 184.1) предусматривает утверждение на 201</w:t>
      </w:r>
      <w:r w:rsidR="0006236C" w:rsidRPr="0006236C">
        <w:rPr>
          <w:rFonts w:ascii="Times New Roman" w:hAnsi="Times New Roman"/>
          <w:sz w:val="24"/>
          <w:szCs w:val="24"/>
        </w:rPr>
        <w:t>6</w:t>
      </w:r>
      <w:r w:rsidRPr="0006236C">
        <w:rPr>
          <w:rFonts w:ascii="Times New Roman" w:hAnsi="Times New Roman"/>
          <w:sz w:val="24"/>
          <w:szCs w:val="24"/>
        </w:rPr>
        <w:t xml:space="preserve"> год:</w:t>
      </w:r>
    </w:p>
    <w:p w:rsidR="00021A84" w:rsidRPr="0006236C"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cs="Times New Roman"/>
          <w:sz w:val="24"/>
          <w:szCs w:val="24"/>
        </w:rPr>
        <w:t xml:space="preserve">общего объема бюджетных ассигнований на исполнение публичных нормативных обязательств; </w:t>
      </w:r>
    </w:p>
    <w:p w:rsidR="00021A84" w:rsidRPr="0006236C" w:rsidRDefault="00142C58" w:rsidP="00021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распределения</w:t>
      </w:r>
      <w:r w:rsidR="00021A84" w:rsidRPr="0006236C">
        <w:rPr>
          <w:rFonts w:ascii="Times New Roman" w:hAnsi="Times New Roman" w:cs="Times New Roman"/>
          <w:sz w:val="24"/>
          <w:szCs w:val="24"/>
        </w:rPr>
        <w:t xml:space="preserve"> бюджетных ассигнований по разделам, подразделам, целевым статьям (государственным программам Мурманской области и непрограммным направлениям деятельности), группам видов расходов классификации расходов областного бюджета на 201</w:t>
      </w:r>
      <w:r w:rsidR="0006236C" w:rsidRPr="0006236C">
        <w:rPr>
          <w:rFonts w:ascii="Times New Roman" w:hAnsi="Times New Roman" w:cs="Times New Roman"/>
          <w:sz w:val="24"/>
          <w:szCs w:val="24"/>
        </w:rPr>
        <w:t>6</w:t>
      </w:r>
      <w:r w:rsidR="00021A84" w:rsidRPr="0006236C">
        <w:rPr>
          <w:rFonts w:ascii="Times New Roman" w:hAnsi="Times New Roman" w:cs="Times New Roman"/>
          <w:sz w:val="24"/>
          <w:szCs w:val="24"/>
        </w:rPr>
        <w:t xml:space="preserve"> год (приложение 9 </w:t>
      </w:r>
      <w:r w:rsidR="00021A84" w:rsidRPr="0006236C">
        <w:rPr>
          <w:rFonts w:ascii="Times New Roman" w:hAnsi="Times New Roman"/>
          <w:sz w:val="24"/>
          <w:szCs w:val="24"/>
        </w:rPr>
        <w:t>к законопроекту)</w:t>
      </w:r>
      <w:r w:rsidR="00021A84" w:rsidRPr="0006236C">
        <w:rPr>
          <w:rFonts w:ascii="Times New Roman" w:hAnsi="Times New Roman" w:cs="Times New Roman"/>
          <w:sz w:val="24"/>
          <w:szCs w:val="24"/>
        </w:rPr>
        <w:t>;</w:t>
      </w:r>
    </w:p>
    <w:p w:rsidR="00021A84" w:rsidRPr="0006236C" w:rsidRDefault="00142C58" w:rsidP="00021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распределения</w:t>
      </w:r>
      <w:r w:rsidR="00021A84" w:rsidRPr="0006236C">
        <w:rPr>
          <w:rFonts w:ascii="Times New Roman" w:hAnsi="Times New Roman" w:cs="Times New Roman"/>
          <w:sz w:val="24"/>
          <w:szCs w:val="24"/>
        </w:rPr>
        <w:t xml:space="preserve"> бюджетных ассигнований по целевым статьям (государственным программам Мурманской области и непрограммным направлениям деятельности), группам видов расходов, разделам и подразделам классификации расходов областного бюджета на 201</w:t>
      </w:r>
      <w:r w:rsidR="0006236C" w:rsidRPr="0006236C">
        <w:rPr>
          <w:rFonts w:ascii="Times New Roman" w:hAnsi="Times New Roman" w:cs="Times New Roman"/>
          <w:sz w:val="24"/>
          <w:szCs w:val="24"/>
        </w:rPr>
        <w:t>6</w:t>
      </w:r>
      <w:r w:rsidR="00021A84" w:rsidRPr="0006236C">
        <w:rPr>
          <w:rFonts w:ascii="Times New Roman" w:hAnsi="Times New Roman" w:cs="Times New Roman"/>
          <w:sz w:val="24"/>
          <w:szCs w:val="24"/>
        </w:rPr>
        <w:t xml:space="preserve"> год (приложение 10 </w:t>
      </w:r>
      <w:r w:rsidR="00021A84" w:rsidRPr="0006236C">
        <w:rPr>
          <w:rFonts w:ascii="Times New Roman" w:hAnsi="Times New Roman"/>
          <w:sz w:val="24"/>
          <w:szCs w:val="24"/>
        </w:rPr>
        <w:t>к законопроекту)</w:t>
      </w:r>
      <w:r w:rsidR="00021A84" w:rsidRPr="0006236C">
        <w:rPr>
          <w:rFonts w:ascii="Times New Roman" w:hAnsi="Times New Roman" w:cs="Times New Roman"/>
          <w:sz w:val="24"/>
          <w:szCs w:val="24"/>
        </w:rPr>
        <w:t>;</w:t>
      </w:r>
    </w:p>
    <w:p w:rsidR="00021A84" w:rsidRPr="0006236C" w:rsidRDefault="00021A84" w:rsidP="00021A84">
      <w:pPr>
        <w:spacing w:after="0" w:line="240" w:lineRule="auto"/>
        <w:ind w:firstLine="709"/>
        <w:jc w:val="both"/>
        <w:rPr>
          <w:rFonts w:ascii="Times New Roman" w:hAnsi="Times New Roman" w:cs="Times New Roman"/>
          <w:sz w:val="24"/>
          <w:szCs w:val="24"/>
        </w:rPr>
      </w:pPr>
      <w:r w:rsidRPr="0006236C">
        <w:rPr>
          <w:rFonts w:ascii="Times New Roman" w:hAnsi="Times New Roman" w:cs="Times New Roman"/>
          <w:sz w:val="24"/>
          <w:szCs w:val="24"/>
        </w:rPr>
        <w:t>ведомственн</w:t>
      </w:r>
      <w:r w:rsidR="00142C58">
        <w:rPr>
          <w:rFonts w:ascii="Times New Roman" w:hAnsi="Times New Roman" w:cs="Times New Roman"/>
          <w:sz w:val="24"/>
          <w:szCs w:val="24"/>
        </w:rPr>
        <w:t>ой</w:t>
      </w:r>
      <w:r w:rsidRPr="0006236C">
        <w:rPr>
          <w:rFonts w:ascii="Times New Roman" w:hAnsi="Times New Roman" w:cs="Times New Roman"/>
          <w:sz w:val="24"/>
          <w:szCs w:val="24"/>
        </w:rPr>
        <w:t xml:space="preserve"> структур</w:t>
      </w:r>
      <w:r w:rsidR="00142C58">
        <w:rPr>
          <w:rFonts w:ascii="Times New Roman" w:hAnsi="Times New Roman" w:cs="Times New Roman"/>
          <w:sz w:val="24"/>
          <w:szCs w:val="24"/>
        </w:rPr>
        <w:t>ы</w:t>
      </w:r>
      <w:r w:rsidRPr="0006236C">
        <w:rPr>
          <w:rFonts w:ascii="Times New Roman" w:hAnsi="Times New Roman" w:cs="Times New Roman"/>
          <w:sz w:val="24"/>
          <w:szCs w:val="24"/>
        </w:rPr>
        <w:t xml:space="preserve"> расходов областного бюджета по главным распорядителям бюджетных средств, разделам, подразделам, целевым статьям (государственным программам Мурманской области и непрограммным направлениям деятельности), группам видов расходов классификации расходов областного бюджета на 201</w:t>
      </w:r>
      <w:r w:rsidR="0006236C" w:rsidRPr="0006236C">
        <w:rPr>
          <w:rFonts w:ascii="Times New Roman" w:hAnsi="Times New Roman" w:cs="Times New Roman"/>
          <w:sz w:val="24"/>
          <w:szCs w:val="24"/>
        </w:rPr>
        <w:t>6</w:t>
      </w:r>
      <w:r w:rsidRPr="0006236C">
        <w:rPr>
          <w:rFonts w:ascii="Times New Roman" w:hAnsi="Times New Roman" w:cs="Times New Roman"/>
          <w:sz w:val="24"/>
          <w:szCs w:val="24"/>
        </w:rPr>
        <w:t xml:space="preserve"> год (приложение 11 </w:t>
      </w:r>
      <w:r w:rsidRPr="0006236C">
        <w:rPr>
          <w:rFonts w:ascii="Times New Roman" w:hAnsi="Times New Roman"/>
          <w:sz w:val="24"/>
          <w:szCs w:val="24"/>
        </w:rPr>
        <w:t>к законопроекту)</w:t>
      </w:r>
      <w:r w:rsidRPr="0006236C">
        <w:rPr>
          <w:rFonts w:ascii="Times New Roman" w:hAnsi="Times New Roman" w:cs="Times New Roman"/>
          <w:sz w:val="24"/>
          <w:szCs w:val="24"/>
        </w:rPr>
        <w:t>;</w:t>
      </w:r>
    </w:p>
    <w:p w:rsidR="00021A84" w:rsidRPr="0006236C" w:rsidRDefault="00021A84" w:rsidP="00021A84">
      <w:pPr>
        <w:spacing w:after="0" w:line="240" w:lineRule="auto"/>
        <w:ind w:firstLine="709"/>
        <w:jc w:val="both"/>
        <w:rPr>
          <w:rFonts w:ascii="Times New Roman" w:hAnsi="Times New Roman" w:cs="Times New Roman"/>
          <w:sz w:val="24"/>
          <w:szCs w:val="24"/>
        </w:rPr>
      </w:pPr>
      <w:r w:rsidRPr="0006236C">
        <w:rPr>
          <w:rFonts w:ascii="Times New Roman" w:hAnsi="Times New Roman" w:cs="Times New Roman"/>
          <w:sz w:val="24"/>
          <w:szCs w:val="24"/>
        </w:rPr>
        <w:t>распределени</w:t>
      </w:r>
      <w:r w:rsidR="00142C58">
        <w:rPr>
          <w:rFonts w:ascii="Times New Roman" w:hAnsi="Times New Roman" w:cs="Times New Roman"/>
          <w:sz w:val="24"/>
          <w:szCs w:val="24"/>
        </w:rPr>
        <w:t>я</w:t>
      </w:r>
      <w:r w:rsidRPr="0006236C">
        <w:rPr>
          <w:rFonts w:ascii="Times New Roman" w:hAnsi="Times New Roman" w:cs="Times New Roman"/>
          <w:sz w:val="24"/>
          <w:szCs w:val="24"/>
        </w:rPr>
        <w:t xml:space="preserve"> бюджетных ассигнований областного бюджета на реализацию государственных программ Мурманской области на 201</w:t>
      </w:r>
      <w:r w:rsidR="0006236C" w:rsidRPr="0006236C">
        <w:rPr>
          <w:rFonts w:ascii="Times New Roman" w:hAnsi="Times New Roman" w:cs="Times New Roman"/>
          <w:sz w:val="24"/>
          <w:szCs w:val="24"/>
        </w:rPr>
        <w:t>6</w:t>
      </w:r>
      <w:r w:rsidRPr="0006236C">
        <w:rPr>
          <w:rFonts w:ascii="Times New Roman" w:hAnsi="Times New Roman" w:cs="Times New Roman"/>
          <w:sz w:val="24"/>
          <w:szCs w:val="24"/>
        </w:rPr>
        <w:t xml:space="preserve"> год (приложение 12 </w:t>
      </w:r>
      <w:r w:rsidRPr="0006236C">
        <w:rPr>
          <w:rFonts w:ascii="Times New Roman" w:hAnsi="Times New Roman"/>
          <w:sz w:val="24"/>
          <w:szCs w:val="24"/>
        </w:rPr>
        <w:t>к законопроекту)</w:t>
      </w:r>
      <w:r w:rsidRPr="0006236C">
        <w:rPr>
          <w:rFonts w:ascii="Times New Roman" w:hAnsi="Times New Roman" w:cs="Times New Roman"/>
          <w:sz w:val="24"/>
          <w:szCs w:val="24"/>
        </w:rPr>
        <w:t>;</w:t>
      </w:r>
    </w:p>
    <w:p w:rsidR="00021A84" w:rsidRDefault="00021A84" w:rsidP="00021A84">
      <w:pPr>
        <w:spacing w:after="0" w:line="240" w:lineRule="auto"/>
        <w:ind w:firstLine="709"/>
        <w:jc w:val="both"/>
        <w:rPr>
          <w:rFonts w:ascii="Times New Roman" w:hAnsi="Times New Roman"/>
          <w:sz w:val="24"/>
          <w:szCs w:val="24"/>
        </w:rPr>
      </w:pPr>
      <w:r w:rsidRPr="0006236C">
        <w:rPr>
          <w:rFonts w:ascii="Times New Roman" w:hAnsi="Times New Roman" w:cs="Times New Roman"/>
          <w:sz w:val="24"/>
          <w:szCs w:val="24"/>
        </w:rPr>
        <w:t>распределени</w:t>
      </w:r>
      <w:r w:rsidR="00142C58">
        <w:rPr>
          <w:rFonts w:ascii="Times New Roman" w:hAnsi="Times New Roman" w:cs="Times New Roman"/>
          <w:sz w:val="24"/>
          <w:szCs w:val="24"/>
        </w:rPr>
        <w:t>я</w:t>
      </w:r>
      <w:r w:rsidRPr="0006236C">
        <w:rPr>
          <w:rFonts w:ascii="Times New Roman" w:hAnsi="Times New Roman" w:cs="Times New Roman"/>
          <w:sz w:val="24"/>
          <w:szCs w:val="24"/>
        </w:rPr>
        <w:t xml:space="preserve"> бюджетных ассигнований в соответствии с направлениями деятельности органов государственной власти Мурманской области на 201</w:t>
      </w:r>
      <w:r w:rsidR="0006236C" w:rsidRPr="0006236C">
        <w:rPr>
          <w:rFonts w:ascii="Times New Roman" w:hAnsi="Times New Roman" w:cs="Times New Roman"/>
          <w:sz w:val="24"/>
          <w:szCs w:val="24"/>
        </w:rPr>
        <w:t>6</w:t>
      </w:r>
      <w:r w:rsidRPr="0006236C">
        <w:rPr>
          <w:rFonts w:ascii="Times New Roman" w:hAnsi="Times New Roman" w:cs="Times New Roman"/>
          <w:sz w:val="24"/>
          <w:szCs w:val="24"/>
        </w:rPr>
        <w:t xml:space="preserve"> год (приложение 13 </w:t>
      </w:r>
      <w:r w:rsidRPr="0006236C">
        <w:rPr>
          <w:rFonts w:ascii="Times New Roman" w:hAnsi="Times New Roman"/>
          <w:sz w:val="24"/>
          <w:szCs w:val="24"/>
        </w:rPr>
        <w:t>к законопроекту);</w:t>
      </w:r>
    </w:p>
    <w:p w:rsidR="00021A84" w:rsidRPr="00285F93" w:rsidRDefault="00021A84" w:rsidP="00021A84">
      <w:pPr>
        <w:spacing w:after="0" w:line="240" w:lineRule="auto"/>
        <w:ind w:firstLine="709"/>
        <w:jc w:val="both"/>
        <w:rPr>
          <w:rFonts w:ascii="Times New Roman" w:hAnsi="Times New Roman" w:cs="Times New Roman"/>
          <w:sz w:val="24"/>
          <w:szCs w:val="24"/>
        </w:rPr>
      </w:pPr>
      <w:r w:rsidRPr="00285F93">
        <w:rPr>
          <w:rFonts w:ascii="Times New Roman" w:hAnsi="Times New Roman" w:cs="Times New Roman"/>
          <w:sz w:val="24"/>
          <w:szCs w:val="24"/>
        </w:rPr>
        <w:t>случа</w:t>
      </w:r>
      <w:r w:rsidR="00142C58">
        <w:rPr>
          <w:rFonts w:ascii="Times New Roman" w:hAnsi="Times New Roman" w:cs="Times New Roman"/>
          <w:sz w:val="24"/>
          <w:szCs w:val="24"/>
        </w:rPr>
        <w:t>ев</w:t>
      </w:r>
      <w:r w:rsidRPr="00285F93">
        <w:rPr>
          <w:rFonts w:ascii="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финансовое обеспечение реализации государственных программ Мурманской области (</w:t>
      </w:r>
      <w:hyperlink r:id="rId9" w:history="1">
        <w:r w:rsidRPr="00285F93">
          <w:rPr>
            <w:rFonts w:ascii="Times New Roman" w:hAnsi="Times New Roman" w:cs="Times New Roman"/>
            <w:sz w:val="24"/>
            <w:szCs w:val="24"/>
          </w:rPr>
          <w:t>приложение 16</w:t>
        </w:r>
      </w:hyperlink>
      <w:r w:rsidRPr="00285F93">
        <w:rPr>
          <w:rFonts w:ascii="Times New Roman" w:hAnsi="Times New Roman" w:cs="Times New Roman"/>
          <w:sz w:val="24"/>
          <w:szCs w:val="24"/>
        </w:rPr>
        <w:t>).</w:t>
      </w:r>
    </w:p>
    <w:p w:rsidR="00021A84" w:rsidRPr="00285F93" w:rsidRDefault="00021A84" w:rsidP="00021A84">
      <w:pPr>
        <w:spacing w:after="0" w:line="240" w:lineRule="auto"/>
        <w:ind w:firstLine="709"/>
        <w:jc w:val="both"/>
        <w:rPr>
          <w:rFonts w:ascii="Times New Roman" w:hAnsi="Times New Roman"/>
          <w:sz w:val="24"/>
          <w:szCs w:val="24"/>
        </w:rPr>
      </w:pPr>
      <w:r w:rsidRPr="00285F93">
        <w:rPr>
          <w:rFonts w:ascii="Times New Roman" w:hAnsi="Times New Roman"/>
          <w:b/>
          <w:sz w:val="24"/>
          <w:szCs w:val="24"/>
        </w:rPr>
        <w:t xml:space="preserve">Статья 10 </w:t>
      </w:r>
      <w:r w:rsidRPr="00285F93">
        <w:rPr>
          <w:rFonts w:ascii="Times New Roman" w:hAnsi="Times New Roman"/>
          <w:sz w:val="24"/>
          <w:szCs w:val="24"/>
        </w:rPr>
        <w:t xml:space="preserve">законопроекта </w:t>
      </w:r>
      <w:r w:rsidR="00142C58">
        <w:rPr>
          <w:rFonts w:ascii="Times New Roman" w:hAnsi="Times New Roman"/>
          <w:sz w:val="24"/>
          <w:szCs w:val="24"/>
        </w:rPr>
        <w:t>устанавливает</w:t>
      </w:r>
      <w:r w:rsidRPr="00285F93">
        <w:rPr>
          <w:rFonts w:ascii="Times New Roman" w:hAnsi="Times New Roman"/>
          <w:sz w:val="24"/>
          <w:szCs w:val="24"/>
        </w:rPr>
        <w:t xml:space="preserve"> дополнительные особенности определения бюджетных ассигнований на обеспечение деятельности государственных органов Мурманской области.</w:t>
      </w:r>
    </w:p>
    <w:p w:rsidR="00021A84" w:rsidRPr="00285F93" w:rsidRDefault="00021A84" w:rsidP="00021A84">
      <w:pPr>
        <w:spacing w:after="0" w:line="240" w:lineRule="auto"/>
        <w:ind w:firstLine="709"/>
        <w:jc w:val="both"/>
        <w:rPr>
          <w:rFonts w:ascii="Times New Roman" w:hAnsi="Times New Roman"/>
          <w:sz w:val="24"/>
          <w:szCs w:val="24"/>
        </w:rPr>
      </w:pPr>
      <w:r w:rsidRPr="00285F93">
        <w:rPr>
          <w:rFonts w:ascii="Times New Roman" w:hAnsi="Times New Roman"/>
          <w:sz w:val="24"/>
          <w:szCs w:val="24"/>
        </w:rPr>
        <w:lastRenderedPageBreak/>
        <w:t xml:space="preserve">Кроме того, в соответствии со статьей 10 Закона Мурманской области от 11.06.2002  № 342-01-ЗМО </w:t>
      </w:r>
      <w:r w:rsidR="000E6BB9">
        <w:rPr>
          <w:rFonts w:ascii="Times New Roman" w:hAnsi="Times New Roman"/>
          <w:sz w:val="24"/>
          <w:szCs w:val="24"/>
        </w:rPr>
        <w:t>«</w:t>
      </w:r>
      <w:r w:rsidRPr="00285F93">
        <w:rPr>
          <w:rFonts w:ascii="Times New Roman" w:hAnsi="Times New Roman"/>
          <w:sz w:val="24"/>
          <w:szCs w:val="24"/>
        </w:rPr>
        <w:t>О мировых судьях в Мурманской области</w:t>
      </w:r>
      <w:r w:rsidR="000E6BB9">
        <w:rPr>
          <w:rFonts w:ascii="Times New Roman" w:hAnsi="Times New Roman"/>
          <w:sz w:val="24"/>
          <w:szCs w:val="24"/>
        </w:rPr>
        <w:t>»</w:t>
      </w:r>
      <w:r w:rsidRPr="00285F93">
        <w:rPr>
          <w:rFonts w:ascii="Times New Roman" w:hAnsi="Times New Roman"/>
          <w:sz w:val="24"/>
          <w:szCs w:val="24"/>
        </w:rPr>
        <w:t xml:space="preserve">, частью 3 статьи 11 законопроекта устанавливается перечень судебных участков мировых судей, на которых предусмотрена должность секретаря суда. </w:t>
      </w:r>
    </w:p>
    <w:p w:rsidR="00021A84" w:rsidRPr="00285F93" w:rsidRDefault="00021A84" w:rsidP="00021A84">
      <w:pPr>
        <w:spacing w:after="0" w:line="240" w:lineRule="auto"/>
        <w:ind w:firstLine="709"/>
        <w:jc w:val="both"/>
        <w:rPr>
          <w:rFonts w:ascii="Times New Roman" w:hAnsi="Times New Roman"/>
          <w:b/>
          <w:sz w:val="24"/>
          <w:szCs w:val="24"/>
        </w:rPr>
      </w:pPr>
      <w:r w:rsidRPr="00285F93">
        <w:rPr>
          <w:rFonts w:ascii="Times New Roman" w:hAnsi="Times New Roman"/>
          <w:b/>
          <w:sz w:val="24"/>
          <w:szCs w:val="24"/>
        </w:rPr>
        <w:t xml:space="preserve">Статья 11 </w:t>
      </w:r>
      <w:r w:rsidRPr="00285F93">
        <w:rPr>
          <w:rFonts w:ascii="Times New Roman" w:hAnsi="Times New Roman"/>
          <w:sz w:val="24"/>
          <w:szCs w:val="24"/>
        </w:rPr>
        <w:t xml:space="preserve">законопроекта </w:t>
      </w:r>
      <w:r w:rsidR="00142C58">
        <w:rPr>
          <w:rFonts w:ascii="Times New Roman" w:hAnsi="Times New Roman"/>
          <w:sz w:val="24"/>
          <w:szCs w:val="24"/>
        </w:rPr>
        <w:t>устанавливает</w:t>
      </w:r>
      <w:r w:rsidRPr="00285F93">
        <w:rPr>
          <w:rFonts w:ascii="Times New Roman" w:hAnsi="Times New Roman"/>
          <w:sz w:val="24"/>
          <w:szCs w:val="24"/>
        </w:rPr>
        <w:t xml:space="preserve"> дополнительные особенности определения бюджетных ассигнований в социальной сфере.</w:t>
      </w:r>
    </w:p>
    <w:p w:rsidR="00021A84" w:rsidRPr="00285F93" w:rsidRDefault="00021A84" w:rsidP="00021A84">
      <w:pPr>
        <w:spacing w:after="0" w:line="240" w:lineRule="auto"/>
        <w:ind w:firstLine="709"/>
        <w:jc w:val="both"/>
        <w:rPr>
          <w:rFonts w:ascii="Times New Roman" w:hAnsi="Times New Roman"/>
          <w:sz w:val="24"/>
          <w:szCs w:val="24"/>
        </w:rPr>
      </w:pPr>
      <w:r w:rsidRPr="00285F93">
        <w:rPr>
          <w:rFonts w:ascii="Times New Roman" w:hAnsi="Times New Roman"/>
          <w:b/>
          <w:sz w:val="24"/>
          <w:szCs w:val="24"/>
        </w:rPr>
        <w:t>Статья 12</w:t>
      </w:r>
      <w:r w:rsidRPr="00285F93">
        <w:rPr>
          <w:rFonts w:ascii="Times New Roman" w:hAnsi="Times New Roman"/>
          <w:sz w:val="24"/>
          <w:szCs w:val="24"/>
        </w:rPr>
        <w:t xml:space="preserve"> законопроекта в соответствии с нормами статьи 80 </w:t>
      </w:r>
      <w:r w:rsidR="00142C58" w:rsidRPr="0006236C">
        <w:rPr>
          <w:rFonts w:ascii="Times New Roman" w:hAnsi="Times New Roman" w:cs="Times New Roman"/>
          <w:sz w:val="24"/>
          <w:szCs w:val="24"/>
        </w:rPr>
        <w:t>Бюджетного кодекса Российской Федерации</w:t>
      </w:r>
      <w:r w:rsidRPr="00285F93">
        <w:rPr>
          <w:rFonts w:ascii="Times New Roman" w:hAnsi="Times New Roman"/>
          <w:sz w:val="24"/>
          <w:szCs w:val="24"/>
        </w:rPr>
        <w:t xml:space="preserve"> определяет </w:t>
      </w:r>
      <w:r w:rsidRPr="00285F93">
        <w:rPr>
          <w:rFonts w:ascii="Times New Roman" w:hAnsi="Times New Roman" w:cs="Times New Roman"/>
          <w:sz w:val="24"/>
          <w:szCs w:val="24"/>
        </w:rPr>
        <w:t>распределение бюджетных ассигнований на предоставление органами исполнительной власти Мурманской области бюджетных инвестиций юридическим лицам, не являющим</w:t>
      </w:r>
      <w:r w:rsidR="00142C58">
        <w:rPr>
          <w:rFonts w:ascii="Times New Roman" w:hAnsi="Times New Roman" w:cs="Times New Roman"/>
          <w:sz w:val="24"/>
          <w:szCs w:val="24"/>
        </w:rPr>
        <w:t>и</w:t>
      </w:r>
      <w:r w:rsidRPr="00285F93">
        <w:rPr>
          <w:rFonts w:ascii="Times New Roman" w:hAnsi="Times New Roman" w:cs="Times New Roman"/>
          <w:sz w:val="24"/>
          <w:szCs w:val="24"/>
        </w:rPr>
        <w:t>ся государственными (муниципальными) учреждениями и государственными (муниципальными) унитарными предприятиями на 201</w:t>
      </w:r>
      <w:r w:rsidR="00285F93" w:rsidRPr="00285F93">
        <w:rPr>
          <w:rFonts w:ascii="Times New Roman" w:hAnsi="Times New Roman" w:cs="Times New Roman"/>
          <w:sz w:val="24"/>
          <w:szCs w:val="24"/>
        </w:rPr>
        <w:t xml:space="preserve">6 </w:t>
      </w:r>
      <w:r w:rsidRPr="00285F93">
        <w:rPr>
          <w:rFonts w:ascii="Times New Roman" w:hAnsi="Times New Roman" w:cs="Times New Roman"/>
          <w:sz w:val="24"/>
          <w:szCs w:val="24"/>
        </w:rPr>
        <w:t>год (приложение 15 к законопроекту)</w:t>
      </w:r>
      <w:r w:rsidRPr="00285F93">
        <w:rPr>
          <w:rFonts w:ascii="Times New Roman" w:hAnsi="Times New Roman"/>
          <w:sz w:val="24"/>
          <w:szCs w:val="24"/>
        </w:rPr>
        <w:t>.</w:t>
      </w:r>
    </w:p>
    <w:p w:rsidR="00021A84" w:rsidRPr="007D021C" w:rsidRDefault="00021A84" w:rsidP="00021A84">
      <w:pPr>
        <w:spacing w:after="0" w:line="240" w:lineRule="auto"/>
        <w:ind w:firstLine="709"/>
        <w:jc w:val="both"/>
        <w:rPr>
          <w:rFonts w:ascii="Times New Roman" w:hAnsi="Times New Roman"/>
          <w:sz w:val="24"/>
          <w:szCs w:val="24"/>
        </w:rPr>
      </w:pPr>
      <w:r w:rsidRPr="007D021C">
        <w:rPr>
          <w:rFonts w:ascii="Times New Roman" w:hAnsi="Times New Roman"/>
          <w:b/>
          <w:sz w:val="24"/>
          <w:szCs w:val="24"/>
        </w:rPr>
        <w:t>Статья 13</w:t>
      </w:r>
      <w:r w:rsidRPr="007D021C">
        <w:rPr>
          <w:rFonts w:ascii="Times New Roman" w:hAnsi="Times New Roman"/>
          <w:sz w:val="24"/>
          <w:szCs w:val="24"/>
        </w:rPr>
        <w:t xml:space="preserve"> законопроекта предусматривает утверждение распределения основной части межбюджетных трансфертов из областного бюджета между бюджетами муниципальных образований Мурманской области на 201</w:t>
      </w:r>
      <w:r w:rsidR="007D021C" w:rsidRPr="007D021C">
        <w:rPr>
          <w:rFonts w:ascii="Times New Roman" w:hAnsi="Times New Roman"/>
          <w:sz w:val="24"/>
          <w:szCs w:val="24"/>
        </w:rPr>
        <w:t>6</w:t>
      </w:r>
      <w:r w:rsidRPr="007D021C">
        <w:rPr>
          <w:rFonts w:ascii="Times New Roman" w:hAnsi="Times New Roman"/>
          <w:sz w:val="24"/>
          <w:szCs w:val="24"/>
        </w:rPr>
        <w:t xml:space="preserve"> год (приложение 14 к законопроекту).</w:t>
      </w:r>
    </w:p>
    <w:p w:rsidR="00021A84" w:rsidRPr="00557B90" w:rsidRDefault="00021A84" w:rsidP="00021A84">
      <w:pPr>
        <w:spacing w:after="0" w:line="240" w:lineRule="auto"/>
        <w:ind w:firstLine="709"/>
        <w:jc w:val="both"/>
        <w:rPr>
          <w:rFonts w:ascii="Times New Roman" w:hAnsi="Times New Roman"/>
          <w:sz w:val="24"/>
          <w:szCs w:val="24"/>
        </w:rPr>
      </w:pPr>
      <w:r w:rsidRPr="007D021C">
        <w:rPr>
          <w:rFonts w:ascii="Times New Roman" w:hAnsi="Times New Roman"/>
          <w:sz w:val="24"/>
          <w:szCs w:val="24"/>
        </w:rPr>
        <w:t>Кроме того, устанавливаются особенности распределения межбюджетных трансфертов в 201</w:t>
      </w:r>
      <w:r w:rsidR="007D021C" w:rsidRPr="007D021C">
        <w:rPr>
          <w:rFonts w:ascii="Times New Roman" w:hAnsi="Times New Roman"/>
          <w:sz w:val="24"/>
          <w:szCs w:val="24"/>
        </w:rPr>
        <w:t>6</w:t>
      </w:r>
      <w:r w:rsidRPr="007D021C">
        <w:rPr>
          <w:rFonts w:ascii="Times New Roman" w:hAnsi="Times New Roman"/>
          <w:sz w:val="24"/>
          <w:szCs w:val="24"/>
        </w:rPr>
        <w:t xml:space="preserve"> году, а также </w:t>
      </w:r>
      <w:r w:rsidRPr="007D021C">
        <w:rPr>
          <w:rFonts w:ascii="Times New Roman" w:hAnsi="Times New Roman" w:cs="Times New Roman"/>
          <w:sz w:val="24"/>
          <w:szCs w:val="24"/>
        </w:rPr>
        <w:t>критерий выравнивания финансовых возможностей поселений по осуществлению органами местного самоуправления городских округов полномочий по решению вопросов местного значения и критерий выравнивания расчетной бюд</w:t>
      </w:r>
      <w:r w:rsidRPr="00557B90">
        <w:rPr>
          <w:rFonts w:ascii="Times New Roman" w:hAnsi="Times New Roman" w:cs="Times New Roman"/>
          <w:sz w:val="24"/>
          <w:szCs w:val="24"/>
        </w:rPr>
        <w:t>жетной обеспеченности муниципальных районов (городских округов)</w:t>
      </w:r>
      <w:r w:rsidRPr="00557B90">
        <w:rPr>
          <w:rFonts w:ascii="Times New Roman" w:hAnsi="Times New Roman"/>
          <w:sz w:val="24"/>
          <w:szCs w:val="24"/>
        </w:rPr>
        <w:t xml:space="preserve"> на </w:t>
      </w:r>
      <w:r w:rsidR="007D021C" w:rsidRPr="00557B90">
        <w:rPr>
          <w:rFonts w:ascii="Times New Roman" w:hAnsi="Times New Roman"/>
          <w:sz w:val="24"/>
          <w:szCs w:val="24"/>
        </w:rPr>
        <w:t>2016</w:t>
      </w:r>
      <w:r w:rsidRPr="00557B90">
        <w:rPr>
          <w:rFonts w:ascii="Times New Roman" w:hAnsi="Times New Roman"/>
          <w:sz w:val="24"/>
          <w:szCs w:val="24"/>
        </w:rPr>
        <w:t xml:space="preserve"> год.</w:t>
      </w:r>
    </w:p>
    <w:p w:rsidR="00021A84" w:rsidRPr="00557B90" w:rsidRDefault="00021A84" w:rsidP="00021A84">
      <w:pPr>
        <w:spacing w:after="0" w:line="240" w:lineRule="auto"/>
        <w:ind w:firstLine="709"/>
        <w:jc w:val="both"/>
        <w:rPr>
          <w:rFonts w:ascii="Times New Roman" w:hAnsi="Times New Roman"/>
          <w:sz w:val="24"/>
          <w:szCs w:val="24"/>
        </w:rPr>
      </w:pPr>
      <w:r w:rsidRPr="00557B90">
        <w:rPr>
          <w:rFonts w:ascii="Times New Roman" w:hAnsi="Times New Roman"/>
          <w:b/>
          <w:sz w:val="24"/>
          <w:szCs w:val="24"/>
        </w:rPr>
        <w:t xml:space="preserve">Статья 14 </w:t>
      </w:r>
      <w:r w:rsidRPr="00557B90">
        <w:rPr>
          <w:rFonts w:ascii="Times New Roman" w:hAnsi="Times New Roman"/>
          <w:sz w:val="24"/>
          <w:szCs w:val="24"/>
        </w:rPr>
        <w:t>законопроекта определяет дополнительные особенности распределения (перераспределения) и предоставления межбюджетных трансфертов, особенности использования остатка межбюджетных трансфертов, полученных в форме субвенций, субсидий, иных межбюджетных трансфертов, имеющих целевое назначение. Кроме того</w:t>
      </w:r>
      <w:r w:rsidR="00142C58">
        <w:rPr>
          <w:rFonts w:ascii="Times New Roman" w:hAnsi="Times New Roman"/>
          <w:sz w:val="24"/>
          <w:szCs w:val="24"/>
        </w:rPr>
        <w:t>,</w:t>
      </w:r>
      <w:r w:rsidRPr="00557B90">
        <w:rPr>
          <w:rFonts w:ascii="Times New Roman" w:hAnsi="Times New Roman"/>
          <w:sz w:val="24"/>
          <w:szCs w:val="24"/>
        </w:rPr>
        <w:t xml:space="preserve"> утверждается методика</w:t>
      </w:r>
      <w:r w:rsidRPr="00557B90">
        <w:rPr>
          <w:rFonts w:ascii="Times New Roman" w:hAnsi="Times New Roman" w:cs="Times New Roman"/>
          <w:sz w:val="24"/>
          <w:szCs w:val="24"/>
        </w:rPr>
        <w:t xml:space="preserve"> распределения субвенции из областного бюджета бюджетам муниципальных районов (городских округов) Мурманской области на осуществление первичного воинского учета на территориях, где отсутствуют военные комиссариаты,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201</w:t>
      </w:r>
      <w:r w:rsidR="00557B90" w:rsidRPr="00557B90">
        <w:rPr>
          <w:rFonts w:ascii="Times New Roman" w:hAnsi="Times New Roman" w:cs="Times New Roman"/>
          <w:sz w:val="24"/>
          <w:szCs w:val="24"/>
        </w:rPr>
        <w:t>6</w:t>
      </w:r>
      <w:r w:rsidRPr="00557B90">
        <w:rPr>
          <w:rFonts w:ascii="Times New Roman" w:hAnsi="Times New Roman" w:cs="Times New Roman"/>
          <w:sz w:val="24"/>
          <w:szCs w:val="24"/>
        </w:rPr>
        <w:t xml:space="preserve"> год (за счет средств федерального бюджета)</w:t>
      </w:r>
      <w:r w:rsidR="00142C58">
        <w:rPr>
          <w:rFonts w:ascii="Times New Roman" w:hAnsi="Times New Roman" w:cs="Times New Roman"/>
          <w:sz w:val="24"/>
          <w:szCs w:val="24"/>
        </w:rPr>
        <w:t>,</w:t>
      </w:r>
      <w:r w:rsidRPr="00557B90">
        <w:rPr>
          <w:rFonts w:ascii="Times New Roman" w:hAnsi="Times New Roman" w:cs="Times New Roman"/>
          <w:sz w:val="24"/>
          <w:szCs w:val="24"/>
        </w:rPr>
        <w:t xml:space="preserve"> согласно приложению 18</w:t>
      </w:r>
      <w:r w:rsidRPr="00557B90">
        <w:rPr>
          <w:rFonts w:ascii="Times New Roman" w:hAnsi="Times New Roman"/>
          <w:sz w:val="24"/>
          <w:szCs w:val="24"/>
        </w:rPr>
        <w:t xml:space="preserve"> к законопроекту, а также </w:t>
      </w:r>
      <w:r w:rsidRPr="00557B90">
        <w:rPr>
          <w:rFonts w:ascii="Times New Roman" w:hAnsi="Times New Roman" w:cs="Times New Roman"/>
          <w:sz w:val="24"/>
          <w:szCs w:val="24"/>
        </w:rPr>
        <w:t>нормативы затрат на одного специалиста, применяемые для определения объема субвенции на осуществление органами местного самоуправления переданных отдельных государственных полномочий, согласно приложению 17 к законопроекту</w:t>
      </w:r>
      <w:r w:rsidRPr="00557B90">
        <w:rPr>
          <w:rFonts w:ascii="Times New Roman" w:hAnsi="Times New Roman"/>
          <w:sz w:val="24"/>
          <w:szCs w:val="24"/>
        </w:rPr>
        <w:t>.</w:t>
      </w:r>
    </w:p>
    <w:p w:rsidR="00021A84" w:rsidRPr="00CB14AB" w:rsidRDefault="00021A84" w:rsidP="00021A84">
      <w:pPr>
        <w:spacing w:after="0" w:line="240" w:lineRule="auto"/>
        <w:ind w:firstLine="709"/>
        <w:jc w:val="both"/>
        <w:rPr>
          <w:rFonts w:ascii="Times New Roman" w:hAnsi="Times New Roman"/>
          <w:sz w:val="24"/>
          <w:szCs w:val="24"/>
        </w:rPr>
      </w:pPr>
      <w:r w:rsidRPr="00CB14AB">
        <w:rPr>
          <w:rFonts w:ascii="Times New Roman" w:hAnsi="Times New Roman"/>
          <w:b/>
          <w:sz w:val="24"/>
          <w:szCs w:val="24"/>
        </w:rPr>
        <w:t>Статья 15</w:t>
      </w:r>
      <w:r w:rsidRPr="00CB14AB">
        <w:rPr>
          <w:rFonts w:ascii="Times New Roman" w:hAnsi="Times New Roman"/>
          <w:sz w:val="24"/>
          <w:szCs w:val="24"/>
        </w:rPr>
        <w:t xml:space="preserve"> законопроекта предусматривает особенности исполнения областного бюджета и устанавливает в соответствии </w:t>
      </w:r>
      <w:r w:rsidRPr="00FD49EB">
        <w:rPr>
          <w:rFonts w:ascii="Times New Roman" w:hAnsi="Times New Roman"/>
          <w:sz w:val="24"/>
          <w:szCs w:val="24"/>
        </w:rPr>
        <w:t xml:space="preserve">с пунктом 3 статьи 217 </w:t>
      </w:r>
      <w:r w:rsidR="00142C58" w:rsidRPr="0006236C">
        <w:rPr>
          <w:rFonts w:ascii="Times New Roman" w:hAnsi="Times New Roman" w:cs="Times New Roman"/>
          <w:sz w:val="24"/>
          <w:szCs w:val="24"/>
        </w:rPr>
        <w:t>Бюджетного кодекса Российской Федерации</w:t>
      </w:r>
      <w:r w:rsidR="00142C58" w:rsidRPr="00CB14AB">
        <w:rPr>
          <w:rFonts w:ascii="Times New Roman" w:hAnsi="Times New Roman"/>
          <w:sz w:val="24"/>
          <w:szCs w:val="24"/>
        </w:rPr>
        <w:t xml:space="preserve"> </w:t>
      </w:r>
      <w:r w:rsidRPr="00CB14AB">
        <w:rPr>
          <w:rFonts w:ascii="Times New Roman" w:hAnsi="Times New Roman"/>
          <w:sz w:val="24"/>
          <w:szCs w:val="24"/>
        </w:rPr>
        <w:t xml:space="preserve">основания для внесения изменений в показатели сводной бюджетной росписи областного бюджета, связанные с резервированием средств в составе утвержденных бюджетных ассигнований и другими особенностями исполнения областного бюджета </w:t>
      </w:r>
      <w:r w:rsidRPr="00CB14AB">
        <w:rPr>
          <w:rFonts w:ascii="Times New Roman" w:hAnsi="Times New Roman" w:cs="Times New Roman"/>
          <w:sz w:val="24"/>
          <w:szCs w:val="24"/>
        </w:rPr>
        <w:t>и (или) перераспределения бюджетных ассигнований между главными распорядителями средств областного бюджета</w:t>
      </w:r>
      <w:r w:rsidRPr="00CB14AB">
        <w:rPr>
          <w:rFonts w:ascii="Times New Roman" w:hAnsi="Times New Roman"/>
          <w:sz w:val="24"/>
          <w:szCs w:val="24"/>
        </w:rPr>
        <w:t>.</w:t>
      </w:r>
    </w:p>
    <w:p w:rsidR="00021A84" w:rsidRPr="00CB14AB" w:rsidRDefault="00021A84" w:rsidP="00021A84">
      <w:pPr>
        <w:spacing w:after="0" w:line="240" w:lineRule="auto"/>
        <w:ind w:firstLine="709"/>
        <w:jc w:val="both"/>
        <w:rPr>
          <w:rFonts w:ascii="Times New Roman" w:hAnsi="Times New Roman"/>
          <w:sz w:val="24"/>
          <w:szCs w:val="24"/>
        </w:rPr>
      </w:pPr>
      <w:r w:rsidRPr="00CB14AB">
        <w:rPr>
          <w:rFonts w:ascii="Times New Roman" w:hAnsi="Times New Roman"/>
          <w:b/>
          <w:sz w:val="24"/>
          <w:szCs w:val="24"/>
        </w:rPr>
        <w:t>Статьей 16</w:t>
      </w:r>
      <w:r w:rsidRPr="00CB14AB">
        <w:rPr>
          <w:rFonts w:ascii="Times New Roman" w:hAnsi="Times New Roman"/>
          <w:sz w:val="24"/>
          <w:szCs w:val="24"/>
        </w:rPr>
        <w:t xml:space="preserve"> законопроекта установлены предельные объемы расходов на обслуживание государственного долга Мурманской области на 201</w:t>
      </w:r>
      <w:r w:rsidR="00CB14AB" w:rsidRPr="00CB14AB">
        <w:rPr>
          <w:rFonts w:ascii="Times New Roman" w:hAnsi="Times New Roman"/>
          <w:sz w:val="24"/>
          <w:szCs w:val="24"/>
        </w:rPr>
        <w:t>6</w:t>
      </w:r>
      <w:r w:rsidRPr="00CB14AB">
        <w:rPr>
          <w:rFonts w:ascii="Times New Roman" w:hAnsi="Times New Roman"/>
          <w:sz w:val="24"/>
          <w:szCs w:val="24"/>
        </w:rPr>
        <w:t xml:space="preserve"> год, которые предусматривают расходы на обслуживание долговых обязательств по бюджетным кредитам, </w:t>
      </w:r>
      <w:r w:rsidRPr="0071079E">
        <w:rPr>
          <w:rFonts w:ascii="Times New Roman" w:hAnsi="Times New Roman"/>
          <w:sz w:val="24"/>
          <w:szCs w:val="24"/>
        </w:rPr>
        <w:t>привлеченным в федеральном бюджете в 2010-201</w:t>
      </w:r>
      <w:r w:rsidR="00FD49EB" w:rsidRPr="0071079E">
        <w:rPr>
          <w:rFonts w:ascii="Times New Roman" w:hAnsi="Times New Roman"/>
          <w:sz w:val="24"/>
          <w:szCs w:val="24"/>
        </w:rPr>
        <w:t>5</w:t>
      </w:r>
      <w:r w:rsidRPr="0071079E">
        <w:rPr>
          <w:rFonts w:ascii="Times New Roman" w:hAnsi="Times New Roman"/>
          <w:sz w:val="24"/>
          <w:szCs w:val="24"/>
        </w:rPr>
        <w:t xml:space="preserve"> годах, по бюджетным</w:t>
      </w:r>
      <w:r w:rsidRPr="00CB14AB">
        <w:rPr>
          <w:rFonts w:ascii="Times New Roman" w:hAnsi="Times New Roman"/>
          <w:sz w:val="24"/>
          <w:szCs w:val="24"/>
        </w:rPr>
        <w:t xml:space="preserve"> кредитам, привлекаемым в УФК по Мурманской области на пополнение остатков средств на счетах бюджетов, и обслуживание долговых обязательств, которые возникли в результате привлечения кредитных средств бюджета в кредитных организациях для финансирования дефицита областного бюджета и погашения долговых обязательств Мурманской области. </w:t>
      </w:r>
    </w:p>
    <w:p w:rsidR="00021A84" w:rsidRDefault="00021A84" w:rsidP="00021A84">
      <w:pPr>
        <w:spacing w:after="0" w:line="240" w:lineRule="auto"/>
        <w:ind w:firstLine="709"/>
        <w:jc w:val="both"/>
        <w:rPr>
          <w:rFonts w:ascii="Times New Roman" w:hAnsi="Times New Roman"/>
          <w:sz w:val="24"/>
          <w:szCs w:val="24"/>
        </w:rPr>
      </w:pPr>
      <w:r w:rsidRPr="00926E56">
        <w:rPr>
          <w:rFonts w:ascii="Times New Roman" w:hAnsi="Times New Roman"/>
          <w:b/>
          <w:sz w:val="24"/>
          <w:szCs w:val="24"/>
        </w:rPr>
        <w:t xml:space="preserve">Статья 17 </w:t>
      </w:r>
      <w:r w:rsidRPr="00926E56">
        <w:rPr>
          <w:rFonts w:ascii="Times New Roman" w:hAnsi="Times New Roman"/>
          <w:sz w:val="24"/>
          <w:szCs w:val="24"/>
        </w:rPr>
        <w:t xml:space="preserve">законопроекта предусматривает право Правительства Мурманской области предоставлять бюджетные кредиты бюджетам муниципальных образований. Определен </w:t>
      </w:r>
      <w:r w:rsidRPr="00926E56">
        <w:rPr>
          <w:rFonts w:ascii="Times New Roman" w:hAnsi="Times New Roman"/>
          <w:sz w:val="24"/>
          <w:szCs w:val="24"/>
        </w:rPr>
        <w:lastRenderedPageBreak/>
        <w:t>объем ассигнований в пределах 201</w:t>
      </w:r>
      <w:r w:rsidR="00926E56" w:rsidRPr="00926E56">
        <w:rPr>
          <w:rFonts w:ascii="Times New Roman" w:hAnsi="Times New Roman"/>
          <w:sz w:val="24"/>
          <w:szCs w:val="24"/>
        </w:rPr>
        <w:t>6</w:t>
      </w:r>
      <w:r w:rsidRPr="00926E56">
        <w:rPr>
          <w:rFonts w:ascii="Times New Roman" w:hAnsi="Times New Roman"/>
          <w:sz w:val="24"/>
          <w:szCs w:val="24"/>
        </w:rPr>
        <w:t xml:space="preserve"> года и объем, выходящий за пределы финансового года. Статьей установлены цели на которые могут быть предоставлены бюджетные кредиты, размеры платы за пользование кредитами, а также меры ответственности за нецелевое использование, за просрочку платежей по кредитам и невозврат кредитов. </w:t>
      </w:r>
    </w:p>
    <w:p w:rsidR="00021A84" w:rsidRPr="008258A2" w:rsidRDefault="00021A84" w:rsidP="00021A84">
      <w:pPr>
        <w:spacing w:after="0" w:line="240" w:lineRule="auto"/>
        <w:ind w:firstLine="709"/>
        <w:jc w:val="both"/>
        <w:rPr>
          <w:rFonts w:ascii="Times New Roman" w:hAnsi="Times New Roman"/>
          <w:sz w:val="24"/>
          <w:szCs w:val="24"/>
        </w:rPr>
      </w:pPr>
      <w:r w:rsidRPr="008258A2">
        <w:rPr>
          <w:rFonts w:ascii="Times New Roman" w:hAnsi="Times New Roman"/>
          <w:b/>
          <w:sz w:val="24"/>
          <w:szCs w:val="24"/>
        </w:rPr>
        <w:t>Статьей 18</w:t>
      </w:r>
      <w:r w:rsidRPr="008258A2">
        <w:rPr>
          <w:rFonts w:ascii="Times New Roman" w:hAnsi="Times New Roman"/>
          <w:sz w:val="24"/>
          <w:szCs w:val="24"/>
        </w:rPr>
        <w:t xml:space="preserve"> законопроекта устанавливаются источники финансирования дефицита областного бюджета на 201</w:t>
      </w:r>
      <w:r w:rsidR="008258A2" w:rsidRPr="008258A2">
        <w:rPr>
          <w:rFonts w:ascii="Times New Roman" w:hAnsi="Times New Roman"/>
          <w:sz w:val="24"/>
          <w:szCs w:val="24"/>
        </w:rPr>
        <w:t>6</w:t>
      </w:r>
      <w:r w:rsidRPr="008258A2">
        <w:rPr>
          <w:rFonts w:ascii="Times New Roman" w:hAnsi="Times New Roman"/>
          <w:sz w:val="24"/>
          <w:szCs w:val="24"/>
        </w:rPr>
        <w:t xml:space="preserve"> год (приложение 6 к законопроекту) с разбивкой по видам источников.</w:t>
      </w:r>
    </w:p>
    <w:p w:rsidR="00021A84" w:rsidRPr="00E9261E" w:rsidRDefault="00021A84" w:rsidP="00021A84">
      <w:pPr>
        <w:spacing w:after="0" w:line="240" w:lineRule="auto"/>
        <w:ind w:firstLine="709"/>
        <w:jc w:val="both"/>
        <w:rPr>
          <w:rFonts w:ascii="Times New Roman" w:hAnsi="Times New Roman"/>
          <w:b/>
          <w:sz w:val="24"/>
          <w:szCs w:val="24"/>
        </w:rPr>
      </w:pPr>
      <w:r w:rsidRPr="00E9261E">
        <w:rPr>
          <w:rFonts w:ascii="Times New Roman" w:hAnsi="Times New Roman"/>
          <w:b/>
          <w:sz w:val="24"/>
          <w:szCs w:val="24"/>
        </w:rPr>
        <w:t xml:space="preserve">Статья 19 </w:t>
      </w:r>
      <w:r w:rsidRPr="00E9261E">
        <w:rPr>
          <w:rFonts w:ascii="Times New Roman" w:hAnsi="Times New Roman"/>
          <w:sz w:val="24"/>
          <w:szCs w:val="24"/>
        </w:rPr>
        <w:t xml:space="preserve">законопроекта предусматривает право Правительства Мурманской области в установленном им порядке списывать безнадежные к взысканию долги </w:t>
      </w:r>
      <w:r w:rsidR="00142C58">
        <w:rPr>
          <w:rFonts w:ascii="Times New Roman" w:hAnsi="Times New Roman"/>
          <w:sz w:val="24"/>
          <w:szCs w:val="24"/>
        </w:rPr>
        <w:t xml:space="preserve">по </w:t>
      </w:r>
      <w:r w:rsidRPr="00E9261E">
        <w:rPr>
          <w:rFonts w:ascii="Times New Roman" w:hAnsi="Times New Roman"/>
          <w:sz w:val="24"/>
          <w:szCs w:val="24"/>
        </w:rPr>
        <w:t>задолженности, сложившейся в результате исполнения гарантии администрации Мурманской области, предоставленной в обеспечение исполнения обязательств по кредиту, выделенному в 1996 году из средств федерального бюджета, государственной финансовой поддержки завоза продукции (товаров) в районы Крайнего Севера и приравненные к ним местности и по остаткам переоформленной в государственный внутренний долг Российской Федерации под гарантии Мурманской области реструктуризированной задолженности сельскохозяйственных организаций всех форм собственности, включая индивидуальных предпринимателей и других организаций агропромышленного комплекса, организаций потребительской кооперации и организаций, включая индивидуальных предпринимателей,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1992 - 1994 годах, и начисленным по ним процентам.</w:t>
      </w:r>
      <w:r w:rsidRPr="00E9261E">
        <w:rPr>
          <w:rFonts w:ascii="Times New Roman" w:hAnsi="Times New Roman"/>
          <w:b/>
          <w:sz w:val="24"/>
          <w:szCs w:val="24"/>
        </w:rPr>
        <w:t xml:space="preserve"> </w:t>
      </w:r>
    </w:p>
    <w:p w:rsidR="00021A84" w:rsidRPr="00E9261E" w:rsidRDefault="00021A84" w:rsidP="00021A84">
      <w:pPr>
        <w:spacing w:after="0" w:line="240" w:lineRule="auto"/>
        <w:ind w:firstLine="709"/>
        <w:jc w:val="both"/>
        <w:rPr>
          <w:rFonts w:ascii="Times New Roman" w:hAnsi="Times New Roman"/>
          <w:sz w:val="24"/>
          <w:szCs w:val="24"/>
        </w:rPr>
      </w:pPr>
      <w:r w:rsidRPr="00E9261E">
        <w:rPr>
          <w:rFonts w:ascii="Times New Roman" w:hAnsi="Times New Roman"/>
          <w:b/>
          <w:sz w:val="24"/>
          <w:szCs w:val="24"/>
        </w:rPr>
        <w:t xml:space="preserve">Статья 20 </w:t>
      </w:r>
      <w:r w:rsidRPr="00E9261E">
        <w:rPr>
          <w:rFonts w:ascii="Times New Roman" w:hAnsi="Times New Roman"/>
          <w:sz w:val="24"/>
          <w:szCs w:val="24"/>
        </w:rPr>
        <w:t>законопроекта предусматривает утверждение в соответствии с требованиями статей 110.1, 110.2 Бюджетного кодекса Российской Федерации:</w:t>
      </w:r>
    </w:p>
    <w:p w:rsidR="00E9261E" w:rsidRPr="00E9261E" w:rsidRDefault="00021A84" w:rsidP="00021A84">
      <w:pPr>
        <w:spacing w:after="0" w:line="240" w:lineRule="auto"/>
        <w:ind w:firstLine="709"/>
        <w:jc w:val="both"/>
        <w:rPr>
          <w:rFonts w:ascii="Times New Roman" w:hAnsi="Times New Roman"/>
          <w:sz w:val="24"/>
          <w:szCs w:val="24"/>
        </w:rPr>
      </w:pPr>
      <w:r w:rsidRPr="00E9261E">
        <w:rPr>
          <w:rFonts w:ascii="Times New Roman" w:hAnsi="Times New Roman"/>
          <w:sz w:val="24"/>
          <w:szCs w:val="24"/>
        </w:rPr>
        <w:t>программы государственных внутренних заимствований Мурманской области на 201</w:t>
      </w:r>
      <w:r w:rsidR="00E9261E" w:rsidRPr="00E9261E">
        <w:rPr>
          <w:rFonts w:ascii="Times New Roman" w:hAnsi="Times New Roman"/>
          <w:sz w:val="24"/>
          <w:szCs w:val="24"/>
        </w:rPr>
        <w:t>6</w:t>
      </w:r>
      <w:r w:rsidRPr="00E9261E">
        <w:rPr>
          <w:rFonts w:ascii="Times New Roman" w:hAnsi="Times New Roman"/>
          <w:sz w:val="24"/>
          <w:szCs w:val="24"/>
        </w:rPr>
        <w:t xml:space="preserve"> год</w:t>
      </w:r>
      <w:r w:rsidR="00E9261E" w:rsidRPr="00E9261E">
        <w:rPr>
          <w:rFonts w:ascii="Times New Roman" w:hAnsi="Times New Roman"/>
          <w:sz w:val="24"/>
          <w:szCs w:val="24"/>
        </w:rPr>
        <w:t xml:space="preserve"> (приложение 7 к законопроекту);</w:t>
      </w:r>
    </w:p>
    <w:p w:rsidR="00021A84" w:rsidRPr="00E9261E" w:rsidRDefault="00021A84" w:rsidP="00021A84">
      <w:pPr>
        <w:spacing w:after="0" w:line="240" w:lineRule="auto"/>
        <w:ind w:firstLine="709"/>
        <w:jc w:val="both"/>
        <w:rPr>
          <w:rFonts w:ascii="Times New Roman" w:hAnsi="Times New Roman"/>
          <w:sz w:val="24"/>
          <w:szCs w:val="24"/>
        </w:rPr>
      </w:pPr>
      <w:r w:rsidRPr="00E9261E">
        <w:rPr>
          <w:rFonts w:ascii="Times New Roman" w:hAnsi="Times New Roman"/>
          <w:sz w:val="24"/>
          <w:szCs w:val="24"/>
        </w:rPr>
        <w:t>программы государственных гарантий Мурманской области в валюте Российской Федерации на 201</w:t>
      </w:r>
      <w:r w:rsidR="00E9261E" w:rsidRPr="00E9261E">
        <w:rPr>
          <w:rFonts w:ascii="Times New Roman" w:hAnsi="Times New Roman"/>
          <w:sz w:val="24"/>
          <w:szCs w:val="24"/>
        </w:rPr>
        <w:t>6</w:t>
      </w:r>
      <w:r w:rsidRPr="00E9261E">
        <w:rPr>
          <w:rFonts w:ascii="Times New Roman" w:hAnsi="Times New Roman"/>
          <w:sz w:val="24"/>
          <w:szCs w:val="24"/>
        </w:rPr>
        <w:t xml:space="preserve"> год</w:t>
      </w:r>
      <w:r w:rsidR="00E9261E" w:rsidRPr="00E9261E">
        <w:rPr>
          <w:rFonts w:ascii="Times New Roman" w:hAnsi="Times New Roman"/>
          <w:sz w:val="24"/>
          <w:szCs w:val="24"/>
        </w:rPr>
        <w:t xml:space="preserve"> (приложение 8 к законопроекту);</w:t>
      </w:r>
    </w:p>
    <w:p w:rsidR="00E9261E" w:rsidRPr="00E9261E" w:rsidRDefault="00E9261E" w:rsidP="00E9261E">
      <w:pPr>
        <w:spacing w:after="0" w:line="240" w:lineRule="auto"/>
        <w:ind w:firstLine="709"/>
        <w:jc w:val="both"/>
        <w:rPr>
          <w:rFonts w:ascii="Times New Roman" w:hAnsi="Times New Roman"/>
          <w:sz w:val="24"/>
          <w:szCs w:val="24"/>
        </w:rPr>
      </w:pPr>
      <w:r w:rsidRPr="00E9261E">
        <w:rPr>
          <w:rFonts w:ascii="Times New Roman" w:hAnsi="Times New Roman"/>
          <w:sz w:val="24"/>
          <w:szCs w:val="24"/>
        </w:rPr>
        <w:t>порядка предоставления государственных гарантий Мурманской области в валюте Российской Федерации (приложение 8.1 к законопроекту).</w:t>
      </w:r>
    </w:p>
    <w:p w:rsidR="00021A84" w:rsidRPr="00816EAF" w:rsidRDefault="00021A84" w:rsidP="00021A84">
      <w:pPr>
        <w:spacing w:after="0" w:line="240" w:lineRule="auto"/>
        <w:ind w:firstLine="709"/>
        <w:jc w:val="both"/>
        <w:rPr>
          <w:rFonts w:ascii="Times New Roman" w:hAnsi="Times New Roman"/>
          <w:sz w:val="24"/>
          <w:szCs w:val="24"/>
        </w:rPr>
      </w:pPr>
      <w:r w:rsidRPr="00E9261E">
        <w:rPr>
          <w:rFonts w:ascii="Times New Roman" w:hAnsi="Times New Roman"/>
          <w:sz w:val="24"/>
          <w:szCs w:val="24"/>
        </w:rPr>
        <w:t>В соответствии с требованиями статьи 107 Бюджетного кодекса Российской Федерации установлен предельны</w:t>
      </w:r>
      <w:r w:rsidR="00E9261E" w:rsidRPr="00E9261E">
        <w:rPr>
          <w:rFonts w:ascii="Times New Roman" w:hAnsi="Times New Roman"/>
          <w:sz w:val="24"/>
          <w:szCs w:val="24"/>
        </w:rPr>
        <w:t>й</w:t>
      </w:r>
      <w:r w:rsidRPr="00E9261E">
        <w:rPr>
          <w:rFonts w:ascii="Times New Roman" w:hAnsi="Times New Roman"/>
          <w:sz w:val="24"/>
          <w:szCs w:val="24"/>
        </w:rPr>
        <w:t xml:space="preserve"> объем государственного долга Мурманской области на </w:t>
      </w:r>
      <w:r w:rsidRPr="00816EAF">
        <w:rPr>
          <w:rFonts w:ascii="Times New Roman" w:hAnsi="Times New Roman"/>
          <w:sz w:val="24"/>
          <w:szCs w:val="24"/>
        </w:rPr>
        <w:t xml:space="preserve">2016 год, в том числе по государственным гарантиям Мурманской области. </w:t>
      </w:r>
    </w:p>
    <w:p w:rsidR="00021A84" w:rsidRPr="00816EAF" w:rsidRDefault="00021A84" w:rsidP="00021A84">
      <w:pPr>
        <w:spacing w:after="0" w:line="240" w:lineRule="auto"/>
        <w:ind w:firstLine="709"/>
        <w:jc w:val="both"/>
        <w:rPr>
          <w:rFonts w:ascii="Times New Roman" w:hAnsi="Times New Roman"/>
          <w:sz w:val="24"/>
          <w:szCs w:val="24"/>
        </w:rPr>
      </w:pPr>
      <w:r w:rsidRPr="00816EAF">
        <w:rPr>
          <w:rFonts w:ascii="Times New Roman" w:hAnsi="Times New Roman"/>
          <w:b/>
          <w:sz w:val="24"/>
          <w:szCs w:val="24"/>
        </w:rPr>
        <w:t>Статья 21</w:t>
      </w:r>
      <w:r w:rsidRPr="00816EAF">
        <w:rPr>
          <w:rFonts w:ascii="Times New Roman" w:hAnsi="Times New Roman"/>
          <w:sz w:val="24"/>
          <w:szCs w:val="24"/>
        </w:rPr>
        <w:t xml:space="preserve"> законопроекта в соответствии с пунктом 4 статьи 179.4 Бюджетного кодекса устанавливает объем Дорожного фонда Мурманской области на 2016 год.</w:t>
      </w:r>
    </w:p>
    <w:p w:rsidR="00021A84" w:rsidRPr="00816EAF" w:rsidRDefault="00021A84" w:rsidP="00021A84">
      <w:pPr>
        <w:spacing w:after="0" w:line="240" w:lineRule="auto"/>
        <w:ind w:firstLine="709"/>
        <w:jc w:val="both"/>
        <w:rPr>
          <w:rFonts w:ascii="Times New Roman" w:hAnsi="Times New Roman"/>
          <w:sz w:val="24"/>
          <w:szCs w:val="24"/>
        </w:rPr>
      </w:pPr>
      <w:r w:rsidRPr="00816EAF">
        <w:rPr>
          <w:rFonts w:ascii="Times New Roman" w:hAnsi="Times New Roman"/>
          <w:b/>
          <w:sz w:val="24"/>
          <w:szCs w:val="24"/>
        </w:rPr>
        <w:t>Статья 22</w:t>
      </w:r>
      <w:r w:rsidRPr="00816EAF">
        <w:rPr>
          <w:rFonts w:ascii="Times New Roman" w:hAnsi="Times New Roman"/>
          <w:sz w:val="24"/>
          <w:szCs w:val="24"/>
        </w:rPr>
        <w:t xml:space="preserve"> законопроекта в соответствии с пунктом 3 статьи 2 Закона Мурманской области от 17.12.2009 № 1172-01-ЗМО </w:t>
      </w:r>
      <w:r w:rsidR="000E6BB9">
        <w:rPr>
          <w:rFonts w:ascii="Times New Roman" w:hAnsi="Times New Roman"/>
          <w:sz w:val="24"/>
          <w:szCs w:val="24"/>
        </w:rPr>
        <w:t>«</w:t>
      </w:r>
      <w:r w:rsidRPr="00816EAF">
        <w:rPr>
          <w:rFonts w:ascii="Times New Roman" w:hAnsi="Times New Roman"/>
          <w:sz w:val="24"/>
          <w:szCs w:val="24"/>
        </w:rPr>
        <w:t>О Резервном фонде Мурманской области</w:t>
      </w:r>
      <w:r w:rsidR="000E6BB9">
        <w:rPr>
          <w:rFonts w:ascii="Times New Roman" w:hAnsi="Times New Roman"/>
          <w:sz w:val="24"/>
          <w:szCs w:val="24"/>
        </w:rPr>
        <w:t>»</w:t>
      </w:r>
      <w:r w:rsidRPr="00816EAF">
        <w:rPr>
          <w:rFonts w:ascii="Times New Roman" w:hAnsi="Times New Roman"/>
          <w:sz w:val="24"/>
          <w:szCs w:val="24"/>
        </w:rPr>
        <w:t xml:space="preserve"> устанавливает объем Резервного фонда Мурманской области на 2016 год.</w:t>
      </w:r>
    </w:p>
    <w:p w:rsidR="00021A84" w:rsidRPr="00816EAF" w:rsidRDefault="00021A84" w:rsidP="00021A84">
      <w:pPr>
        <w:spacing w:after="0" w:line="240" w:lineRule="auto"/>
        <w:ind w:firstLine="709"/>
        <w:jc w:val="both"/>
        <w:rPr>
          <w:rFonts w:ascii="Times New Roman" w:hAnsi="Times New Roman"/>
          <w:sz w:val="24"/>
          <w:szCs w:val="24"/>
        </w:rPr>
      </w:pPr>
      <w:r w:rsidRPr="00816EAF">
        <w:rPr>
          <w:rFonts w:ascii="Times New Roman" w:hAnsi="Times New Roman"/>
          <w:b/>
          <w:sz w:val="24"/>
          <w:szCs w:val="24"/>
        </w:rPr>
        <w:t>Статья 23</w:t>
      </w:r>
      <w:r w:rsidRPr="00816EAF">
        <w:rPr>
          <w:rFonts w:ascii="Times New Roman" w:hAnsi="Times New Roman"/>
          <w:sz w:val="24"/>
          <w:szCs w:val="24"/>
        </w:rPr>
        <w:t xml:space="preserve"> законопроекта в соответствии с пунктами 1 и 3 статьи 81 </w:t>
      </w:r>
      <w:r w:rsidR="00816EAF" w:rsidRPr="00816EAF">
        <w:rPr>
          <w:rFonts w:ascii="Times New Roman" w:hAnsi="Times New Roman"/>
          <w:sz w:val="24"/>
          <w:szCs w:val="24"/>
        </w:rPr>
        <w:t xml:space="preserve">Бюджетного кодекса Российской Федерации </w:t>
      </w:r>
      <w:r w:rsidRPr="00816EAF">
        <w:rPr>
          <w:rFonts w:ascii="Times New Roman" w:hAnsi="Times New Roman"/>
          <w:sz w:val="24"/>
          <w:szCs w:val="24"/>
        </w:rPr>
        <w:t>устанавливает объем Резервного фонда Правительства Мурманской области на 2016 год.</w:t>
      </w:r>
    </w:p>
    <w:p w:rsidR="00021A84" w:rsidRPr="00816EAF" w:rsidRDefault="00021A84" w:rsidP="00021A84">
      <w:pPr>
        <w:spacing w:after="0" w:line="240" w:lineRule="auto"/>
        <w:ind w:firstLine="709"/>
        <w:jc w:val="both"/>
        <w:rPr>
          <w:rFonts w:ascii="Times New Roman" w:hAnsi="Times New Roman"/>
          <w:sz w:val="24"/>
          <w:szCs w:val="24"/>
        </w:rPr>
      </w:pPr>
      <w:r w:rsidRPr="00816EAF">
        <w:rPr>
          <w:rFonts w:ascii="Times New Roman" w:hAnsi="Times New Roman"/>
          <w:b/>
          <w:sz w:val="24"/>
          <w:szCs w:val="24"/>
        </w:rPr>
        <w:t>Статья 24</w:t>
      </w:r>
      <w:r w:rsidRPr="00816EAF">
        <w:rPr>
          <w:rFonts w:ascii="Times New Roman" w:hAnsi="Times New Roman"/>
          <w:sz w:val="24"/>
          <w:szCs w:val="24"/>
        </w:rPr>
        <w:t xml:space="preserve"> законопроекта устанавливает особенности исполнения в 201</w:t>
      </w:r>
      <w:r w:rsidR="00816EAF" w:rsidRPr="00816EAF">
        <w:rPr>
          <w:rFonts w:ascii="Times New Roman" w:hAnsi="Times New Roman"/>
          <w:sz w:val="24"/>
          <w:szCs w:val="24"/>
        </w:rPr>
        <w:t>6</w:t>
      </w:r>
      <w:r w:rsidRPr="00816EAF">
        <w:rPr>
          <w:rFonts w:ascii="Times New Roman" w:hAnsi="Times New Roman"/>
          <w:sz w:val="24"/>
          <w:szCs w:val="24"/>
        </w:rPr>
        <w:t xml:space="preserve"> году областного бюджета главными распорядителями средств областного бюджета и областными учреждениями в части списания безнадежной к взысканию задолженности, погашения просроченной кредиторской задолженности.</w:t>
      </w:r>
    </w:p>
    <w:p w:rsidR="00021A84" w:rsidRPr="00816EAF" w:rsidRDefault="00021A84" w:rsidP="00021A84">
      <w:pPr>
        <w:spacing w:after="0" w:line="240" w:lineRule="auto"/>
        <w:ind w:firstLine="709"/>
        <w:jc w:val="both"/>
        <w:rPr>
          <w:rFonts w:ascii="Times New Roman" w:hAnsi="Times New Roman"/>
          <w:sz w:val="24"/>
          <w:szCs w:val="24"/>
        </w:rPr>
      </w:pPr>
      <w:r w:rsidRPr="00816EAF">
        <w:rPr>
          <w:rFonts w:ascii="Times New Roman" w:hAnsi="Times New Roman"/>
          <w:b/>
          <w:sz w:val="24"/>
          <w:szCs w:val="24"/>
        </w:rPr>
        <w:t>Статья 25</w:t>
      </w:r>
      <w:r w:rsidRPr="00816EAF">
        <w:rPr>
          <w:rFonts w:ascii="Times New Roman" w:hAnsi="Times New Roman"/>
          <w:sz w:val="24"/>
          <w:szCs w:val="24"/>
        </w:rPr>
        <w:t xml:space="preserve"> законопроекта предусматривает особенности применения законодательных актов Мурманской области и нормативных правовых актов Губернатора Мурманской области и Правительства Мурманской области в связи с вступлением в силу законопроекта.</w:t>
      </w:r>
    </w:p>
    <w:p w:rsidR="00DD65CB" w:rsidRPr="00DD65CB" w:rsidRDefault="00DD65CB" w:rsidP="00DD65CB">
      <w:pPr>
        <w:pStyle w:val="1"/>
      </w:pPr>
      <w:r w:rsidRPr="00DD65CB">
        <w:t>II. ОСНОВНЫЕ ХАРАКТЕРИСТИКИ ПРОЕКТА</w:t>
      </w:r>
    </w:p>
    <w:p w:rsidR="00DD65CB" w:rsidRPr="00A13DFD" w:rsidRDefault="00DD65CB" w:rsidP="00DD65CB">
      <w:pPr>
        <w:spacing w:after="0" w:line="240" w:lineRule="auto"/>
        <w:jc w:val="center"/>
        <w:rPr>
          <w:rFonts w:ascii="Times New Roman" w:hAnsi="Times New Roman"/>
          <w:iCs/>
          <w:sz w:val="24"/>
          <w:szCs w:val="24"/>
        </w:rPr>
      </w:pPr>
      <w:r w:rsidRPr="00A13DFD">
        <w:rPr>
          <w:rFonts w:ascii="Times New Roman" w:hAnsi="Times New Roman"/>
          <w:b/>
          <w:bCs/>
          <w:sz w:val="24"/>
          <w:szCs w:val="24"/>
        </w:rPr>
        <w:t>ОБЛАСТНОГО БЮДЖЕТА НА 201</w:t>
      </w:r>
      <w:r>
        <w:rPr>
          <w:rFonts w:ascii="Times New Roman" w:hAnsi="Times New Roman"/>
          <w:b/>
          <w:bCs/>
          <w:sz w:val="24"/>
          <w:szCs w:val="24"/>
        </w:rPr>
        <w:t>6</w:t>
      </w:r>
      <w:r w:rsidRPr="00A13DFD">
        <w:rPr>
          <w:rFonts w:ascii="Times New Roman" w:hAnsi="Times New Roman"/>
          <w:b/>
          <w:bCs/>
          <w:sz w:val="24"/>
          <w:szCs w:val="24"/>
        </w:rPr>
        <w:t xml:space="preserve"> ГОД </w:t>
      </w:r>
      <w:r w:rsidR="00CE3876">
        <w:rPr>
          <w:rStyle w:val="af8"/>
          <w:rFonts w:ascii="Times New Roman" w:hAnsi="Times New Roman"/>
          <w:b/>
          <w:bCs/>
          <w:sz w:val="24"/>
          <w:szCs w:val="24"/>
        </w:rPr>
        <w:footnoteReference w:id="1"/>
      </w:r>
    </w:p>
    <w:p w:rsidR="00DD65CB" w:rsidRPr="00A13DFD" w:rsidRDefault="00DD65CB" w:rsidP="00DD65CB">
      <w:pPr>
        <w:spacing w:after="0" w:line="240" w:lineRule="auto"/>
        <w:ind w:firstLine="709"/>
        <w:jc w:val="both"/>
        <w:rPr>
          <w:rFonts w:ascii="Times New Roman" w:hAnsi="Times New Roman"/>
          <w:color w:val="000000"/>
          <w:sz w:val="24"/>
          <w:szCs w:val="24"/>
        </w:rPr>
      </w:pPr>
    </w:p>
    <w:p w:rsidR="00DD65CB" w:rsidRPr="00A13DFD" w:rsidRDefault="00DD65CB" w:rsidP="00DD65CB">
      <w:pPr>
        <w:spacing w:after="0" w:line="240" w:lineRule="auto"/>
        <w:ind w:firstLine="709"/>
        <w:jc w:val="both"/>
        <w:rPr>
          <w:rFonts w:ascii="Times New Roman" w:hAnsi="Times New Roman"/>
          <w:color w:val="000000"/>
          <w:sz w:val="24"/>
          <w:szCs w:val="24"/>
        </w:rPr>
      </w:pPr>
      <w:r w:rsidRPr="00A13DFD">
        <w:rPr>
          <w:rFonts w:ascii="Times New Roman" w:hAnsi="Times New Roman"/>
          <w:color w:val="000000"/>
          <w:sz w:val="24"/>
          <w:szCs w:val="24"/>
        </w:rPr>
        <w:t>Основные характеристики областного бюджета на 201</w:t>
      </w:r>
      <w:r>
        <w:rPr>
          <w:rFonts w:ascii="Times New Roman" w:hAnsi="Times New Roman"/>
          <w:color w:val="000000"/>
          <w:sz w:val="24"/>
          <w:szCs w:val="24"/>
        </w:rPr>
        <w:t>6</w:t>
      </w:r>
      <w:r w:rsidRPr="00A13DFD">
        <w:rPr>
          <w:rFonts w:ascii="Times New Roman" w:hAnsi="Times New Roman"/>
          <w:color w:val="000000"/>
          <w:sz w:val="24"/>
          <w:szCs w:val="24"/>
        </w:rPr>
        <w:t xml:space="preserve"> год </w:t>
      </w:r>
      <w:r w:rsidRPr="00A13DFD">
        <w:rPr>
          <w:rFonts w:ascii="Times New Roman" w:hAnsi="Times New Roman"/>
          <w:iCs/>
          <w:sz w:val="24"/>
          <w:szCs w:val="24"/>
        </w:rPr>
        <w:t>основаны на базовом варианте прогноза социально-экономического развития</w:t>
      </w:r>
      <w:r w:rsidRPr="00A13DFD">
        <w:rPr>
          <w:rFonts w:ascii="Times New Roman" w:hAnsi="Times New Roman"/>
          <w:color w:val="000000"/>
          <w:sz w:val="24"/>
          <w:szCs w:val="24"/>
        </w:rPr>
        <w:t xml:space="preserve"> Мурманской области на 201</w:t>
      </w:r>
      <w:r>
        <w:rPr>
          <w:rFonts w:ascii="Times New Roman" w:hAnsi="Times New Roman"/>
          <w:color w:val="000000"/>
          <w:sz w:val="24"/>
          <w:szCs w:val="24"/>
        </w:rPr>
        <w:t xml:space="preserve">6 </w:t>
      </w:r>
      <w:r w:rsidRPr="00A13DFD">
        <w:rPr>
          <w:rFonts w:ascii="Times New Roman" w:hAnsi="Times New Roman"/>
          <w:color w:val="000000"/>
          <w:sz w:val="24"/>
          <w:szCs w:val="24"/>
        </w:rPr>
        <w:t>-201</w:t>
      </w:r>
      <w:r>
        <w:rPr>
          <w:rFonts w:ascii="Times New Roman" w:hAnsi="Times New Roman"/>
          <w:color w:val="000000"/>
          <w:sz w:val="24"/>
          <w:szCs w:val="24"/>
        </w:rPr>
        <w:t>8</w:t>
      </w:r>
      <w:r w:rsidRPr="00A13DFD">
        <w:rPr>
          <w:rFonts w:ascii="Times New Roman" w:hAnsi="Times New Roman"/>
          <w:color w:val="000000"/>
          <w:sz w:val="24"/>
          <w:szCs w:val="24"/>
        </w:rPr>
        <w:t xml:space="preserve"> год</w:t>
      </w:r>
      <w:r w:rsidR="00CE3876">
        <w:rPr>
          <w:rFonts w:ascii="Times New Roman" w:hAnsi="Times New Roman"/>
          <w:color w:val="000000"/>
          <w:sz w:val="24"/>
          <w:szCs w:val="24"/>
        </w:rPr>
        <w:t>ы</w:t>
      </w:r>
      <w:r w:rsidRPr="00A13DFD">
        <w:rPr>
          <w:rFonts w:ascii="Times New Roman" w:hAnsi="Times New Roman"/>
          <w:color w:val="000000"/>
          <w:sz w:val="24"/>
          <w:szCs w:val="24"/>
        </w:rPr>
        <w:t xml:space="preserve"> и характеризуются следующими данными:</w:t>
      </w:r>
    </w:p>
    <w:p w:rsidR="00DD65CB" w:rsidRDefault="00F96533" w:rsidP="00DD65CB">
      <w:pPr>
        <w:spacing w:after="0" w:line="240" w:lineRule="auto"/>
        <w:jc w:val="right"/>
        <w:rPr>
          <w:rFonts w:ascii="Times New Roman" w:hAnsi="Times New Roman"/>
          <w:i/>
        </w:rPr>
      </w:pPr>
      <w:r>
        <w:rPr>
          <w:rFonts w:ascii="Times New Roman" w:hAnsi="Times New Roman"/>
          <w:i/>
        </w:rPr>
        <w:t xml:space="preserve">тыс. рублей </w:t>
      </w:r>
    </w:p>
    <w:tbl>
      <w:tblPr>
        <w:tblW w:w="9687" w:type="dxa"/>
        <w:tblInd w:w="93" w:type="dxa"/>
        <w:tblLook w:val="04A0"/>
      </w:tblPr>
      <w:tblGrid>
        <w:gridCol w:w="4240"/>
        <w:gridCol w:w="2296"/>
        <w:gridCol w:w="2268"/>
        <w:gridCol w:w="883"/>
      </w:tblGrid>
      <w:tr w:rsidR="00CB7B6F" w:rsidRPr="00CB7B6F" w:rsidTr="00753211">
        <w:trPr>
          <w:trHeight w:val="349"/>
        </w:trPr>
        <w:tc>
          <w:tcPr>
            <w:tcW w:w="424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B7B6F" w:rsidRPr="00CB7B6F" w:rsidRDefault="00CB7B6F" w:rsidP="00CB7B6F">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Параметры бюджета</w:t>
            </w:r>
          </w:p>
        </w:tc>
        <w:tc>
          <w:tcPr>
            <w:tcW w:w="2296" w:type="dxa"/>
            <w:tcBorders>
              <w:top w:val="single" w:sz="4" w:space="0" w:color="auto"/>
              <w:left w:val="nil"/>
              <w:bottom w:val="single" w:sz="4" w:space="0" w:color="auto"/>
              <w:right w:val="single" w:sz="4" w:space="0" w:color="auto"/>
            </w:tcBorders>
            <w:shd w:val="clear" w:color="000000" w:fill="EEECE1"/>
            <w:noWrap/>
            <w:vAlign w:val="center"/>
            <w:hideMark/>
          </w:tcPr>
          <w:p w:rsid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 xml:space="preserve">2015 </w:t>
            </w:r>
          </w:p>
          <w:p w:rsidR="00753211" w:rsidRPr="00CB7B6F" w:rsidRDefault="00753211" w:rsidP="0075321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Оценка</w:t>
            </w:r>
          </w:p>
        </w:tc>
        <w:tc>
          <w:tcPr>
            <w:tcW w:w="2268" w:type="dxa"/>
            <w:tcBorders>
              <w:top w:val="single" w:sz="4" w:space="0" w:color="auto"/>
              <w:left w:val="nil"/>
              <w:bottom w:val="single" w:sz="4" w:space="0" w:color="auto"/>
              <w:right w:val="single" w:sz="4" w:space="0" w:color="auto"/>
            </w:tcBorders>
            <w:shd w:val="clear" w:color="000000" w:fill="EEECE1"/>
            <w:noWrap/>
            <w:vAlign w:val="center"/>
            <w:hideMark/>
          </w:tcPr>
          <w:p w:rsidR="00753211" w:rsidRDefault="00CB7B6F" w:rsidP="00CB7B6F">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 xml:space="preserve">2016 </w:t>
            </w:r>
          </w:p>
          <w:p w:rsidR="00CB7B6F" w:rsidRPr="00CB7B6F" w:rsidRDefault="00753211" w:rsidP="0075321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w:t>
            </w:r>
            <w:r w:rsidR="00CB7B6F" w:rsidRPr="00CB7B6F">
              <w:rPr>
                <w:rFonts w:ascii="Times New Roman" w:eastAsia="Times New Roman" w:hAnsi="Times New Roman" w:cs="Times New Roman"/>
                <w:b/>
                <w:bCs/>
                <w:color w:val="000000"/>
                <w:lang w:eastAsia="ru-RU"/>
              </w:rPr>
              <w:t>роект</w:t>
            </w:r>
            <w:r>
              <w:rPr>
                <w:rFonts w:ascii="Times New Roman" w:eastAsia="Times New Roman" w:hAnsi="Times New Roman" w:cs="Times New Roman"/>
                <w:b/>
                <w:bCs/>
                <w:color w:val="000000"/>
                <w:lang w:eastAsia="ru-RU"/>
              </w:rPr>
              <w:t xml:space="preserve"> закона</w:t>
            </w:r>
          </w:p>
        </w:tc>
        <w:tc>
          <w:tcPr>
            <w:tcW w:w="883" w:type="dxa"/>
            <w:tcBorders>
              <w:top w:val="single" w:sz="4" w:space="0" w:color="auto"/>
              <w:left w:val="nil"/>
              <w:bottom w:val="single" w:sz="4" w:space="0" w:color="auto"/>
              <w:right w:val="single" w:sz="4" w:space="0" w:color="auto"/>
            </w:tcBorders>
            <w:shd w:val="clear" w:color="000000" w:fill="EEECE1"/>
            <w:noWrap/>
            <w:vAlign w:val="center"/>
            <w:hideMark/>
          </w:tcPr>
          <w:p w:rsidR="00CB7B6F" w:rsidRDefault="00CB7B6F" w:rsidP="00CB7B6F">
            <w:pPr>
              <w:spacing w:after="0" w:line="240" w:lineRule="auto"/>
              <w:jc w:val="center"/>
              <w:rPr>
                <w:rFonts w:ascii="Times New Roman" w:eastAsia="Times New Roman" w:hAnsi="Times New Roman" w:cs="Times New Roman"/>
                <w:b/>
                <w:bCs/>
                <w:i/>
                <w:iCs/>
                <w:color w:val="000000"/>
                <w:lang w:eastAsia="ru-RU"/>
              </w:rPr>
            </w:pPr>
            <w:r w:rsidRPr="00CB7B6F">
              <w:rPr>
                <w:rFonts w:ascii="Times New Roman" w:eastAsia="Times New Roman" w:hAnsi="Times New Roman" w:cs="Times New Roman"/>
                <w:b/>
                <w:bCs/>
                <w:i/>
                <w:iCs/>
                <w:color w:val="000000"/>
                <w:lang w:eastAsia="ru-RU"/>
              </w:rPr>
              <w:t>Темп</w:t>
            </w:r>
          </w:p>
          <w:p w:rsidR="00753211" w:rsidRPr="00CB7B6F" w:rsidRDefault="00753211" w:rsidP="00CB7B6F">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w:t>
            </w:r>
          </w:p>
        </w:tc>
      </w:tr>
      <w:tr w:rsidR="00CB7B6F" w:rsidRPr="00CB7B6F" w:rsidTr="00753211">
        <w:trPr>
          <w:trHeight w:val="300"/>
        </w:trPr>
        <w:tc>
          <w:tcPr>
            <w:tcW w:w="4240" w:type="dxa"/>
            <w:tcBorders>
              <w:top w:val="nil"/>
              <w:left w:val="single" w:sz="4" w:space="0" w:color="auto"/>
              <w:bottom w:val="single" w:sz="4" w:space="0" w:color="auto"/>
              <w:right w:val="single" w:sz="4" w:space="0" w:color="auto"/>
            </w:tcBorders>
            <w:shd w:val="clear" w:color="000000" w:fill="EEECE1"/>
            <w:noWrap/>
            <w:vAlign w:val="center"/>
            <w:hideMark/>
          </w:tcPr>
          <w:p w:rsidR="00CB7B6F" w:rsidRPr="00CB7B6F" w:rsidRDefault="00753211" w:rsidP="0075321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Общий объем д</w:t>
            </w:r>
            <w:r w:rsidR="00CB7B6F" w:rsidRPr="00CB7B6F">
              <w:rPr>
                <w:rFonts w:ascii="Times New Roman" w:eastAsia="Times New Roman" w:hAnsi="Times New Roman" w:cs="Times New Roman"/>
                <w:b/>
                <w:bCs/>
                <w:color w:val="000000"/>
                <w:lang w:eastAsia="ru-RU"/>
              </w:rPr>
              <w:t>оходов</w:t>
            </w:r>
          </w:p>
        </w:tc>
        <w:tc>
          <w:tcPr>
            <w:tcW w:w="2296"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48 652 992,8</w:t>
            </w:r>
          </w:p>
        </w:tc>
        <w:tc>
          <w:tcPr>
            <w:tcW w:w="2268"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50 687 887,4</w:t>
            </w:r>
          </w:p>
        </w:tc>
        <w:tc>
          <w:tcPr>
            <w:tcW w:w="883"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i/>
                <w:iCs/>
                <w:color w:val="000000"/>
                <w:lang w:eastAsia="ru-RU"/>
              </w:rPr>
            </w:pPr>
            <w:r w:rsidRPr="00CB7B6F">
              <w:rPr>
                <w:rFonts w:ascii="Times New Roman" w:eastAsia="Times New Roman" w:hAnsi="Times New Roman" w:cs="Times New Roman"/>
                <w:b/>
                <w:bCs/>
                <w:i/>
                <w:iCs/>
                <w:color w:val="000000"/>
                <w:lang w:eastAsia="ru-RU"/>
              </w:rPr>
              <w:t>104,2</w:t>
            </w:r>
          </w:p>
        </w:tc>
      </w:tr>
      <w:tr w:rsidR="00CB7B6F" w:rsidRPr="00CB7B6F" w:rsidTr="00753211">
        <w:trPr>
          <w:trHeight w:val="2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CB7B6F" w:rsidP="00CB7B6F">
            <w:pPr>
              <w:spacing w:after="0" w:line="240" w:lineRule="auto"/>
              <w:jc w:val="center"/>
              <w:rPr>
                <w:rFonts w:ascii="Times New Roman" w:eastAsia="Times New Roman" w:hAnsi="Times New Roman" w:cs="Times New Roman"/>
                <w:bCs/>
                <w:i/>
                <w:iCs/>
                <w:color w:val="000000"/>
                <w:sz w:val="20"/>
                <w:szCs w:val="20"/>
                <w:lang w:eastAsia="ru-RU"/>
              </w:rPr>
            </w:pPr>
            <w:r w:rsidRPr="00CB7B6F">
              <w:rPr>
                <w:rFonts w:ascii="Times New Roman" w:eastAsia="Times New Roman" w:hAnsi="Times New Roman" w:cs="Times New Roman"/>
                <w:bCs/>
                <w:i/>
                <w:iCs/>
                <w:color w:val="000000"/>
                <w:sz w:val="20"/>
                <w:szCs w:val="20"/>
                <w:lang w:eastAsia="ru-RU"/>
              </w:rPr>
              <w:t>налоговые и неналоговые доходы</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41 851 618,1</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45 718 233,0</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109,2</w:t>
            </w:r>
          </w:p>
        </w:tc>
      </w:tr>
      <w:tr w:rsidR="00CB7B6F" w:rsidRPr="00CB7B6F" w:rsidTr="00753211">
        <w:trPr>
          <w:trHeight w:val="2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753211" w:rsidP="00CB7B6F">
            <w:pPr>
              <w:spacing w:after="0" w:line="240" w:lineRule="auto"/>
              <w:jc w:val="center"/>
              <w:rPr>
                <w:rFonts w:ascii="Times New Roman" w:eastAsia="Times New Roman" w:hAnsi="Times New Roman" w:cs="Times New Roman"/>
                <w:bCs/>
                <w:i/>
                <w:iCs/>
                <w:color w:val="000000"/>
                <w:sz w:val="20"/>
                <w:szCs w:val="20"/>
                <w:lang w:eastAsia="ru-RU"/>
              </w:rPr>
            </w:pPr>
            <w:r w:rsidRPr="00753211">
              <w:rPr>
                <w:rFonts w:ascii="Times New Roman" w:eastAsia="Times New Roman" w:hAnsi="Times New Roman" w:cs="Times New Roman"/>
                <w:bCs/>
                <w:i/>
                <w:iCs/>
                <w:color w:val="000000"/>
                <w:sz w:val="20"/>
                <w:szCs w:val="20"/>
                <w:lang w:eastAsia="ru-RU"/>
              </w:rPr>
              <w:t>безвозмездные</w:t>
            </w:r>
            <w:r w:rsidR="00CB7B6F" w:rsidRPr="00CB7B6F">
              <w:rPr>
                <w:rFonts w:ascii="Times New Roman" w:eastAsia="Times New Roman" w:hAnsi="Times New Roman" w:cs="Times New Roman"/>
                <w:bCs/>
                <w:i/>
                <w:iCs/>
                <w:color w:val="000000"/>
                <w:sz w:val="20"/>
                <w:szCs w:val="20"/>
                <w:lang w:eastAsia="ru-RU"/>
              </w:rPr>
              <w:t xml:space="preserve"> поступления</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6 801 374,8</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4 969 654,4</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73,1</w:t>
            </w:r>
          </w:p>
        </w:tc>
      </w:tr>
      <w:tr w:rsidR="00CB7B6F" w:rsidRPr="00CB7B6F" w:rsidTr="00753211">
        <w:trPr>
          <w:trHeight w:val="300"/>
        </w:trPr>
        <w:tc>
          <w:tcPr>
            <w:tcW w:w="4240" w:type="dxa"/>
            <w:tcBorders>
              <w:top w:val="nil"/>
              <w:left w:val="single" w:sz="4" w:space="0" w:color="auto"/>
              <w:bottom w:val="single" w:sz="4" w:space="0" w:color="auto"/>
              <w:right w:val="single" w:sz="4" w:space="0" w:color="auto"/>
            </w:tcBorders>
            <w:shd w:val="clear" w:color="000000" w:fill="EEECE1"/>
            <w:noWrap/>
            <w:vAlign w:val="center"/>
            <w:hideMark/>
          </w:tcPr>
          <w:p w:rsidR="00CB7B6F" w:rsidRPr="00CB7B6F" w:rsidRDefault="00753211" w:rsidP="0075321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Общий объем р</w:t>
            </w:r>
            <w:r w:rsidR="00CB7B6F" w:rsidRPr="00CB7B6F">
              <w:rPr>
                <w:rFonts w:ascii="Times New Roman" w:eastAsia="Times New Roman" w:hAnsi="Times New Roman" w:cs="Times New Roman"/>
                <w:b/>
                <w:bCs/>
                <w:color w:val="000000"/>
                <w:lang w:eastAsia="ru-RU"/>
              </w:rPr>
              <w:t>асходов</w:t>
            </w:r>
          </w:p>
        </w:tc>
        <w:tc>
          <w:tcPr>
            <w:tcW w:w="2296"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54 338 837,1</w:t>
            </w:r>
          </w:p>
        </w:tc>
        <w:tc>
          <w:tcPr>
            <w:tcW w:w="2268"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51 939 633,9</w:t>
            </w:r>
          </w:p>
        </w:tc>
        <w:tc>
          <w:tcPr>
            <w:tcW w:w="883"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i/>
                <w:iCs/>
                <w:color w:val="000000"/>
                <w:lang w:eastAsia="ru-RU"/>
              </w:rPr>
            </w:pPr>
            <w:r w:rsidRPr="00CB7B6F">
              <w:rPr>
                <w:rFonts w:ascii="Times New Roman" w:eastAsia="Times New Roman" w:hAnsi="Times New Roman" w:cs="Times New Roman"/>
                <w:b/>
                <w:bCs/>
                <w:i/>
                <w:iCs/>
                <w:color w:val="000000"/>
                <w:lang w:eastAsia="ru-RU"/>
              </w:rPr>
              <w:t>95,6</w:t>
            </w:r>
          </w:p>
        </w:tc>
      </w:tr>
      <w:tr w:rsidR="00CB7B6F" w:rsidRPr="00CB7B6F" w:rsidTr="00753211">
        <w:trPr>
          <w:trHeight w:val="25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753211" w:rsidP="00753211">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областной бюджет</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49 573 191,1</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48 344 312,9</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97,5</w:t>
            </w:r>
          </w:p>
        </w:tc>
      </w:tr>
      <w:tr w:rsidR="00CB7B6F" w:rsidRPr="00CB7B6F" w:rsidTr="00753211">
        <w:trPr>
          <w:trHeight w:val="25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CB7B6F" w:rsidP="00CB7B6F">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федеральный бюджет</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4 765 646,0</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3 595 321,0</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75,4</w:t>
            </w:r>
          </w:p>
        </w:tc>
      </w:tr>
      <w:tr w:rsidR="00CB7B6F" w:rsidRPr="00CB7B6F" w:rsidTr="00753211">
        <w:trPr>
          <w:trHeight w:val="300"/>
        </w:trPr>
        <w:tc>
          <w:tcPr>
            <w:tcW w:w="4240" w:type="dxa"/>
            <w:tcBorders>
              <w:top w:val="nil"/>
              <w:left w:val="single" w:sz="4" w:space="0" w:color="auto"/>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Дефицит</w:t>
            </w:r>
          </w:p>
        </w:tc>
        <w:tc>
          <w:tcPr>
            <w:tcW w:w="2296"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-5 685 844,2</w:t>
            </w:r>
          </w:p>
        </w:tc>
        <w:tc>
          <w:tcPr>
            <w:tcW w:w="2268"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-1 251 746,5</w:t>
            </w:r>
          </w:p>
        </w:tc>
        <w:tc>
          <w:tcPr>
            <w:tcW w:w="883" w:type="dxa"/>
            <w:tcBorders>
              <w:top w:val="nil"/>
              <w:left w:val="nil"/>
              <w:bottom w:val="single" w:sz="4" w:space="0" w:color="auto"/>
              <w:right w:val="single" w:sz="4" w:space="0" w:color="auto"/>
            </w:tcBorders>
            <w:shd w:val="clear" w:color="000000" w:fill="EEECE1"/>
            <w:noWrap/>
            <w:vAlign w:val="center"/>
            <w:hideMark/>
          </w:tcPr>
          <w:p w:rsidR="00CB7B6F" w:rsidRPr="00CB7B6F" w:rsidRDefault="00CB7B6F" w:rsidP="00753211">
            <w:pPr>
              <w:spacing w:after="0" w:line="240" w:lineRule="auto"/>
              <w:jc w:val="center"/>
              <w:rPr>
                <w:rFonts w:ascii="Times New Roman" w:eastAsia="Times New Roman" w:hAnsi="Times New Roman" w:cs="Times New Roman"/>
                <w:b/>
                <w:bCs/>
                <w:i/>
                <w:iCs/>
                <w:color w:val="000000"/>
                <w:lang w:eastAsia="ru-RU"/>
              </w:rPr>
            </w:pPr>
            <w:r w:rsidRPr="00CB7B6F">
              <w:rPr>
                <w:rFonts w:ascii="Times New Roman" w:eastAsia="Times New Roman" w:hAnsi="Times New Roman" w:cs="Times New Roman"/>
                <w:b/>
                <w:bCs/>
                <w:i/>
                <w:iCs/>
                <w:color w:val="000000"/>
                <w:lang w:eastAsia="ru-RU"/>
              </w:rPr>
              <w:t>22,0</w:t>
            </w:r>
          </w:p>
        </w:tc>
      </w:tr>
      <w:tr w:rsidR="00CB7B6F" w:rsidRPr="00CB7B6F" w:rsidTr="0056472E">
        <w:trPr>
          <w:trHeight w:val="39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CB7B6F" w:rsidP="00CB7B6F">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Уровень дефицита бюджета к налоговым и неналоговым доходам бюджета субъекта Российской Федерации (%)</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13,6%</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2,7%</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х</w:t>
            </w:r>
          </w:p>
        </w:tc>
      </w:tr>
      <w:tr w:rsidR="00753211" w:rsidRPr="00CB7B6F" w:rsidTr="00750A41">
        <w:trPr>
          <w:trHeight w:val="300"/>
        </w:trPr>
        <w:tc>
          <w:tcPr>
            <w:tcW w:w="4240" w:type="dxa"/>
            <w:vMerge w:val="restart"/>
            <w:tcBorders>
              <w:top w:val="nil"/>
              <w:left w:val="single" w:sz="4" w:space="0" w:color="auto"/>
              <w:right w:val="single" w:sz="4" w:space="0" w:color="auto"/>
            </w:tcBorders>
            <w:shd w:val="clear" w:color="000000" w:fill="EEECE1"/>
            <w:noWrap/>
            <w:vAlign w:val="center"/>
          </w:tcPr>
          <w:p w:rsidR="00753211" w:rsidRPr="00CB7B6F" w:rsidRDefault="00753211" w:rsidP="00CB7B6F">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Государственный долг субъекта РФ</w:t>
            </w:r>
          </w:p>
        </w:tc>
        <w:tc>
          <w:tcPr>
            <w:tcW w:w="2296" w:type="dxa"/>
            <w:tcBorders>
              <w:top w:val="nil"/>
              <w:left w:val="nil"/>
              <w:bottom w:val="single" w:sz="4" w:space="0" w:color="auto"/>
              <w:right w:val="single" w:sz="4" w:space="0" w:color="auto"/>
            </w:tcBorders>
            <w:shd w:val="clear" w:color="000000" w:fill="EEECE1"/>
            <w:noWrap/>
            <w:vAlign w:val="center"/>
          </w:tcPr>
          <w:p w:rsidR="00753211" w:rsidRPr="00753211" w:rsidRDefault="00753211" w:rsidP="00753211">
            <w:pPr>
              <w:spacing w:after="0" w:line="240" w:lineRule="auto"/>
              <w:jc w:val="center"/>
              <w:rPr>
                <w:rFonts w:ascii="Times New Roman" w:eastAsia="Times New Roman" w:hAnsi="Times New Roman" w:cs="Times New Roman"/>
                <w:bCs/>
                <w:color w:val="000000"/>
                <w:lang w:eastAsia="ru-RU"/>
              </w:rPr>
            </w:pPr>
            <w:r w:rsidRPr="00753211">
              <w:rPr>
                <w:rFonts w:ascii="Times New Roman" w:eastAsia="Times New Roman" w:hAnsi="Times New Roman" w:cs="Times New Roman"/>
                <w:bCs/>
                <w:color w:val="000000"/>
                <w:lang w:eastAsia="ru-RU"/>
              </w:rPr>
              <w:t>на 01.01.2016</w:t>
            </w:r>
          </w:p>
        </w:tc>
        <w:tc>
          <w:tcPr>
            <w:tcW w:w="2268" w:type="dxa"/>
            <w:tcBorders>
              <w:top w:val="nil"/>
              <w:left w:val="nil"/>
              <w:bottom w:val="single" w:sz="4" w:space="0" w:color="auto"/>
              <w:right w:val="single" w:sz="4" w:space="0" w:color="auto"/>
            </w:tcBorders>
            <w:shd w:val="clear" w:color="000000" w:fill="EEECE1"/>
            <w:noWrap/>
            <w:vAlign w:val="center"/>
          </w:tcPr>
          <w:p w:rsidR="00753211" w:rsidRPr="00CB7B6F" w:rsidRDefault="00753211" w:rsidP="00753211">
            <w:pPr>
              <w:spacing w:after="0" w:line="240" w:lineRule="auto"/>
              <w:jc w:val="center"/>
              <w:rPr>
                <w:rFonts w:ascii="Times New Roman" w:eastAsia="Times New Roman" w:hAnsi="Times New Roman" w:cs="Times New Roman"/>
                <w:b/>
                <w:bCs/>
                <w:color w:val="000000"/>
                <w:lang w:eastAsia="ru-RU"/>
              </w:rPr>
            </w:pPr>
            <w:r w:rsidRPr="00753211">
              <w:rPr>
                <w:rFonts w:ascii="Times New Roman" w:eastAsia="Times New Roman" w:hAnsi="Times New Roman" w:cs="Times New Roman"/>
                <w:bCs/>
                <w:color w:val="000000"/>
                <w:lang w:eastAsia="ru-RU"/>
              </w:rPr>
              <w:t xml:space="preserve">на </w:t>
            </w:r>
            <w:r>
              <w:rPr>
                <w:rFonts w:ascii="Times New Roman" w:eastAsia="Times New Roman" w:hAnsi="Times New Roman" w:cs="Times New Roman"/>
                <w:bCs/>
                <w:color w:val="000000"/>
                <w:lang w:eastAsia="ru-RU"/>
              </w:rPr>
              <w:t>01.01.2017</w:t>
            </w:r>
          </w:p>
        </w:tc>
        <w:tc>
          <w:tcPr>
            <w:tcW w:w="883" w:type="dxa"/>
            <w:tcBorders>
              <w:top w:val="nil"/>
              <w:left w:val="nil"/>
              <w:bottom w:val="single" w:sz="4" w:space="0" w:color="auto"/>
              <w:right w:val="single" w:sz="4" w:space="0" w:color="auto"/>
            </w:tcBorders>
            <w:shd w:val="clear" w:color="000000" w:fill="EEECE1"/>
            <w:noWrap/>
            <w:vAlign w:val="center"/>
          </w:tcPr>
          <w:p w:rsidR="00753211" w:rsidRPr="00753211" w:rsidRDefault="00753211" w:rsidP="00753211">
            <w:pPr>
              <w:spacing w:after="0" w:line="240" w:lineRule="auto"/>
              <w:jc w:val="center"/>
              <w:rPr>
                <w:rFonts w:ascii="Times New Roman" w:eastAsia="Times New Roman" w:hAnsi="Times New Roman" w:cs="Times New Roman"/>
                <w:bCs/>
                <w:i/>
                <w:iCs/>
                <w:color w:val="000000"/>
                <w:lang w:eastAsia="ru-RU"/>
              </w:rPr>
            </w:pPr>
            <w:r w:rsidRPr="00753211">
              <w:rPr>
                <w:rFonts w:ascii="Times New Roman" w:eastAsia="Times New Roman" w:hAnsi="Times New Roman" w:cs="Times New Roman"/>
                <w:bCs/>
                <w:i/>
                <w:iCs/>
                <w:color w:val="000000"/>
                <w:lang w:eastAsia="ru-RU"/>
              </w:rPr>
              <w:t>х</w:t>
            </w:r>
          </w:p>
        </w:tc>
      </w:tr>
      <w:tr w:rsidR="00753211" w:rsidRPr="00CB7B6F" w:rsidTr="00750A41">
        <w:trPr>
          <w:trHeight w:val="300"/>
        </w:trPr>
        <w:tc>
          <w:tcPr>
            <w:tcW w:w="4240" w:type="dxa"/>
            <w:vMerge/>
            <w:tcBorders>
              <w:left w:val="single" w:sz="4" w:space="0" w:color="auto"/>
              <w:bottom w:val="single" w:sz="4" w:space="0" w:color="auto"/>
              <w:right w:val="single" w:sz="4" w:space="0" w:color="auto"/>
            </w:tcBorders>
            <w:shd w:val="clear" w:color="000000" w:fill="EEECE1"/>
            <w:noWrap/>
            <w:vAlign w:val="center"/>
            <w:hideMark/>
          </w:tcPr>
          <w:p w:rsidR="00753211" w:rsidRPr="00CB7B6F" w:rsidRDefault="00753211" w:rsidP="00CB7B6F">
            <w:pPr>
              <w:spacing w:after="0" w:line="240" w:lineRule="auto"/>
              <w:jc w:val="center"/>
              <w:rPr>
                <w:rFonts w:ascii="Times New Roman" w:eastAsia="Times New Roman" w:hAnsi="Times New Roman" w:cs="Times New Roman"/>
                <w:b/>
                <w:bCs/>
                <w:color w:val="000000"/>
                <w:lang w:eastAsia="ru-RU"/>
              </w:rPr>
            </w:pPr>
          </w:p>
        </w:tc>
        <w:tc>
          <w:tcPr>
            <w:tcW w:w="2296" w:type="dxa"/>
            <w:tcBorders>
              <w:top w:val="nil"/>
              <w:left w:val="nil"/>
              <w:bottom w:val="single" w:sz="4" w:space="0" w:color="auto"/>
              <w:right w:val="single" w:sz="4" w:space="0" w:color="auto"/>
            </w:tcBorders>
            <w:shd w:val="clear" w:color="000000" w:fill="EEECE1"/>
            <w:noWrap/>
            <w:vAlign w:val="center"/>
            <w:hideMark/>
          </w:tcPr>
          <w:p w:rsidR="00753211" w:rsidRPr="00CB7B6F" w:rsidRDefault="00753211"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25 506 750,4</w:t>
            </w:r>
          </w:p>
        </w:tc>
        <w:tc>
          <w:tcPr>
            <w:tcW w:w="2268" w:type="dxa"/>
            <w:tcBorders>
              <w:top w:val="nil"/>
              <w:left w:val="nil"/>
              <w:bottom w:val="single" w:sz="4" w:space="0" w:color="auto"/>
              <w:right w:val="single" w:sz="4" w:space="0" w:color="auto"/>
            </w:tcBorders>
            <w:shd w:val="clear" w:color="000000" w:fill="EEECE1"/>
            <w:noWrap/>
            <w:vAlign w:val="center"/>
            <w:hideMark/>
          </w:tcPr>
          <w:p w:rsidR="00753211" w:rsidRPr="00CB7B6F" w:rsidRDefault="00753211" w:rsidP="00753211">
            <w:pPr>
              <w:spacing w:after="0" w:line="240" w:lineRule="auto"/>
              <w:jc w:val="center"/>
              <w:rPr>
                <w:rFonts w:ascii="Times New Roman" w:eastAsia="Times New Roman" w:hAnsi="Times New Roman" w:cs="Times New Roman"/>
                <w:b/>
                <w:bCs/>
                <w:color w:val="000000"/>
                <w:lang w:eastAsia="ru-RU"/>
              </w:rPr>
            </w:pPr>
            <w:r w:rsidRPr="00CB7B6F">
              <w:rPr>
                <w:rFonts w:ascii="Times New Roman" w:eastAsia="Times New Roman" w:hAnsi="Times New Roman" w:cs="Times New Roman"/>
                <w:b/>
                <w:bCs/>
                <w:color w:val="000000"/>
                <w:lang w:eastAsia="ru-RU"/>
              </w:rPr>
              <w:t>26 376 891,8</w:t>
            </w:r>
          </w:p>
        </w:tc>
        <w:tc>
          <w:tcPr>
            <w:tcW w:w="883" w:type="dxa"/>
            <w:tcBorders>
              <w:top w:val="nil"/>
              <w:left w:val="nil"/>
              <w:bottom w:val="single" w:sz="4" w:space="0" w:color="auto"/>
              <w:right w:val="single" w:sz="4" w:space="0" w:color="auto"/>
            </w:tcBorders>
            <w:shd w:val="clear" w:color="000000" w:fill="EEECE1"/>
            <w:noWrap/>
            <w:vAlign w:val="center"/>
            <w:hideMark/>
          </w:tcPr>
          <w:p w:rsidR="00753211" w:rsidRPr="00CB7B6F" w:rsidRDefault="00753211" w:rsidP="00753211">
            <w:pPr>
              <w:spacing w:after="0" w:line="240" w:lineRule="auto"/>
              <w:jc w:val="center"/>
              <w:rPr>
                <w:rFonts w:ascii="Times New Roman" w:eastAsia="Times New Roman" w:hAnsi="Times New Roman" w:cs="Times New Roman"/>
                <w:b/>
                <w:bCs/>
                <w:i/>
                <w:iCs/>
                <w:color w:val="000000"/>
                <w:lang w:eastAsia="ru-RU"/>
              </w:rPr>
            </w:pPr>
            <w:r w:rsidRPr="00CB7B6F">
              <w:rPr>
                <w:rFonts w:ascii="Times New Roman" w:eastAsia="Times New Roman" w:hAnsi="Times New Roman" w:cs="Times New Roman"/>
                <w:b/>
                <w:bCs/>
                <w:i/>
                <w:iCs/>
                <w:color w:val="000000"/>
                <w:lang w:eastAsia="ru-RU"/>
              </w:rPr>
              <w:t>103,4</w:t>
            </w:r>
          </w:p>
        </w:tc>
      </w:tr>
      <w:tr w:rsidR="00CB7B6F" w:rsidRPr="00CB7B6F" w:rsidTr="00753211">
        <w:trPr>
          <w:trHeight w:val="228"/>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 xml:space="preserve">  - по кредитам от кредитных организаций </w:t>
            </w:r>
          </w:p>
        </w:tc>
        <w:tc>
          <w:tcPr>
            <w:tcW w:w="2296"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18 704 050</w:t>
            </w:r>
          </w:p>
        </w:tc>
        <w:tc>
          <w:tcPr>
            <w:tcW w:w="2268"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18 934 302</w:t>
            </w:r>
          </w:p>
        </w:tc>
        <w:tc>
          <w:tcPr>
            <w:tcW w:w="883"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b/>
                <w:bCs/>
                <w:i/>
                <w:iCs/>
                <w:sz w:val="24"/>
                <w:szCs w:val="24"/>
                <w:lang w:eastAsia="ru-RU"/>
              </w:rPr>
            </w:pPr>
            <w:r w:rsidRPr="00CB7B6F">
              <w:rPr>
                <w:rFonts w:ascii="Times New Roman" w:eastAsia="Times New Roman" w:hAnsi="Times New Roman" w:cs="Times New Roman"/>
                <w:b/>
                <w:bCs/>
                <w:i/>
                <w:iCs/>
                <w:sz w:val="24"/>
                <w:szCs w:val="24"/>
                <w:lang w:eastAsia="ru-RU"/>
              </w:rPr>
              <w:t>101</w:t>
            </w:r>
            <w:r w:rsidR="00556D1E">
              <w:rPr>
                <w:rFonts w:ascii="Times New Roman" w:eastAsia="Times New Roman" w:hAnsi="Times New Roman" w:cs="Times New Roman"/>
                <w:b/>
                <w:bCs/>
                <w:i/>
                <w:iCs/>
                <w:sz w:val="24"/>
                <w:szCs w:val="24"/>
                <w:lang w:eastAsia="ru-RU"/>
              </w:rPr>
              <w:t>,2</w:t>
            </w:r>
          </w:p>
        </w:tc>
      </w:tr>
      <w:tr w:rsidR="00CB7B6F" w:rsidRPr="00CB7B6F" w:rsidTr="00753211">
        <w:trPr>
          <w:trHeight w:val="232"/>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 xml:space="preserve">  - по бюджетным кредитам </w:t>
            </w:r>
          </w:p>
        </w:tc>
        <w:tc>
          <w:tcPr>
            <w:tcW w:w="2296"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6 802 700</w:t>
            </w:r>
          </w:p>
        </w:tc>
        <w:tc>
          <w:tcPr>
            <w:tcW w:w="2268"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7 442 590</w:t>
            </w:r>
          </w:p>
        </w:tc>
        <w:tc>
          <w:tcPr>
            <w:tcW w:w="883" w:type="dxa"/>
            <w:tcBorders>
              <w:top w:val="nil"/>
              <w:left w:val="nil"/>
              <w:bottom w:val="single" w:sz="4" w:space="0" w:color="auto"/>
              <w:right w:val="single" w:sz="4" w:space="0" w:color="auto"/>
            </w:tcBorders>
            <w:shd w:val="clear" w:color="000000" w:fill="FFFFFF"/>
            <w:vAlign w:val="center"/>
            <w:hideMark/>
          </w:tcPr>
          <w:p w:rsidR="00CB7B6F" w:rsidRPr="00CB7B6F" w:rsidRDefault="00CB7B6F" w:rsidP="00753211">
            <w:pPr>
              <w:spacing w:after="0" w:line="240" w:lineRule="auto"/>
              <w:jc w:val="center"/>
              <w:rPr>
                <w:rFonts w:ascii="Times New Roman" w:eastAsia="Times New Roman" w:hAnsi="Times New Roman" w:cs="Times New Roman"/>
                <w:i/>
                <w:iCs/>
                <w:sz w:val="24"/>
                <w:szCs w:val="24"/>
                <w:lang w:eastAsia="ru-RU"/>
              </w:rPr>
            </w:pPr>
            <w:r w:rsidRPr="00CB7B6F">
              <w:rPr>
                <w:rFonts w:ascii="Times New Roman" w:eastAsia="Times New Roman" w:hAnsi="Times New Roman" w:cs="Times New Roman"/>
                <w:i/>
                <w:iCs/>
                <w:sz w:val="24"/>
                <w:szCs w:val="24"/>
                <w:lang w:eastAsia="ru-RU"/>
              </w:rPr>
              <w:t>109</w:t>
            </w:r>
            <w:r w:rsidR="00556D1E">
              <w:rPr>
                <w:rFonts w:ascii="Times New Roman" w:eastAsia="Times New Roman" w:hAnsi="Times New Roman" w:cs="Times New Roman"/>
                <w:i/>
                <w:iCs/>
                <w:sz w:val="24"/>
                <w:szCs w:val="24"/>
                <w:lang w:eastAsia="ru-RU"/>
              </w:rPr>
              <w:t>,4</w:t>
            </w:r>
          </w:p>
        </w:tc>
      </w:tr>
      <w:tr w:rsidR="00CB7B6F" w:rsidRPr="00CB7B6F" w:rsidTr="0056472E">
        <w:trPr>
          <w:trHeight w:val="49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CB7B6F" w:rsidP="00CB7B6F">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Размер государственного долга от объема доходов без учета безвозмездных поступлений (%)</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60,9%</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57,7%</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х</w:t>
            </w:r>
          </w:p>
        </w:tc>
      </w:tr>
      <w:tr w:rsidR="00CB7B6F" w:rsidRPr="00CB7B6F" w:rsidTr="0056472E">
        <w:trPr>
          <w:trHeight w:val="487"/>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CB7B6F" w:rsidRPr="00CB7B6F" w:rsidRDefault="00CB7B6F" w:rsidP="00CB7B6F">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Размер госдолга по кредитам от кредитных организаций и ценным бумагам от объема доходов без учета безвозмездных поступлений (%)</w:t>
            </w:r>
          </w:p>
        </w:tc>
        <w:tc>
          <w:tcPr>
            <w:tcW w:w="2296"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44,7%</w:t>
            </w:r>
          </w:p>
        </w:tc>
        <w:tc>
          <w:tcPr>
            <w:tcW w:w="2268"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41,4%</w:t>
            </w:r>
          </w:p>
        </w:tc>
        <w:tc>
          <w:tcPr>
            <w:tcW w:w="883" w:type="dxa"/>
            <w:tcBorders>
              <w:top w:val="nil"/>
              <w:left w:val="nil"/>
              <w:bottom w:val="single" w:sz="4" w:space="0" w:color="auto"/>
              <w:right w:val="single" w:sz="4" w:space="0" w:color="auto"/>
            </w:tcBorders>
            <w:shd w:val="clear" w:color="auto" w:fill="auto"/>
            <w:noWrap/>
            <w:vAlign w:val="center"/>
            <w:hideMark/>
          </w:tcPr>
          <w:p w:rsidR="00CB7B6F" w:rsidRPr="00CB7B6F" w:rsidRDefault="00CB7B6F" w:rsidP="00753211">
            <w:pPr>
              <w:spacing w:after="0" w:line="240" w:lineRule="auto"/>
              <w:jc w:val="center"/>
              <w:rPr>
                <w:rFonts w:ascii="Times New Roman" w:eastAsia="Times New Roman" w:hAnsi="Times New Roman" w:cs="Times New Roman"/>
                <w:i/>
                <w:iCs/>
                <w:color w:val="000000"/>
                <w:sz w:val="20"/>
                <w:szCs w:val="20"/>
                <w:lang w:eastAsia="ru-RU"/>
              </w:rPr>
            </w:pPr>
            <w:r w:rsidRPr="00CB7B6F">
              <w:rPr>
                <w:rFonts w:ascii="Times New Roman" w:eastAsia="Times New Roman" w:hAnsi="Times New Roman" w:cs="Times New Roman"/>
                <w:i/>
                <w:iCs/>
                <w:color w:val="000000"/>
                <w:sz w:val="20"/>
                <w:szCs w:val="20"/>
                <w:lang w:eastAsia="ru-RU"/>
              </w:rPr>
              <w:t>х</w:t>
            </w:r>
          </w:p>
        </w:tc>
      </w:tr>
    </w:tbl>
    <w:p w:rsidR="00CB7B6F" w:rsidRDefault="00CB7B6F" w:rsidP="00DD65CB">
      <w:pPr>
        <w:spacing w:after="0" w:line="240" w:lineRule="auto"/>
        <w:jc w:val="right"/>
        <w:rPr>
          <w:rFonts w:ascii="Times New Roman" w:hAnsi="Times New Roman"/>
          <w:i/>
        </w:rPr>
      </w:pPr>
    </w:p>
    <w:p w:rsidR="0079776A" w:rsidRDefault="0047367E" w:rsidP="0047367E">
      <w:pPr>
        <w:autoSpaceDE w:val="0"/>
        <w:autoSpaceDN w:val="0"/>
        <w:adjustRightInd w:val="0"/>
        <w:spacing w:after="0" w:line="240" w:lineRule="auto"/>
        <w:ind w:firstLine="709"/>
        <w:jc w:val="both"/>
        <w:rPr>
          <w:rFonts w:ascii="Times New Roman" w:hAnsi="Times New Roman" w:cs="Times New Roman"/>
          <w:sz w:val="24"/>
          <w:szCs w:val="24"/>
        </w:rPr>
      </w:pPr>
      <w:r w:rsidRPr="0079776A">
        <w:rPr>
          <w:rFonts w:ascii="Times New Roman" w:hAnsi="Times New Roman" w:cs="Times New Roman"/>
          <w:sz w:val="24"/>
          <w:szCs w:val="24"/>
        </w:rPr>
        <w:t xml:space="preserve">В 2016 году </w:t>
      </w:r>
      <w:r w:rsidR="0079776A" w:rsidRPr="0079776A">
        <w:rPr>
          <w:rFonts w:ascii="Times New Roman" w:hAnsi="Times New Roman" w:cs="Times New Roman"/>
          <w:sz w:val="24"/>
          <w:szCs w:val="24"/>
        </w:rPr>
        <w:t xml:space="preserve">по сравнению с </w:t>
      </w:r>
      <w:r w:rsidR="0079776A">
        <w:rPr>
          <w:rFonts w:ascii="Times New Roman" w:hAnsi="Times New Roman" w:cs="Times New Roman"/>
          <w:sz w:val="24"/>
          <w:szCs w:val="24"/>
        </w:rPr>
        <w:t>текущим</w:t>
      </w:r>
      <w:r w:rsidR="0079776A" w:rsidRPr="0079776A">
        <w:rPr>
          <w:rFonts w:ascii="Times New Roman" w:hAnsi="Times New Roman" w:cs="Times New Roman"/>
          <w:sz w:val="24"/>
          <w:szCs w:val="24"/>
        </w:rPr>
        <w:t xml:space="preserve"> годом  </w:t>
      </w:r>
      <w:r w:rsidRPr="0079776A">
        <w:rPr>
          <w:rFonts w:ascii="Times New Roman" w:hAnsi="Times New Roman" w:cs="Times New Roman"/>
          <w:sz w:val="24"/>
          <w:szCs w:val="24"/>
        </w:rPr>
        <w:t>прогнозируется</w:t>
      </w:r>
      <w:r w:rsidR="0079776A">
        <w:rPr>
          <w:rFonts w:ascii="Times New Roman" w:hAnsi="Times New Roman" w:cs="Times New Roman"/>
          <w:sz w:val="24"/>
          <w:szCs w:val="24"/>
        </w:rPr>
        <w:t>:</w:t>
      </w:r>
    </w:p>
    <w:p w:rsidR="0079776A" w:rsidRDefault="0054699C" w:rsidP="004736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76A" w:rsidRPr="0079776A">
        <w:rPr>
          <w:rFonts w:ascii="Times New Roman" w:hAnsi="Times New Roman" w:cs="Times New Roman"/>
          <w:sz w:val="24"/>
          <w:szCs w:val="24"/>
        </w:rPr>
        <w:t>увеличение</w:t>
      </w:r>
      <w:r w:rsidR="0047367E" w:rsidRPr="0079776A">
        <w:rPr>
          <w:rFonts w:ascii="Times New Roman" w:hAnsi="Times New Roman" w:cs="Times New Roman"/>
          <w:sz w:val="24"/>
          <w:szCs w:val="24"/>
        </w:rPr>
        <w:t xml:space="preserve"> доходов областного бюджета на </w:t>
      </w:r>
      <w:r w:rsidR="0079776A" w:rsidRPr="0079776A">
        <w:rPr>
          <w:rFonts w:ascii="Times New Roman" w:hAnsi="Times New Roman" w:cs="Times New Roman"/>
          <w:sz w:val="24"/>
          <w:szCs w:val="24"/>
        </w:rPr>
        <w:t xml:space="preserve">2 034 894,6  </w:t>
      </w:r>
      <w:r w:rsidR="005A150E">
        <w:rPr>
          <w:rFonts w:ascii="Times New Roman" w:hAnsi="Times New Roman" w:cs="Times New Roman"/>
          <w:sz w:val="24"/>
          <w:szCs w:val="24"/>
        </w:rPr>
        <w:t xml:space="preserve">тыс. рублей </w:t>
      </w:r>
      <w:r w:rsidR="0079776A">
        <w:rPr>
          <w:rFonts w:ascii="Times New Roman" w:hAnsi="Times New Roman" w:cs="Times New Roman"/>
          <w:sz w:val="24"/>
          <w:szCs w:val="24"/>
        </w:rPr>
        <w:t>(4,2%);</w:t>
      </w:r>
    </w:p>
    <w:p w:rsidR="0047367E" w:rsidRDefault="0054699C" w:rsidP="004736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76A">
        <w:rPr>
          <w:rFonts w:ascii="Times New Roman" w:hAnsi="Times New Roman" w:cs="Times New Roman"/>
          <w:sz w:val="24"/>
          <w:szCs w:val="24"/>
        </w:rPr>
        <w:t xml:space="preserve">уменьшение расходов </w:t>
      </w:r>
      <w:r w:rsidR="0079776A" w:rsidRPr="0079776A">
        <w:rPr>
          <w:rFonts w:ascii="Times New Roman" w:hAnsi="Times New Roman" w:cs="Times New Roman"/>
          <w:sz w:val="24"/>
          <w:szCs w:val="24"/>
        </w:rPr>
        <w:t>областного бюджета на</w:t>
      </w:r>
      <w:r w:rsidR="0079776A">
        <w:rPr>
          <w:rFonts w:ascii="Times New Roman" w:hAnsi="Times New Roman" w:cs="Times New Roman"/>
          <w:sz w:val="24"/>
          <w:szCs w:val="24"/>
        </w:rPr>
        <w:t xml:space="preserve"> (-) 2 399 203,2 </w:t>
      </w:r>
      <w:r w:rsidR="005A150E">
        <w:rPr>
          <w:rFonts w:ascii="Times New Roman" w:hAnsi="Times New Roman" w:cs="Times New Roman"/>
          <w:sz w:val="24"/>
          <w:szCs w:val="24"/>
        </w:rPr>
        <w:t xml:space="preserve">тыс. рублей </w:t>
      </w:r>
      <w:r w:rsidR="0079776A">
        <w:rPr>
          <w:rFonts w:ascii="Times New Roman" w:hAnsi="Times New Roman" w:cs="Times New Roman"/>
          <w:sz w:val="24"/>
          <w:szCs w:val="24"/>
        </w:rPr>
        <w:t xml:space="preserve">(- </w:t>
      </w:r>
      <w:r>
        <w:rPr>
          <w:rFonts w:ascii="Times New Roman" w:hAnsi="Times New Roman" w:cs="Times New Roman"/>
          <w:sz w:val="24"/>
          <w:szCs w:val="24"/>
        </w:rPr>
        <w:t>4,4</w:t>
      </w:r>
      <w:r w:rsidR="0079776A">
        <w:rPr>
          <w:rFonts w:ascii="Times New Roman" w:hAnsi="Times New Roman" w:cs="Times New Roman"/>
          <w:sz w:val="24"/>
          <w:szCs w:val="24"/>
        </w:rPr>
        <w:t>%</w:t>
      </w:r>
      <w:r>
        <w:rPr>
          <w:rFonts w:ascii="Times New Roman" w:hAnsi="Times New Roman" w:cs="Times New Roman"/>
          <w:sz w:val="24"/>
          <w:szCs w:val="24"/>
        </w:rPr>
        <w:t>).</w:t>
      </w:r>
    </w:p>
    <w:p w:rsidR="0047367E" w:rsidRPr="0054699C" w:rsidRDefault="0054699C" w:rsidP="0047367E">
      <w:pPr>
        <w:autoSpaceDE w:val="0"/>
        <w:autoSpaceDN w:val="0"/>
        <w:adjustRightInd w:val="0"/>
        <w:spacing w:after="0" w:line="240" w:lineRule="auto"/>
        <w:ind w:firstLine="709"/>
        <w:jc w:val="both"/>
        <w:rPr>
          <w:rFonts w:ascii="Times New Roman" w:hAnsi="Times New Roman" w:cs="Times New Roman"/>
          <w:sz w:val="24"/>
          <w:szCs w:val="24"/>
        </w:rPr>
      </w:pPr>
      <w:r w:rsidRPr="0054699C">
        <w:rPr>
          <w:rFonts w:ascii="Times New Roman" w:hAnsi="Times New Roman" w:cs="Times New Roman"/>
          <w:sz w:val="24"/>
          <w:szCs w:val="24"/>
        </w:rPr>
        <w:t>При сложившихся условиях д</w:t>
      </w:r>
      <w:r w:rsidR="0047367E" w:rsidRPr="0054699C">
        <w:rPr>
          <w:rFonts w:ascii="Times New Roman" w:hAnsi="Times New Roman" w:cs="Times New Roman"/>
          <w:sz w:val="24"/>
          <w:szCs w:val="24"/>
        </w:rPr>
        <w:t xml:space="preserve">ефицит областного бюджета </w:t>
      </w:r>
      <w:r w:rsidRPr="0054699C">
        <w:rPr>
          <w:rFonts w:ascii="Times New Roman" w:hAnsi="Times New Roman" w:cs="Times New Roman"/>
          <w:sz w:val="24"/>
          <w:szCs w:val="24"/>
        </w:rPr>
        <w:t>сложится в размере 1 251 746,5</w:t>
      </w:r>
      <w:r w:rsidR="0047367E" w:rsidRPr="0054699C">
        <w:rPr>
          <w:rFonts w:ascii="Times New Roman" w:hAnsi="Times New Roman" w:cs="Times New Roman"/>
          <w:sz w:val="24"/>
          <w:szCs w:val="24"/>
        </w:rPr>
        <w:t xml:space="preserve"> </w:t>
      </w:r>
      <w:r w:rsidR="00F27333">
        <w:rPr>
          <w:rFonts w:ascii="Times New Roman" w:hAnsi="Times New Roman" w:cs="Times New Roman"/>
          <w:sz w:val="24"/>
          <w:szCs w:val="24"/>
        </w:rPr>
        <w:t>тыс. рублей,</w:t>
      </w:r>
      <w:r w:rsidRPr="0054699C">
        <w:rPr>
          <w:rFonts w:ascii="Times New Roman" w:hAnsi="Times New Roman" w:cs="Times New Roman"/>
          <w:sz w:val="24"/>
          <w:szCs w:val="24"/>
        </w:rPr>
        <w:t xml:space="preserve"> что на 4 434 097,7 </w:t>
      </w:r>
      <w:r w:rsidR="005A150E">
        <w:rPr>
          <w:rFonts w:ascii="Times New Roman" w:hAnsi="Times New Roman" w:cs="Times New Roman"/>
          <w:sz w:val="24"/>
          <w:szCs w:val="24"/>
        </w:rPr>
        <w:t xml:space="preserve">тыс. рублей </w:t>
      </w:r>
      <w:r w:rsidRPr="0054699C">
        <w:rPr>
          <w:rFonts w:ascii="Times New Roman" w:hAnsi="Times New Roman" w:cs="Times New Roman"/>
          <w:sz w:val="24"/>
          <w:szCs w:val="24"/>
        </w:rPr>
        <w:t>(78</w:t>
      </w:r>
      <w:r w:rsidR="00556D1E">
        <w:rPr>
          <w:rFonts w:ascii="Times New Roman" w:hAnsi="Times New Roman" w:cs="Times New Roman"/>
          <w:sz w:val="24"/>
          <w:szCs w:val="24"/>
        </w:rPr>
        <w:t>,0</w:t>
      </w:r>
      <w:r w:rsidRPr="0054699C">
        <w:rPr>
          <w:rFonts w:ascii="Times New Roman" w:hAnsi="Times New Roman" w:cs="Times New Roman"/>
          <w:sz w:val="24"/>
          <w:szCs w:val="24"/>
        </w:rPr>
        <w:t>%) меньше ожидаемого размера дефицита в текущем году.</w:t>
      </w:r>
    </w:p>
    <w:p w:rsidR="00B2151D" w:rsidRPr="00F26CE8" w:rsidRDefault="00B2151D" w:rsidP="00B2151D">
      <w:pPr>
        <w:pStyle w:val="a7"/>
        <w:spacing w:line="240" w:lineRule="auto"/>
        <w:ind w:firstLine="709"/>
        <w:rPr>
          <w:szCs w:val="28"/>
        </w:rPr>
      </w:pPr>
      <w:r w:rsidRPr="00F26CE8">
        <w:rPr>
          <w:szCs w:val="28"/>
        </w:rPr>
        <w:t>Ключевым фактором, оказавшим влияние на основные параметры областного бюджета, стало выполнение ряда требований, установленных Минфином России в части ограничения размера дефицита и сокращения долговых обязательств, среди них:</w:t>
      </w:r>
    </w:p>
    <w:p w:rsidR="00B2151D" w:rsidRPr="00F26CE8" w:rsidRDefault="00B2151D" w:rsidP="00B2151D">
      <w:pPr>
        <w:pStyle w:val="a7"/>
        <w:spacing w:line="240" w:lineRule="auto"/>
        <w:ind w:firstLine="709"/>
        <w:rPr>
          <w:szCs w:val="28"/>
        </w:rPr>
      </w:pPr>
      <w:r w:rsidRPr="00F26CE8">
        <w:rPr>
          <w:szCs w:val="28"/>
        </w:rPr>
        <w:t xml:space="preserve">- не превышение отношения объема дефицита бюджета к доходам областного бюджета без учета безвозмездных поступлений 10%; </w:t>
      </w:r>
    </w:p>
    <w:p w:rsidR="00B2151D" w:rsidRPr="00F26CE8" w:rsidRDefault="00B2151D" w:rsidP="00B2151D">
      <w:pPr>
        <w:pStyle w:val="a7"/>
        <w:spacing w:line="240" w:lineRule="auto"/>
        <w:ind w:firstLine="709"/>
        <w:rPr>
          <w:szCs w:val="28"/>
        </w:rPr>
      </w:pPr>
      <w:r w:rsidRPr="00F26CE8">
        <w:rPr>
          <w:szCs w:val="28"/>
        </w:rPr>
        <w:t>- снижени</w:t>
      </w:r>
      <w:r w:rsidR="00F26CE8">
        <w:rPr>
          <w:szCs w:val="28"/>
        </w:rPr>
        <w:t>е</w:t>
      </w:r>
      <w:r w:rsidRPr="00F26CE8">
        <w:rPr>
          <w:szCs w:val="28"/>
        </w:rPr>
        <w:t xml:space="preserve"> объема долговых обязательств по кредитам от кредитных организаций в 2016 году до уровня - менее 70% от суммы доходов областного бюджета без учета безвозмездных поступлений.</w:t>
      </w:r>
    </w:p>
    <w:p w:rsidR="00B2151D" w:rsidRPr="00B2151D" w:rsidRDefault="00B2151D" w:rsidP="00B2151D">
      <w:pPr>
        <w:pStyle w:val="a7"/>
        <w:spacing w:line="240" w:lineRule="auto"/>
        <w:ind w:firstLine="709"/>
        <w:rPr>
          <w:szCs w:val="28"/>
        </w:rPr>
      </w:pPr>
      <w:r w:rsidRPr="00F26CE8">
        <w:rPr>
          <w:szCs w:val="28"/>
        </w:rPr>
        <w:t xml:space="preserve">Также, в настоящее время Минфином России </w:t>
      </w:r>
      <w:r w:rsidR="00A943AB">
        <w:rPr>
          <w:szCs w:val="28"/>
        </w:rPr>
        <w:t>подписано</w:t>
      </w:r>
      <w:r w:rsidRPr="00F26CE8">
        <w:rPr>
          <w:szCs w:val="28"/>
        </w:rPr>
        <w:t xml:space="preserve"> соглашени</w:t>
      </w:r>
      <w:r w:rsidR="00A943AB">
        <w:rPr>
          <w:szCs w:val="28"/>
        </w:rPr>
        <w:t>е</w:t>
      </w:r>
      <w:r w:rsidRPr="00F26CE8">
        <w:rPr>
          <w:szCs w:val="28"/>
        </w:rPr>
        <w:t xml:space="preserve"> о предоставлении бюджету Мурманской области из федерального бюджета бюджетного кредита в размере 4,9 млрд. рублей на снижение коммерческой части госдолга, где установлен ряд еще более жестких требований к </w:t>
      </w:r>
      <w:r w:rsidR="00F26CE8">
        <w:rPr>
          <w:szCs w:val="28"/>
        </w:rPr>
        <w:t>Мурманской области</w:t>
      </w:r>
      <w:r w:rsidRPr="00F26CE8">
        <w:rPr>
          <w:szCs w:val="28"/>
        </w:rPr>
        <w:t xml:space="preserve"> по снижению долговых обязательств.</w:t>
      </w:r>
      <w:r w:rsidRPr="00B2151D">
        <w:rPr>
          <w:szCs w:val="28"/>
        </w:rPr>
        <w:t xml:space="preserve"> </w:t>
      </w:r>
    </w:p>
    <w:p w:rsidR="0047367E" w:rsidRPr="0047367E" w:rsidRDefault="0047367E" w:rsidP="00DD65CB">
      <w:pPr>
        <w:spacing w:after="0" w:line="240" w:lineRule="auto"/>
        <w:jc w:val="center"/>
        <w:rPr>
          <w:rFonts w:ascii="Times New Roman" w:hAnsi="Times New Roman"/>
          <w:iCs/>
          <w:sz w:val="28"/>
          <w:szCs w:val="28"/>
        </w:rPr>
      </w:pPr>
    </w:p>
    <w:p w:rsidR="00DD65CB" w:rsidRPr="00B2151D" w:rsidRDefault="00DD65CB" w:rsidP="00101716">
      <w:pPr>
        <w:pStyle w:val="1"/>
      </w:pPr>
      <w:r w:rsidRPr="00A943AB">
        <w:lastRenderedPageBreak/>
        <w:t>III. ДОХОДЫ ОБЛАСТНОГО БЮДЖЕТА НА 201</w:t>
      </w:r>
      <w:r w:rsidR="00D66F47" w:rsidRPr="00A943AB">
        <w:t>6</w:t>
      </w:r>
      <w:r w:rsidRPr="00A943AB">
        <w:t xml:space="preserve"> ГОД</w:t>
      </w:r>
    </w:p>
    <w:p w:rsidR="00A943AB" w:rsidRDefault="00A943AB" w:rsidP="00A943AB">
      <w:pPr>
        <w:spacing w:after="0" w:line="240" w:lineRule="auto"/>
        <w:ind w:firstLine="709"/>
        <w:jc w:val="both"/>
        <w:rPr>
          <w:rFonts w:ascii="Times New Roman" w:hAnsi="Times New Roman"/>
          <w:sz w:val="24"/>
          <w:szCs w:val="24"/>
        </w:rPr>
      </w:pPr>
    </w:p>
    <w:p w:rsidR="00A943AB" w:rsidRPr="00A943AB" w:rsidRDefault="00A943AB" w:rsidP="00A943AB">
      <w:pPr>
        <w:pStyle w:val="a7"/>
        <w:spacing w:line="240" w:lineRule="auto"/>
        <w:ind w:firstLine="709"/>
        <w:rPr>
          <w:szCs w:val="28"/>
        </w:rPr>
      </w:pPr>
      <w:r w:rsidRPr="00A943AB">
        <w:rPr>
          <w:szCs w:val="28"/>
        </w:rPr>
        <w:t>При прогнозе доходов использованы итоги социально-экономического развития Мурманской области за январь – август 2015 года, ожидаемые итоги социально-экономического развития за 2015 год, показатели прогноза социально-экономического развития как в целом Российской Федерации, так и Мурманской области на 2016 год и плановый период 2017 и 2018 годов с учетом показателей ведущих предприятий области на 2015 год, учитывающих тенденции их развития (структурные изменения, изменение физических объемов добычи и производства, потребительские факторы, внешнеэкономическую конъюнктуру), а также политику холдингов, в состав которых входят крупные налогоплательщики области.</w:t>
      </w:r>
    </w:p>
    <w:p w:rsidR="00A943AB" w:rsidRPr="00A943AB" w:rsidRDefault="00A943AB" w:rsidP="00A943AB">
      <w:pPr>
        <w:pStyle w:val="a7"/>
        <w:spacing w:line="240" w:lineRule="auto"/>
        <w:ind w:firstLine="709"/>
        <w:rPr>
          <w:szCs w:val="28"/>
        </w:rPr>
      </w:pPr>
      <w:r w:rsidRPr="00A943AB">
        <w:rPr>
          <w:szCs w:val="28"/>
        </w:rPr>
        <w:t>Рисками базового сценария в части доходов могут стать: ухудшение ситуации в мировой экономике, снижение цен и спроса на основную экспортируемую продукцию Мурманской области, сокращение инвестиционной активности бизнеса.</w:t>
      </w:r>
    </w:p>
    <w:p w:rsidR="00A943AB" w:rsidRPr="00A943AB" w:rsidRDefault="00A943AB" w:rsidP="00A943AB">
      <w:pPr>
        <w:pStyle w:val="a7"/>
        <w:spacing w:line="240" w:lineRule="auto"/>
        <w:ind w:firstLine="709"/>
        <w:rPr>
          <w:szCs w:val="28"/>
        </w:rPr>
      </w:pPr>
      <w:r w:rsidRPr="00A943AB">
        <w:rPr>
          <w:szCs w:val="28"/>
        </w:rPr>
        <w:t>При расчете доходов консолидированного бюджета Мурманской области за основу был принят базовый вариант прогноза социально-экономического развития области на 2016 год. Основные макроэкономические показатели отражены в таблице.</w:t>
      </w:r>
    </w:p>
    <w:tbl>
      <w:tblPr>
        <w:tblpPr w:leftFromText="180" w:rightFromText="180" w:vertAnchor="text" w:horzAnchor="margin" w:tblpXSpec="center" w:tblpY="24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843"/>
        <w:gridCol w:w="1275"/>
        <w:gridCol w:w="1418"/>
        <w:gridCol w:w="1276"/>
      </w:tblGrid>
      <w:tr w:rsidR="00A943AB" w:rsidRPr="00E25C38" w:rsidTr="00A943AB">
        <w:trPr>
          <w:trHeight w:val="729"/>
        </w:trPr>
        <w:tc>
          <w:tcPr>
            <w:tcW w:w="2660" w:type="dxa"/>
            <w:vAlign w:val="center"/>
          </w:tcPr>
          <w:p w:rsidR="00A943AB" w:rsidRPr="00E25C38" w:rsidRDefault="00A943AB" w:rsidP="00A943AB">
            <w:pPr>
              <w:pStyle w:val="ConsPlusTitle"/>
              <w:widowControl/>
              <w:jc w:val="center"/>
              <w:rPr>
                <w:rFonts w:ascii="Times New Roman" w:eastAsia="Arial Unicode MS" w:hAnsi="Times New Roman" w:cs="Times New Roman"/>
              </w:rPr>
            </w:pPr>
            <w:r w:rsidRPr="00E25C38">
              <w:rPr>
                <w:rFonts w:ascii="Times New Roman" w:hAnsi="Times New Roman" w:cs="Times New Roman"/>
                <w:b w:val="0"/>
                <w:bCs w:val="0"/>
              </w:rPr>
              <w:t>Наименование показателя</w:t>
            </w:r>
          </w:p>
        </w:tc>
        <w:tc>
          <w:tcPr>
            <w:tcW w:w="1843" w:type="dxa"/>
            <w:vAlign w:val="center"/>
          </w:tcPr>
          <w:p w:rsidR="00A943AB" w:rsidRPr="00E25C38" w:rsidRDefault="00A943AB" w:rsidP="00A943AB">
            <w:pPr>
              <w:ind w:left="-108" w:right="-108"/>
              <w:jc w:val="center"/>
              <w:rPr>
                <w:rFonts w:ascii="Times New Roman" w:hAnsi="Times New Roman"/>
                <w:sz w:val="20"/>
              </w:rPr>
            </w:pPr>
            <w:r w:rsidRPr="00E25C38">
              <w:rPr>
                <w:rFonts w:ascii="Times New Roman" w:hAnsi="Times New Roman"/>
                <w:bCs/>
                <w:sz w:val="20"/>
              </w:rPr>
              <w:t>Единица измерения</w:t>
            </w:r>
          </w:p>
        </w:tc>
        <w:tc>
          <w:tcPr>
            <w:tcW w:w="1275"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Отчет</w:t>
            </w:r>
          </w:p>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2014 год</w:t>
            </w:r>
          </w:p>
        </w:tc>
        <w:tc>
          <w:tcPr>
            <w:tcW w:w="1418"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Оценка</w:t>
            </w:r>
          </w:p>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2015 год</w:t>
            </w:r>
          </w:p>
        </w:tc>
        <w:tc>
          <w:tcPr>
            <w:tcW w:w="1276" w:type="dxa"/>
            <w:vAlign w:val="center"/>
          </w:tcPr>
          <w:p w:rsidR="00A943AB" w:rsidRPr="00E25C38" w:rsidRDefault="00A943AB" w:rsidP="00A943AB">
            <w:pPr>
              <w:spacing w:after="0"/>
              <w:ind w:left="-108" w:right="-108"/>
              <w:jc w:val="center"/>
              <w:rPr>
                <w:rFonts w:ascii="Times New Roman" w:hAnsi="Times New Roman"/>
                <w:sz w:val="20"/>
              </w:rPr>
            </w:pPr>
          </w:p>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Прогноз</w:t>
            </w:r>
          </w:p>
          <w:p w:rsidR="00A943AB" w:rsidRPr="00E25C38" w:rsidRDefault="00A943AB" w:rsidP="00A943AB">
            <w:pPr>
              <w:pStyle w:val="21"/>
              <w:spacing w:after="0"/>
              <w:ind w:left="-108" w:right="-108"/>
              <w:jc w:val="center"/>
              <w:rPr>
                <w:rFonts w:ascii="Times New Roman" w:hAnsi="Times New Roman"/>
                <w:sz w:val="20"/>
                <w:szCs w:val="20"/>
              </w:rPr>
            </w:pPr>
            <w:r w:rsidRPr="00E25C38">
              <w:rPr>
                <w:rFonts w:ascii="Times New Roman" w:hAnsi="Times New Roman"/>
                <w:sz w:val="20"/>
              </w:rPr>
              <w:t>2016 год</w:t>
            </w:r>
          </w:p>
        </w:tc>
      </w:tr>
      <w:tr w:rsidR="00A943AB" w:rsidRPr="00E25C38" w:rsidTr="00F461E7">
        <w:trPr>
          <w:trHeight w:val="117"/>
        </w:trPr>
        <w:tc>
          <w:tcPr>
            <w:tcW w:w="2660" w:type="dxa"/>
            <w:vAlign w:val="center"/>
          </w:tcPr>
          <w:p w:rsidR="00A943AB" w:rsidRPr="00E25C38" w:rsidRDefault="00A943AB" w:rsidP="00A943AB">
            <w:pPr>
              <w:spacing w:after="0"/>
              <w:ind w:left="34" w:right="-108"/>
              <w:jc w:val="center"/>
              <w:rPr>
                <w:rFonts w:ascii="Times New Roman" w:hAnsi="Times New Roman"/>
                <w:sz w:val="20"/>
              </w:rPr>
            </w:pPr>
            <w:r w:rsidRPr="00E25C38">
              <w:rPr>
                <w:rFonts w:ascii="Times New Roman" w:hAnsi="Times New Roman"/>
                <w:bCs/>
                <w:sz w:val="20"/>
              </w:rPr>
              <w:t>Никель</w:t>
            </w:r>
          </w:p>
        </w:tc>
        <w:tc>
          <w:tcPr>
            <w:tcW w:w="1843" w:type="dxa"/>
            <w:vAlign w:val="center"/>
          </w:tcPr>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bCs/>
                <w:sz w:val="20"/>
              </w:rPr>
              <w:t>тыс. долларов</w:t>
            </w:r>
          </w:p>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bCs/>
                <w:sz w:val="20"/>
              </w:rPr>
              <w:t>за тонну</w:t>
            </w:r>
          </w:p>
        </w:tc>
        <w:tc>
          <w:tcPr>
            <w:tcW w:w="1275"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16,9</w:t>
            </w:r>
          </w:p>
        </w:tc>
        <w:tc>
          <w:tcPr>
            <w:tcW w:w="1418"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12,7</w:t>
            </w:r>
          </w:p>
        </w:tc>
        <w:tc>
          <w:tcPr>
            <w:tcW w:w="1276" w:type="dxa"/>
            <w:vAlign w:val="center"/>
          </w:tcPr>
          <w:p w:rsidR="00A943AB" w:rsidRPr="00E25C38" w:rsidRDefault="00A943AB" w:rsidP="00A943AB">
            <w:pPr>
              <w:spacing w:after="0"/>
              <w:jc w:val="center"/>
              <w:rPr>
                <w:rFonts w:ascii="Times New Roman" w:hAnsi="Times New Roman"/>
                <w:sz w:val="20"/>
              </w:rPr>
            </w:pPr>
            <w:r w:rsidRPr="00E25C38">
              <w:rPr>
                <w:rFonts w:ascii="Times New Roman" w:hAnsi="Times New Roman"/>
                <w:sz w:val="20"/>
              </w:rPr>
              <w:t>14,2</w:t>
            </w:r>
          </w:p>
        </w:tc>
      </w:tr>
      <w:tr w:rsidR="00A943AB" w:rsidRPr="00E25C38" w:rsidTr="00A943AB">
        <w:trPr>
          <w:trHeight w:val="470"/>
        </w:trPr>
        <w:tc>
          <w:tcPr>
            <w:tcW w:w="2660" w:type="dxa"/>
            <w:vAlign w:val="center"/>
          </w:tcPr>
          <w:p w:rsidR="00A943AB" w:rsidRPr="00E25C38" w:rsidRDefault="00A943AB" w:rsidP="00A943AB">
            <w:pPr>
              <w:spacing w:after="0"/>
              <w:ind w:left="34" w:right="-108"/>
              <w:jc w:val="center"/>
              <w:rPr>
                <w:rFonts w:ascii="Times New Roman" w:hAnsi="Times New Roman"/>
                <w:bCs/>
                <w:sz w:val="20"/>
              </w:rPr>
            </w:pPr>
            <w:r w:rsidRPr="00E25C38">
              <w:rPr>
                <w:rFonts w:ascii="Times New Roman" w:hAnsi="Times New Roman"/>
                <w:bCs/>
                <w:sz w:val="20"/>
              </w:rPr>
              <w:t>Медь</w:t>
            </w:r>
          </w:p>
        </w:tc>
        <w:tc>
          <w:tcPr>
            <w:tcW w:w="1843" w:type="dxa"/>
            <w:vAlign w:val="center"/>
          </w:tcPr>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bCs/>
                <w:sz w:val="20"/>
              </w:rPr>
              <w:t>тыс. долларов</w:t>
            </w:r>
          </w:p>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bCs/>
                <w:sz w:val="20"/>
              </w:rPr>
              <w:t>за тонну</w:t>
            </w:r>
          </w:p>
        </w:tc>
        <w:tc>
          <w:tcPr>
            <w:tcW w:w="1275"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6,9</w:t>
            </w:r>
          </w:p>
        </w:tc>
        <w:tc>
          <w:tcPr>
            <w:tcW w:w="1418"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5,6</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5,8</w:t>
            </w:r>
          </w:p>
        </w:tc>
      </w:tr>
      <w:tr w:rsidR="00A943AB" w:rsidRPr="00E25C38" w:rsidTr="00A943AB">
        <w:tc>
          <w:tcPr>
            <w:tcW w:w="2660" w:type="dxa"/>
            <w:vAlign w:val="center"/>
          </w:tcPr>
          <w:p w:rsidR="00A943AB" w:rsidRPr="00E25C38" w:rsidRDefault="00A943AB" w:rsidP="00A943AB">
            <w:pPr>
              <w:ind w:left="34" w:right="-108"/>
              <w:jc w:val="center"/>
              <w:rPr>
                <w:rFonts w:ascii="Times New Roman" w:hAnsi="Times New Roman"/>
                <w:bCs/>
                <w:sz w:val="20"/>
              </w:rPr>
            </w:pPr>
            <w:r w:rsidRPr="00E25C38">
              <w:rPr>
                <w:rFonts w:ascii="Times New Roman" w:hAnsi="Times New Roman"/>
                <w:bCs/>
                <w:sz w:val="20"/>
              </w:rPr>
              <w:t>Алюминий</w:t>
            </w:r>
          </w:p>
        </w:tc>
        <w:tc>
          <w:tcPr>
            <w:tcW w:w="1843" w:type="dxa"/>
            <w:vAlign w:val="center"/>
          </w:tcPr>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bCs/>
                <w:sz w:val="20"/>
              </w:rPr>
              <w:t>тыс. долларов</w:t>
            </w:r>
          </w:p>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bCs/>
                <w:sz w:val="20"/>
              </w:rPr>
              <w:t>за тонну</w:t>
            </w:r>
          </w:p>
        </w:tc>
        <w:tc>
          <w:tcPr>
            <w:tcW w:w="1275"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1,87</w:t>
            </w:r>
          </w:p>
        </w:tc>
        <w:tc>
          <w:tcPr>
            <w:tcW w:w="1418"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1,75</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1,76</w:t>
            </w:r>
          </w:p>
        </w:tc>
      </w:tr>
      <w:tr w:rsidR="00A943AB" w:rsidRPr="00E25C38" w:rsidTr="00A943AB">
        <w:trPr>
          <w:trHeight w:val="470"/>
        </w:trPr>
        <w:tc>
          <w:tcPr>
            <w:tcW w:w="2660" w:type="dxa"/>
            <w:vAlign w:val="center"/>
          </w:tcPr>
          <w:p w:rsidR="00A943AB" w:rsidRPr="00E25C38" w:rsidRDefault="00A943AB" w:rsidP="00A943AB">
            <w:pPr>
              <w:ind w:left="34" w:right="33"/>
              <w:jc w:val="center"/>
              <w:rPr>
                <w:rFonts w:ascii="Times New Roman" w:hAnsi="Times New Roman"/>
                <w:sz w:val="20"/>
              </w:rPr>
            </w:pPr>
            <w:r w:rsidRPr="00E25C38">
              <w:rPr>
                <w:rFonts w:ascii="Times New Roman" w:hAnsi="Times New Roman"/>
                <w:sz w:val="20"/>
              </w:rPr>
              <w:t>Железорудный концентрат</w:t>
            </w:r>
          </w:p>
        </w:tc>
        <w:tc>
          <w:tcPr>
            <w:tcW w:w="1843"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тыс. рублей</w:t>
            </w:r>
          </w:p>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за тонну</w:t>
            </w:r>
          </w:p>
        </w:tc>
        <w:tc>
          <w:tcPr>
            <w:tcW w:w="1275" w:type="dxa"/>
            <w:vAlign w:val="center"/>
          </w:tcPr>
          <w:p w:rsidR="00A943AB" w:rsidRPr="00E25C38" w:rsidRDefault="00A943AB" w:rsidP="00A943AB">
            <w:pPr>
              <w:ind w:left="-108" w:right="-108"/>
              <w:jc w:val="center"/>
              <w:rPr>
                <w:rFonts w:ascii="Times New Roman" w:hAnsi="Times New Roman"/>
                <w:sz w:val="20"/>
              </w:rPr>
            </w:pPr>
            <w:r w:rsidRPr="00E25C38">
              <w:rPr>
                <w:rFonts w:ascii="Times New Roman" w:hAnsi="Times New Roman"/>
                <w:sz w:val="20"/>
              </w:rPr>
              <w:t>2,28</w:t>
            </w:r>
          </w:p>
        </w:tc>
        <w:tc>
          <w:tcPr>
            <w:tcW w:w="1418" w:type="dxa"/>
            <w:vAlign w:val="center"/>
          </w:tcPr>
          <w:p w:rsidR="00A943AB" w:rsidRPr="00E25C38" w:rsidRDefault="00A943AB" w:rsidP="00A943AB">
            <w:pPr>
              <w:ind w:left="-108" w:right="-108"/>
              <w:jc w:val="center"/>
              <w:rPr>
                <w:rFonts w:ascii="Times New Roman" w:hAnsi="Times New Roman"/>
                <w:sz w:val="20"/>
              </w:rPr>
            </w:pPr>
            <w:r w:rsidRPr="00E25C38">
              <w:rPr>
                <w:rFonts w:ascii="Times New Roman" w:hAnsi="Times New Roman"/>
                <w:sz w:val="20"/>
              </w:rPr>
              <w:t>1,86</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1,86</w:t>
            </w:r>
          </w:p>
        </w:tc>
      </w:tr>
      <w:tr w:rsidR="00A943AB" w:rsidRPr="00E25C38" w:rsidTr="00A943AB">
        <w:trPr>
          <w:trHeight w:val="617"/>
        </w:trPr>
        <w:tc>
          <w:tcPr>
            <w:tcW w:w="2660" w:type="dxa"/>
            <w:vAlign w:val="center"/>
          </w:tcPr>
          <w:p w:rsidR="00A943AB" w:rsidRPr="00E25C38" w:rsidRDefault="00A943AB" w:rsidP="00A943AB">
            <w:pPr>
              <w:ind w:left="34" w:right="33"/>
              <w:jc w:val="center"/>
              <w:rPr>
                <w:rFonts w:ascii="Times New Roman" w:hAnsi="Times New Roman"/>
                <w:bCs/>
                <w:sz w:val="20"/>
              </w:rPr>
            </w:pPr>
            <w:r w:rsidRPr="00E25C38">
              <w:rPr>
                <w:rFonts w:ascii="Times New Roman" w:hAnsi="Times New Roman"/>
                <w:sz w:val="20"/>
              </w:rPr>
              <w:t>Апатитовый концентрат (100% Р</w:t>
            </w:r>
            <w:r w:rsidRPr="00E25C38">
              <w:rPr>
                <w:rFonts w:ascii="Times New Roman" w:hAnsi="Times New Roman"/>
                <w:sz w:val="20"/>
                <w:vertAlign w:val="subscript"/>
              </w:rPr>
              <w:t>2</w:t>
            </w:r>
            <w:r w:rsidRPr="00E25C38">
              <w:rPr>
                <w:rFonts w:ascii="Times New Roman" w:hAnsi="Times New Roman"/>
                <w:sz w:val="20"/>
              </w:rPr>
              <w:t>О</w:t>
            </w:r>
            <w:r w:rsidRPr="00E25C38">
              <w:rPr>
                <w:rFonts w:ascii="Times New Roman" w:hAnsi="Times New Roman"/>
                <w:sz w:val="20"/>
                <w:vertAlign w:val="subscript"/>
              </w:rPr>
              <w:t>5</w:t>
            </w:r>
            <w:r w:rsidRPr="00E25C38">
              <w:rPr>
                <w:rFonts w:ascii="Times New Roman" w:hAnsi="Times New Roman"/>
                <w:sz w:val="20"/>
              </w:rPr>
              <w:t>)</w:t>
            </w:r>
          </w:p>
        </w:tc>
        <w:tc>
          <w:tcPr>
            <w:tcW w:w="1843" w:type="dxa"/>
            <w:vAlign w:val="center"/>
          </w:tcPr>
          <w:p w:rsidR="00A943AB" w:rsidRPr="00E25C38" w:rsidRDefault="00A943AB" w:rsidP="00A943AB">
            <w:pPr>
              <w:spacing w:after="0"/>
              <w:ind w:left="-108" w:right="-108"/>
              <w:jc w:val="center"/>
              <w:rPr>
                <w:rFonts w:ascii="Times New Roman" w:hAnsi="Times New Roman"/>
                <w:sz w:val="20"/>
              </w:rPr>
            </w:pPr>
            <w:r w:rsidRPr="00E25C38">
              <w:rPr>
                <w:rFonts w:ascii="Times New Roman" w:hAnsi="Times New Roman"/>
                <w:sz w:val="20"/>
              </w:rPr>
              <w:t>тыс. рублей</w:t>
            </w:r>
          </w:p>
          <w:p w:rsidR="00A943AB" w:rsidRPr="00E25C38" w:rsidRDefault="00A943AB" w:rsidP="00A943AB">
            <w:pPr>
              <w:spacing w:after="0"/>
              <w:ind w:left="-108" w:right="-108"/>
              <w:jc w:val="center"/>
              <w:rPr>
                <w:rFonts w:ascii="Times New Roman" w:hAnsi="Times New Roman"/>
                <w:bCs/>
                <w:sz w:val="20"/>
              </w:rPr>
            </w:pPr>
            <w:r w:rsidRPr="00E25C38">
              <w:rPr>
                <w:rFonts w:ascii="Times New Roman" w:hAnsi="Times New Roman"/>
                <w:sz w:val="20"/>
              </w:rPr>
              <w:t>за тонну</w:t>
            </w:r>
          </w:p>
        </w:tc>
        <w:tc>
          <w:tcPr>
            <w:tcW w:w="1275" w:type="dxa"/>
            <w:vAlign w:val="center"/>
          </w:tcPr>
          <w:p w:rsidR="00A943AB" w:rsidRPr="00E25C38" w:rsidRDefault="00A943AB" w:rsidP="00A943AB">
            <w:pPr>
              <w:ind w:left="-107" w:right="-109"/>
              <w:jc w:val="center"/>
              <w:rPr>
                <w:rFonts w:ascii="Times New Roman" w:hAnsi="Times New Roman"/>
                <w:sz w:val="20"/>
              </w:rPr>
            </w:pPr>
            <w:r w:rsidRPr="00E25C38">
              <w:rPr>
                <w:rFonts w:ascii="Times New Roman" w:hAnsi="Times New Roman"/>
                <w:sz w:val="20"/>
              </w:rPr>
              <w:t>14,0</w:t>
            </w:r>
          </w:p>
        </w:tc>
        <w:tc>
          <w:tcPr>
            <w:tcW w:w="1418" w:type="dxa"/>
            <w:vAlign w:val="center"/>
          </w:tcPr>
          <w:p w:rsidR="00A943AB" w:rsidRPr="00E25C38" w:rsidRDefault="00A943AB" w:rsidP="00A943AB">
            <w:pPr>
              <w:ind w:left="-107" w:right="-109"/>
              <w:jc w:val="center"/>
              <w:rPr>
                <w:rFonts w:ascii="Times New Roman" w:hAnsi="Times New Roman"/>
                <w:sz w:val="20"/>
              </w:rPr>
            </w:pPr>
            <w:r w:rsidRPr="00E25C38">
              <w:rPr>
                <w:rFonts w:ascii="Times New Roman" w:hAnsi="Times New Roman"/>
                <w:sz w:val="20"/>
              </w:rPr>
              <w:t>21,2</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22,1</w:t>
            </w:r>
          </w:p>
        </w:tc>
      </w:tr>
      <w:tr w:rsidR="00A943AB" w:rsidRPr="00E25C38" w:rsidTr="00F461E7">
        <w:trPr>
          <w:trHeight w:val="77"/>
        </w:trPr>
        <w:tc>
          <w:tcPr>
            <w:tcW w:w="2660" w:type="dxa"/>
            <w:vAlign w:val="center"/>
          </w:tcPr>
          <w:p w:rsidR="00A943AB" w:rsidRPr="00E25C38" w:rsidRDefault="00A943AB" w:rsidP="00A943AB">
            <w:pPr>
              <w:ind w:left="34" w:right="33"/>
              <w:jc w:val="center"/>
              <w:rPr>
                <w:rFonts w:ascii="Times New Roman" w:hAnsi="Times New Roman"/>
                <w:bCs/>
                <w:sz w:val="20"/>
              </w:rPr>
            </w:pPr>
            <w:r w:rsidRPr="00E25C38">
              <w:rPr>
                <w:rFonts w:ascii="Times New Roman" w:hAnsi="Times New Roman"/>
                <w:sz w:val="20"/>
              </w:rPr>
              <w:t>Курс доллара (среднегодовой)</w:t>
            </w:r>
          </w:p>
        </w:tc>
        <w:tc>
          <w:tcPr>
            <w:tcW w:w="1843" w:type="dxa"/>
            <w:vAlign w:val="center"/>
          </w:tcPr>
          <w:p w:rsidR="00A943AB" w:rsidRPr="00E25C38" w:rsidRDefault="00A943AB" w:rsidP="00A943AB">
            <w:pPr>
              <w:ind w:right="-108"/>
              <w:jc w:val="center"/>
              <w:rPr>
                <w:rFonts w:ascii="Times New Roman" w:hAnsi="Times New Roman"/>
                <w:bCs/>
                <w:sz w:val="20"/>
              </w:rPr>
            </w:pPr>
            <w:r w:rsidRPr="00E25C38">
              <w:rPr>
                <w:rFonts w:ascii="Times New Roman" w:hAnsi="Times New Roman"/>
                <w:sz w:val="20"/>
              </w:rPr>
              <w:t>рублей за доллар США</w:t>
            </w:r>
          </w:p>
        </w:tc>
        <w:tc>
          <w:tcPr>
            <w:tcW w:w="1275"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38,0</w:t>
            </w:r>
          </w:p>
        </w:tc>
        <w:tc>
          <w:tcPr>
            <w:tcW w:w="1418"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61,0</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60,0</w:t>
            </w:r>
          </w:p>
        </w:tc>
      </w:tr>
      <w:tr w:rsidR="00A943AB" w:rsidRPr="00E25C38" w:rsidTr="00A943AB">
        <w:tc>
          <w:tcPr>
            <w:tcW w:w="2660" w:type="dxa"/>
            <w:vAlign w:val="center"/>
          </w:tcPr>
          <w:p w:rsidR="00A943AB" w:rsidRPr="00E25C38" w:rsidRDefault="00A943AB" w:rsidP="00A943AB">
            <w:pPr>
              <w:spacing w:after="0"/>
              <w:ind w:left="34" w:right="33"/>
              <w:jc w:val="center"/>
              <w:rPr>
                <w:rFonts w:ascii="Times New Roman" w:hAnsi="Times New Roman"/>
                <w:sz w:val="20"/>
              </w:rPr>
            </w:pPr>
            <w:r w:rsidRPr="00E25C38">
              <w:rPr>
                <w:rFonts w:ascii="Times New Roman" w:hAnsi="Times New Roman"/>
                <w:sz w:val="20"/>
              </w:rPr>
              <w:t>Инфляция (ИПЦ), % к декабрю предыдущего года</w:t>
            </w:r>
          </w:p>
        </w:tc>
        <w:tc>
          <w:tcPr>
            <w:tcW w:w="1843" w:type="dxa"/>
            <w:vAlign w:val="center"/>
          </w:tcPr>
          <w:p w:rsidR="00A943AB" w:rsidRPr="00E25C38" w:rsidRDefault="00A943AB" w:rsidP="00A943AB">
            <w:pPr>
              <w:ind w:right="-108"/>
              <w:jc w:val="center"/>
              <w:rPr>
                <w:rFonts w:ascii="Times New Roman" w:hAnsi="Times New Roman"/>
                <w:sz w:val="20"/>
              </w:rPr>
            </w:pPr>
            <w:r w:rsidRPr="00E25C38">
              <w:rPr>
                <w:rFonts w:ascii="Times New Roman" w:hAnsi="Times New Roman"/>
                <w:sz w:val="20"/>
              </w:rPr>
              <w:t>%</w:t>
            </w:r>
          </w:p>
        </w:tc>
        <w:tc>
          <w:tcPr>
            <w:tcW w:w="1275"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110,3</w:t>
            </w:r>
          </w:p>
        </w:tc>
        <w:tc>
          <w:tcPr>
            <w:tcW w:w="1418"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112,5</w:t>
            </w:r>
          </w:p>
        </w:tc>
        <w:tc>
          <w:tcPr>
            <w:tcW w:w="1276" w:type="dxa"/>
            <w:vAlign w:val="center"/>
          </w:tcPr>
          <w:p w:rsidR="00A943AB" w:rsidRPr="00E25C38" w:rsidRDefault="00A943AB" w:rsidP="00A943AB">
            <w:pPr>
              <w:jc w:val="center"/>
              <w:rPr>
                <w:rFonts w:ascii="Times New Roman" w:hAnsi="Times New Roman"/>
                <w:sz w:val="20"/>
              </w:rPr>
            </w:pPr>
            <w:r w:rsidRPr="00E25C38">
              <w:rPr>
                <w:rFonts w:ascii="Times New Roman" w:hAnsi="Times New Roman"/>
                <w:sz w:val="20"/>
              </w:rPr>
              <w:t>107,5</w:t>
            </w:r>
          </w:p>
        </w:tc>
      </w:tr>
    </w:tbl>
    <w:p w:rsidR="00A943AB" w:rsidRDefault="00A943AB" w:rsidP="00A943AB">
      <w:pPr>
        <w:pStyle w:val="a7"/>
        <w:spacing w:line="240" w:lineRule="auto"/>
        <w:ind w:firstLine="709"/>
        <w:rPr>
          <w:szCs w:val="28"/>
        </w:rPr>
      </w:pPr>
    </w:p>
    <w:p w:rsidR="00A943AB" w:rsidRDefault="00A943AB" w:rsidP="00A943AB">
      <w:pPr>
        <w:pStyle w:val="a7"/>
        <w:spacing w:line="240" w:lineRule="auto"/>
        <w:ind w:firstLine="709"/>
        <w:rPr>
          <w:szCs w:val="28"/>
        </w:rPr>
      </w:pPr>
    </w:p>
    <w:p w:rsidR="00A943AB" w:rsidRDefault="00A943AB" w:rsidP="00A943AB">
      <w:pPr>
        <w:pStyle w:val="a7"/>
        <w:spacing w:line="240" w:lineRule="auto"/>
        <w:ind w:firstLine="709"/>
        <w:rPr>
          <w:szCs w:val="28"/>
        </w:rPr>
      </w:pPr>
    </w:p>
    <w:p w:rsidR="00A943AB" w:rsidRDefault="00A943AB" w:rsidP="00A943AB">
      <w:pPr>
        <w:pStyle w:val="a7"/>
        <w:spacing w:line="240" w:lineRule="auto"/>
        <w:ind w:firstLine="709"/>
        <w:rPr>
          <w:szCs w:val="28"/>
        </w:rPr>
      </w:pPr>
    </w:p>
    <w:p w:rsidR="00A943AB" w:rsidRDefault="00A943AB"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045BF" w:rsidRDefault="00A045BF" w:rsidP="00A943AB">
      <w:pPr>
        <w:pStyle w:val="a7"/>
        <w:spacing w:line="240" w:lineRule="auto"/>
        <w:ind w:firstLine="709"/>
        <w:rPr>
          <w:szCs w:val="28"/>
        </w:rPr>
      </w:pPr>
    </w:p>
    <w:p w:rsidR="00A943AB" w:rsidRPr="00A943AB" w:rsidRDefault="00A943AB" w:rsidP="00A943AB">
      <w:pPr>
        <w:pStyle w:val="a7"/>
        <w:spacing w:line="240" w:lineRule="auto"/>
        <w:ind w:firstLine="709"/>
        <w:rPr>
          <w:szCs w:val="28"/>
        </w:rPr>
      </w:pPr>
    </w:p>
    <w:p w:rsidR="00A045BF" w:rsidRDefault="00A045BF" w:rsidP="00A045BF"/>
    <w:p w:rsidR="00A045BF" w:rsidRPr="00A045BF" w:rsidRDefault="00A045BF" w:rsidP="00A045BF">
      <w:pPr>
        <w:rPr>
          <w:sz w:val="2"/>
        </w:rPr>
      </w:pPr>
    </w:p>
    <w:p w:rsidR="00A045BF" w:rsidRPr="00A943AB" w:rsidRDefault="00A045BF" w:rsidP="00A045BF">
      <w:pPr>
        <w:pStyle w:val="a7"/>
        <w:spacing w:line="240" w:lineRule="auto"/>
        <w:ind w:firstLine="709"/>
        <w:rPr>
          <w:szCs w:val="28"/>
        </w:rPr>
      </w:pPr>
      <w:r w:rsidRPr="00A943AB">
        <w:rPr>
          <w:szCs w:val="28"/>
        </w:rPr>
        <w:t>При формировании доходной части бюджета учтены действующие на момент начала разработки проекта областного бюджета налоговое и бюджетное федеральное законодательство и законодательство Мурманской области, федеральные законы, предусматривающие внесение изменений и дополнений в законодательство Российской Федерации о налогах и сборах, вступающие в действие с 2016 года.</w:t>
      </w:r>
    </w:p>
    <w:p w:rsidR="00A045BF" w:rsidRPr="00A943AB" w:rsidRDefault="00A045BF" w:rsidP="00A045BF">
      <w:pPr>
        <w:pStyle w:val="a7"/>
        <w:spacing w:line="240" w:lineRule="auto"/>
        <w:ind w:firstLine="709"/>
        <w:rPr>
          <w:szCs w:val="28"/>
        </w:rPr>
      </w:pPr>
      <w:r w:rsidRPr="00A943AB">
        <w:rPr>
          <w:szCs w:val="28"/>
        </w:rPr>
        <w:t>Расчет прогноза поступлений налоговых доходов составлен в соответствии с Методикой прогнозирования доходов областного бюджета Мурманской области, утвержденной постановлением Правительства Мурманской области от 05.05.2012 № 194-ПП.</w:t>
      </w:r>
    </w:p>
    <w:p w:rsidR="00A045BF" w:rsidRDefault="00A045BF" w:rsidP="00A045BF"/>
    <w:p w:rsidR="00A943AB" w:rsidRPr="00A943AB" w:rsidRDefault="00A943AB" w:rsidP="00A943AB">
      <w:pPr>
        <w:pStyle w:val="1"/>
      </w:pPr>
      <w:r w:rsidRPr="00A943AB">
        <w:t>Изменения налогового и бюджетного законодательства в 2016 году,</w:t>
      </w:r>
      <w:r>
        <w:t xml:space="preserve"> </w:t>
      </w:r>
      <w:r w:rsidRPr="00A943AB">
        <w:t>учтенные в расчетах бюджета:</w:t>
      </w:r>
    </w:p>
    <w:p w:rsidR="00A943AB" w:rsidRPr="00E25C38" w:rsidRDefault="00A943AB" w:rsidP="00A943AB">
      <w:pPr>
        <w:spacing w:after="0" w:line="240" w:lineRule="auto"/>
        <w:ind w:firstLine="709"/>
        <w:jc w:val="both"/>
        <w:rPr>
          <w:rFonts w:ascii="Times New Roman" w:hAnsi="Times New Roman"/>
          <w:sz w:val="24"/>
          <w:szCs w:val="24"/>
        </w:rPr>
      </w:pPr>
    </w:p>
    <w:p w:rsidR="00A943AB" w:rsidRPr="00A943AB" w:rsidRDefault="00A943AB" w:rsidP="00A943AB">
      <w:pPr>
        <w:pStyle w:val="a7"/>
        <w:spacing w:line="240" w:lineRule="auto"/>
        <w:ind w:firstLine="709"/>
        <w:rPr>
          <w:szCs w:val="28"/>
        </w:rPr>
      </w:pPr>
      <w:r w:rsidRPr="00A943AB">
        <w:rPr>
          <w:szCs w:val="28"/>
        </w:rPr>
        <w:lastRenderedPageBreak/>
        <w:t>При расчете доходов областного бюджета учитывались изменения и дополнения в налоговое и бюджетное федеральное законодательство и законодательство Мурманской области, вступающие в силу с 01 января 2016, а именно:</w:t>
      </w:r>
    </w:p>
    <w:p w:rsidR="00A943AB" w:rsidRPr="00A943AB" w:rsidRDefault="00A943AB" w:rsidP="00A943AB">
      <w:pPr>
        <w:pStyle w:val="a7"/>
        <w:spacing w:line="240" w:lineRule="auto"/>
        <w:ind w:firstLine="709"/>
        <w:rPr>
          <w:szCs w:val="28"/>
        </w:rPr>
      </w:pPr>
      <w:r>
        <w:rPr>
          <w:szCs w:val="28"/>
        </w:rPr>
        <w:t xml:space="preserve">- </w:t>
      </w:r>
      <w:r w:rsidRPr="00A943AB">
        <w:rPr>
          <w:szCs w:val="28"/>
        </w:rPr>
        <w:t>индексация специфических ставок акцизов по подакцизным товарам:</w:t>
      </w:r>
    </w:p>
    <w:p w:rsidR="00A943AB" w:rsidRPr="00E25C38" w:rsidRDefault="00A943AB" w:rsidP="00A943AB">
      <w:pPr>
        <w:spacing w:after="0" w:line="240" w:lineRule="auto"/>
        <w:ind w:firstLine="709"/>
        <w:jc w:val="both"/>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3780"/>
      </w:tblGrid>
      <w:tr w:rsidR="00A943AB" w:rsidRPr="00E25C38" w:rsidTr="00A943AB">
        <w:trPr>
          <w:trHeight w:val="611"/>
        </w:trPr>
        <w:tc>
          <w:tcPr>
            <w:tcW w:w="3780" w:type="dxa"/>
            <w:tcBorders>
              <w:bottom w:val="single" w:sz="4" w:space="0" w:color="auto"/>
            </w:tcBorders>
            <w:vAlign w:val="center"/>
          </w:tcPr>
          <w:p w:rsidR="00A943AB" w:rsidRPr="00E25C38" w:rsidRDefault="00A943AB" w:rsidP="00A943AB">
            <w:pPr>
              <w:tabs>
                <w:tab w:val="left" w:pos="1134"/>
                <w:tab w:val="left" w:pos="1418"/>
              </w:tabs>
              <w:autoSpaceDE w:val="0"/>
              <w:autoSpaceDN w:val="0"/>
              <w:adjustRightInd w:val="0"/>
              <w:spacing w:after="0"/>
              <w:ind w:firstLine="2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Наименование</w:t>
            </w:r>
          </w:p>
        </w:tc>
        <w:tc>
          <w:tcPr>
            <w:tcW w:w="3780" w:type="dxa"/>
            <w:tcBorders>
              <w:bottom w:val="single"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Индексация ставок к уровню   2014 года</w:t>
            </w:r>
          </w:p>
        </w:tc>
      </w:tr>
      <w:tr w:rsidR="00A943AB" w:rsidRPr="00E25C38" w:rsidTr="00A943AB">
        <w:trPr>
          <w:trHeight w:val="290"/>
        </w:trPr>
        <w:tc>
          <w:tcPr>
            <w:tcW w:w="3780" w:type="dxa"/>
            <w:tcBorders>
              <w:top w:val="dotted" w:sz="4" w:space="0" w:color="auto"/>
              <w:bottom w:val="dotted" w:sz="4" w:space="0" w:color="auto"/>
            </w:tcBorders>
          </w:tcPr>
          <w:p w:rsidR="00A943AB" w:rsidRPr="00E25C38" w:rsidRDefault="00A943AB" w:rsidP="00A943AB">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моторные масла</w:t>
            </w:r>
          </w:p>
        </w:tc>
        <w:tc>
          <w:tcPr>
            <w:tcW w:w="3780" w:type="dxa"/>
            <w:tcBorders>
              <w:top w:val="dotted" w:sz="4" w:space="0" w:color="auto"/>
              <w:bottom w:val="dotted"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0,92 %</w:t>
            </w:r>
          </w:p>
        </w:tc>
      </w:tr>
      <w:tr w:rsidR="00A943AB" w:rsidRPr="00E25C38" w:rsidTr="00A943AB">
        <w:trPr>
          <w:trHeight w:val="266"/>
        </w:trPr>
        <w:tc>
          <w:tcPr>
            <w:tcW w:w="3780" w:type="dxa"/>
            <w:tcBorders>
              <w:top w:val="dotted" w:sz="4" w:space="0" w:color="auto"/>
              <w:bottom w:val="dotted" w:sz="4" w:space="0" w:color="auto"/>
            </w:tcBorders>
          </w:tcPr>
          <w:p w:rsidR="00A943AB" w:rsidRPr="00E25C38" w:rsidRDefault="00A943AB" w:rsidP="00A943AB">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прямогонный бензин</w:t>
            </w:r>
          </w:p>
        </w:tc>
        <w:tc>
          <w:tcPr>
            <w:tcW w:w="3780" w:type="dxa"/>
            <w:tcBorders>
              <w:top w:val="dotted" w:sz="4" w:space="0" w:color="auto"/>
              <w:bottom w:val="dotted"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0,93%</w:t>
            </w:r>
          </w:p>
        </w:tc>
      </w:tr>
      <w:tr w:rsidR="00A943AB" w:rsidRPr="00E25C38" w:rsidTr="00A943AB">
        <w:trPr>
          <w:trHeight w:val="266"/>
        </w:trPr>
        <w:tc>
          <w:tcPr>
            <w:tcW w:w="3780" w:type="dxa"/>
            <w:tcBorders>
              <w:top w:val="dotted" w:sz="4" w:space="0" w:color="auto"/>
              <w:bottom w:val="dotted" w:sz="4" w:space="0" w:color="auto"/>
            </w:tcBorders>
          </w:tcPr>
          <w:p w:rsidR="00A943AB" w:rsidRPr="00E25C38" w:rsidRDefault="00A943AB" w:rsidP="00A943AB">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автомобильный бензин</w:t>
            </w:r>
          </w:p>
        </w:tc>
        <w:tc>
          <w:tcPr>
            <w:tcW w:w="3780" w:type="dxa"/>
            <w:tcBorders>
              <w:top w:val="dotted" w:sz="4" w:space="0" w:color="auto"/>
              <w:bottom w:val="dotted"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1,32 %</w:t>
            </w:r>
          </w:p>
        </w:tc>
      </w:tr>
      <w:tr w:rsidR="00A943AB" w:rsidRPr="00E25C38" w:rsidTr="00A943AB">
        <w:trPr>
          <w:trHeight w:val="284"/>
        </w:trPr>
        <w:tc>
          <w:tcPr>
            <w:tcW w:w="3780" w:type="dxa"/>
            <w:tcBorders>
              <w:top w:val="dotted" w:sz="4" w:space="0" w:color="auto"/>
              <w:bottom w:val="dotted" w:sz="4" w:space="0" w:color="auto"/>
            </w:tcBorders>
          </w:tcPr>
          <w:p w:rsidR="00A943AB" w:rsidRPr="00E25C38" w:rsidRDefault="00A943AB" w:rsidP="00A943AB">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дизельное топливо</w:t>
            </w:r>
          </w:p>
        </w:tc>
        <w:tc>
          <w:tcPr>
            <w:tcW w:w="3780" w:type="dxa"/>
            <w:tcBorders>
              <w:top w:val="dotted" w:sz="4" w:space="0" w:color="auto"/>
              <w:bottom w:val="dotted"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1,20 %</w:t>
            </w:r>
          </w:p>
        </w:tc>
      </w:tr>
      <w:tr w:rsidR="00A943AB" w:rsidRPr="00E25C38" w:rsidTr="00A943AB">
        <w:trPr>
          <w:trHeight w:val="284"/>
        </w:trPr>
        <w:tc>
          <w:tcPr>
            <w:tcW w:w="3780" w:type="dxa"/>
            <w:tcBorders>
              <w:top w:val="dotted" w:sz="4" w:space="0" w:color="auto"/>
              <w:bottom w:val="single" w:sz="4" w:space="0" w:color="auto"/>
            </w:tcBorders>
          </w:tcPr>
          <w:p w:rsidR="00A943AB" w:rsidRPr="00E25C38" w:rsidRDefault="00A943AB" w:rsidP="00A943AB">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пиво с нормативным содержанием объемной доли этилового спирта свыше 0,5 процента и до 8,6 процента включительно</w:t>
            </w:r>
          </w:p>
        </w:tc>
        <w:tc>
          <w:tcPr>
            <w:tcW w:w="3780" w:type="dxa"/>
            <w:tcBorders>
              <w:top w:val="dotted" w:sz="4" w:space="0" w:color="auto"/>
              <w:bottom w:val="single" w:sz="4" w:space="0" w:color="auto"/>
            </w:tcBorders>
            <w:vAlign w:val="center"/>
          </w:tcPr>
          <w:p w:rsidR="00A943AB" w:rsidRPr="00E25C38" w:rsidRDefault="00A943AB" w:rsidP="00A943AB">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1,11%</w:t>
            </w:r>
          </w:p>
        </w:tc>
      </w:tr>
    </w:tbl>
    <w:p w:rsidR="00A943AB" w:rsidRPr="00E25C38" w:rsidRDefault="00A943AB" w:rsidP="00A943AB">
      <w:pPr>
        <w:tabs>
          <w:tab w:val="left" w:pos="993"/>
          <w:tab w:val="left" w:pos="1134"/>
        </w:tabs>
        <w:spacing w:after="0"/>
        <w:jc w:val="both"/>
        <w:rPr>
          <w:rFonts w:ascii="Times New Roman" w:hAnsi="Times New Roman"/>
        </w:rPr>
      </w:pPr>
    </w:p>
    <w:p w:rsidR="00A943AB" w:rsidRPr="00A943AB" w:rsidRDefault="00A943AB" w:rsidP="00A943AB">
      <w:pPr>
        <w:pStyle w:val="a7"/>
        <w:spacing w:line="240" w:lineRule="auto"/>
        <w:ind w:firstLine="709"/>
        <w:rPr>
          <w:szCs w:val="28"/>
        </w:rPr>
      </w:pPr>
      <w:r>
        <w:rPr>
          <w:szCs w:val="28"/>
        </w:rPr>
        <w:t xml:space="preserve">- </w:t>
      </w:r>
      <w:r w:rsidRPr="00A943AB">
        <w:rPr>
          <w:szCs w:val="28"/>
        </w:rPr>
        <w:t>уменьшение для Мурманской области нормативов зачисления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(с 0,4748 в 2015 г. до 0,4433 в 2016 г.);</w:t>
      </w:r>
    </w:p>
    <w:p w:rsidR="00A943AB" w:rsidRPr="00A943AB" w:rsidRDefault="00A943AB" w:rsidP="00A943AB">
      <w:pPr>
        <w:pStyle w:val="a7"/>
        <w:spacing w:line="240" w:lineRule="auto"/>
        <w:ind w:firstLine="709"/>
        <w:rPr>
          <w:szCs w:val="28"/>
        </w:rPr>
      </w:pPr>
      <w:r>
        <w:rPr>
          <w:szCs w:val="28"/>
        </w:rPr>
        <w:t xml:space="preserve">- </w:t>
      </w:r>
      <w:r w:rsidRPr="00A943AB">
        <w:rPr>
          <w:szCs w:val="28"/>
        </w:rPr>
        <w:t xml:space="preserve">изменение с 01 января 2016 года порядка перечисления платы за негативное воздействие на окружающую среду в бюджеты всех уровней. </w:t>
      </w:r>
    </w:p>
    <w:p w:rsidR="00A943AB" w:rsidRPr="00A943AB" w:rsidRDefault="00A943AB" w:rsidP="00A943AB">
      <w:pPr>
        <w:pStyle w:val="a7"/>
        <w:spacing w:line="240" w:lineRule="auto"/>
        <w:ind w:firstLine="709"/>
        <w:rPr>
          <w:szCs w:val="28"/>
        </w:rPr>
      </w:pPr>
      <w:r w:rsidRPr="00A943AB">
        <w:rPr>
          <w:szCs w:val="28"/>
        </w:rPr>
        <w:t>На 2016 год прогнозируется поступление в областной бюджет налоговых и неналоговых доходов в сумме 45 718 233,0 тыс.</w:t>
      </w:r>
      <w:r w:rsidR="008C1D30">
        <w:rPr>
          <w:szCs w:val="28"/>
        </w:rPr>
        <w:t xml:space="preserve"> </w:t>
      </w:r>
      <w:r w:rsidRPr="00A943AB">
        <w:rPr>
          <w:szCs w:val="28"/>
        </w:rPr>
        <w:t>рублей.</w:t>
      </w:r>
    </w:p>
    <w:p w:rsidR="00A943AB" w:rsidRPr="00A943AB" w:rsidRDefault="00A943AB" w:rsidP="00A943AB">
      <w:pPr>
        <w:pStyle w:val="a7"/>
        <w:spacing w:line="240" w:lineRule="auto"/>
        <w:ind w:firstLine="709"/>
        <w:rPr>
          <w:szCs w:val="28"/>
        </w:rPr>
      </w:pPr>
      <w:r w:rsidRPr="00A943AB">
        <w:rPr>
          <w:szCs w:val="28"/>
        </w:rPr>
        <w:t>По сравнению с ожидаемой оценкой поступлений доходов 2015 года прогнозируемые в 2016 году налоговые и неналоговые доходы увеличатся на 3 866 614,9 тыс.</w:t>
      </w:r>
      <w:r w:rsidR="008C1D30">
        <w:rPr>
          <w:szCs w:val="28"/>
        </w:rPr>
        <w:t xml:space="preserve"> р</w:t>
      </w:r>
      <w:r w:rsidRPr="00A943AB">
        <w:rPr>
          <w:szCs w:val="28"/>
        </w:rPr>
        <w:t>ублей или на 9,2%.</w:t>
      </w:r>
    </w:p>
    <w:p w:rsidR="00A943AB" w:rsidRDefault="00A943AB" w:rsidP="00A943AB">
      <w:pPr>
        <w:pStyle w:val="1"/>
      </w:pPr>
      <w:r w:rsidRPr="00A943AB">
        <w:t>Динамика доходов областного бюджета</w:t>
      </w:r>
    </w:p>
    <w:p w:rsidR="00A045BF" w:rsidRPr="00A045BF" w:rsidRDefault="00A045BF" w:rsidP="00A045BF">
      <w:pPr>
        <w:rPr>
          <w:sz w:val="2"/>
          <w:lang w:eastAsia="ru-RU"/>
        </w:rPr>
      </w:pPr>
    </w:p>
    <w:tbl>
      <w:tblPr>
        <w:tblW w:w="7661" w:type="dxa"/>
        <w:jc w:val="center"/>
        <w:tblInd w:w="93" w:type="dxa"/>
        <w:tblLayout w:type="fixed"/>
        <w:tblLook w:val="0000"/>
      </w:tblPr>
      <w:tblGrid>
        <w:gridCol w:w="4823"/>
        <w:gridCol w:w="1418"/>
        <w:gridCol w:w="1420"/>
      </w:tblGrid>
      <w:tr w:rsidR="00A943AB" w:rsidRPr="00E25C38" w:rsidTr="00A943AB">
        <w:trPr>
          <w:trHeight w:val="320"/>
          <w:tblHeader/>
          <w:jc w:val="center"/>
        </w:trPr>
        <w:tc>
          <w:tcPr>
            <w:tcW w:w="4823" w:type="dxa"/>
            <w:vMerge w:val="restart"/>
            <w:tcBorders>
              <w:top w:val="single" w:sz="4" w:space="0" w:color="auto"/>
              <w:left w:val="single" w:sz="4" w:space="0" w:color="auto"/>
              <w:right w:val="single" w:sz="4" w:space="0" w:color="auto"/>
            </w:tcBorders>
            <w:shd w:val="clear" w:color="auto" w:fill="auto"/>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Наименование доходов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2015 г.</w:t>
            </w:r>
          </w:p>
        </w:tc>
        <w:tc>
          <w:tcPr>
            <w:tcW w:w="1420" w:type="dxa"/>
            <w:tcBorders>
              <w:top w:val="single" w:sz="4" w:space="0" w:color="auto"/>
              <w:left w:val="nil"/>
              <w:bottom w:val="single" w:sz="4" w:space="0" w:color="auto"/>
              <w:right w:val="single" w:sz="4" w:space="0" w:color="auto"/>
            </w:tcBorders>
            <w:shd w:val="clear" w:color="auto" w:fill="auto"/>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2016 г.</w:t>
            </w:r>
          </w:p>
        </w:tc>
      </w:tr>
      <w:tr w:rsidR="00A943AB" w:rsidRPr="00E25C38" w:rsidTr="00A943AB">
        <w:trPr>
          <w:trHeight w:val="289"/>
          <w:tblHeader/>
          <w:jc w:val="center"/>
        </w:trPr>
        <w:tc>
          <w:tcPr>
            <w:tcW w:w="4823" w:type="dxa"/>
            <w:vMerge/>
            <w:tcBorders>
              <w:left w:val="single" w:sz="4" w:space="0" w:color="auto"/>
              <w:bottom w:val="single"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i/>
                <w:iCs/>
                <w:sz w:val="20"/>
                <w:szCs w:val="20"/>
                <w:lang w:eastAsia="ru-RU"/>
              </w:rPr>
            </w:pP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Оценка</w:t>
            </w:r>
          </w:p>
        </w:tc>
        <w:tc>
          <w:tcPr>
            <w:tcW w:w="1420"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Прогноз</w:t>
            </w:r>
          </w:p>
        </w:tc>
      </w:tr>
      <w:tr w:rsidR="00A943AB" w:rsidRPr="00E25C38" w:rsidTr="00A943AB">
        <w:trPr>
          <w:trHeight w:val="106"/>
          <w:tblHeader/>
          <w:jc w:val="center"/>
        </w:trPr>
        <w:tc>
          <w:tcPr>
            <w:tcW w:w="4823" w:type="dxa"/>
            <w:tcBorders>
              <w:top w:val="single" w:sz="4" w:space="0" w:color="auto"/>
              <w:left w:val="single" w:sz="4" w:space="0" w:color="auto"/>
              <w:bottom w:val="single" w:sz="4" w:space="0" w:color="auto"/>
              <w:right w:val="single" w:sz="4" w:space="0" w:color="auto"/>
            </w:tcBorders>
            <w:shd w:val="clear" w:color="auto" w:fill="auto"/>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тыс.рублей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3AB" w:rsidRPr="00E25C38" w:rsidRDefault="00A943AB" w:rsidP="00A943AB">
            <w:pPr>
              <w:tabs>
                <w:tab w:val="left" w:pos="1134"/>
                <w:tab w:val="left" w:pos="1418"/>
              </w:tabs>
              <w:spacing w:after="0"/>
              <w:ind w:hanging="93"/>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тыс.рублей</w:t>
            </w:r>
          </w:p>
        </w:tc>
      </w:tr>
      <w:tr w:rsidR="00A943AB" w:rsidRPr="00E25C38" w:rsidTr="00A943AB">
        <w:trPr>
          <w:trHeight w:val="397"/>
          <w:jc w:val="center"/>
        </w:trPr>
        <w:tc>
          <w:tcPr>
            <w:tcW w:w="4823" w:type="dxa"/>
            <w:tcBorders>
              <w:top w:val="single" w:sz="4" w:space="0" w:color="auto"/>
              <w:left w:val="single" w:sz="4" w:space="0" w:color="auto"/>
              <w:bottom w:val="dotted"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bCs/>
                <w:sz w:val="20"/>
                <w:szCs w:val="20"/>
                <w:lang w:eastAsia="ru-RU"/>
              </w:rPr>
            </w:pPr>
            <w:r w:rsidRPr="00E25C38">
              <w:rPr>
                <w:rFonts w:ascii="Times New Roman" w:eastAsia="Times New Roman" w:hAnsi="Times New Roman"/>
                <w:bCs/>
                <w:sz w:val="20"/>
                <w:szCs w:val="20"/>
                <w:lang w:eastAsia="ru-RU"/>
              </w:rPr>
              <w:t>Налоговые  и неналоговые доходы</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41 851 618,1</w:t>
            </w:r>
          </w:p>
        </w:tc>
        <w:tc>
          <w:tcPr>
            <w:tcW w:w="1420" w:type="dxa"/>
            <w:tcBorders>
              <w:top w:val="single" w:sz="4" w:space="0" w:color="auto"/>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45 718 233,0</w:t>
            </w:r>
          </w:p>
        </w:tc>
      </w:tr>
      <w:tr w:rsidR="00A943AB" w:rsidRPr="00E25C38" w:rsidTr="00A943AB">
        <w:trPr>
          <w:trHeight w:val="285"/>
          <w:jc w:val="center"/>
        </w:trPr>
        <w:tc>
          <w:tcPr>
            <w:tcW w:w="4823" w:type="dxa"/>
            <w:tcBorders>
              <w:top w:val="dotted" w:sz="4" w:space="0" w:color="auto"/>
              <w:left w:val="single" w:sz="4" w:space="0" w:color="auto"/>
              <w:bottom w:val="single"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i/>
                <w:iCs/>
                <w:sz w:val="20"/>
                <w:szCs w:val="20"/>
                <w:lang w:eastAsia="ru-RU"/>
              </w:rPr>
            </w:pPr>
            <w:r w:rsidRPr="00E25C38">
              <w:rPr>
                <w:rFonts w:ascii="Times New Roman" w:eastAsia="Times New Roman" w:hAnsi="Times New Roman"/>
                <w:i/>
                <w:iCs/>
                <w:sz w:val="20"/>
                <w:szCs w:val="20"/>
                <w:lang w:eastAsia="ru-RU"/>
              </w:rPr>
              <w:t>Темп роста доходов к предыдущему году, %</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114,2</w:t>
            </w:r>
          </w:p>
        </w:tc>
        <w:tc>
          <w:tcPr>
            <w:tcW w:w="1420"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109,2</w:t>
            </w:r>
          </w:p>
        </w:tc>
      </w:tr>
      <w:tr w:rsidR="00A943AB" w:rsidRPr="00E25C38" w:rsidTr="00A943AB">
        <w:trPr>
          <w:trHeight w:val="285"/>
          <w:jc w:val="center"/>
        </w:trPr>
        <w:tc>
          <w:tcPr>
            <w:tcW w:w="4823" w:type="dxa"/>
            <w:tcBorders>
              <w:top w:val="single" w:sz="4" w:space="0" w:color="auto"/>
              <w:left w:val="single"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i/>
                <w:iCs/>
                <w:sz w:val="20"/>
                <w:szCs w:val="20"/>
                <w:lang w:eastAsia="ru-RU"/>
              </w:rPr>
            </w:pPr>
            <w:r w:rsidRPr="00E25C38">
              <w:rPr>
                <w:rFonts w:ascii="Times New Roman" w:eastAsia="Times New Roman" w:hAnsi="Times New Roman"/>
                <w:i/>
                <w:iCs/>
                <w:sz w:val="20"/>
                <w:szCs w:val="20"/>
                <w:lang w:eastAsia="ru-RU"/>
              </w:rPr>
              <w:t>в том числе:</w:t>
            </w:r>
          </w:p>
        </w:tc>
        <w:tc>
          <w:tcPr>
            <w:tcW w:w="1418" w:type="dxa"/>
            <w:tcBorders>
              <w:top w:val="single" w:sz="4" w:space="0" w:color="auto"/>
              <w:left w:val="nil"/>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 </w:t>
            </w:r>
          </w:p>
        </w:tc>
        <w:tc>
          <w:tcPr>
            <w:tcW w:w="1420" w:type="dxa"/>
            <w:tcBorders>
              <w:top w:val="single" w:sz="4" w:space="0" w:color="auto"/>
              <w:left w:val="nil"/>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 </w:t>
            </w:r>
          </w:p>
        </w:tc>
      </w:tr>
      <w:tr w:rsidR="00A943AB" w:rsidRPr="00E25C38" w:rsidTr="00A943AB">
        <w:trPr>
          <w:trHeight w:val="265"/>
          <w:jc w:val="center"/>
        </w:trPr>
        <w:tc>
          <w:tcPr>
            <w:tcW w:w="4823" w:type="dxa"/>
            <w:tcBorders>
              <w:left w:val="single" w:sz="4" w:space="0" w:color="auto"/>
              <w:bottom w:val="dotted"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 xml:space="preserve">- налоговые доходы </w:t>
            </w:r>
          </w:p>
        </w:tc>
        <w:tc>
          <w:tcPr>
            <w:tcW w:w="1418" w:type="dxa"/>
            <w:tcBorders>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40 940 286,5</w:t>
            </w:r>
          </w:p>
        </w:tc>
        <w:tc>
          <w:tcPr>
            <w:tcW w:w="1420" w:type="dxa"/>
            <w:tcBorders>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44 960 884,3</w:t>
            </w:r>
          </w:p>
        </w:tc>
      </w:tr>
      <w:tr w:rsidR="00A943AB" w:rsidRPr="00E25C38" w:rsidTr="00A943AB">
        <w:trPr>
          <w:trHeight w:val="285"/>
          <w:jc w:val="center"/>
        </w:trPr>
        <w:tc>
          <w:tcPr>
            <w:tcW w:w="4823" w:type="dxa"/>
            <w:tcBorders>
              <w:top w:val="dotted" w:sz="4" w:space="0" w:color="auto"/>
              <w:left w:val="single" w:sz="4" w:space="0" w:color="auto"/>
              <w:bottom w:val="single"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i/>
                <w:iCs/>
                <w:sz w:val="20"/>
                <w:szCs w:val="20"/>
                <w:lang w:eastAsia="ru-RU"/>
              </w:rPr>
            </w:pPr>
            <w:r w:rsidRPr="00E25C38">
              <w:rPr>
                <w:rFonts w:ascii="Times New Roman" w:eastAsia="Times New Roman" w:hAnsi="Times New Roman"/>
                <w:i/>
                <w:iCs/>
                <w:sz w:val="20"/>
                <w:szCs w:val="20"/>
                <w:lang w:eastAsia="ru-RU"/>
              </w:rPr>
              <w:t>Темп роста доходов к предыдущему году, %</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114,4</w:t>
            </w:r>
          </w:p>
        </w:tc>
        <w:tc>
          <w:tcPr>
            <w:tcW w:w="1420"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109,8</w:t>
            </w:r>
          </w:p>
        </w:tc>
      </w:tr>
      <w:tr w:rsidR="00A943AB" w:rsidRPr="00E25C38" w:rsidTr="00A943AB">
        <w:trPr>
          <w:trHeight w:val="413"/>
          <w:jc w:val="center"/>
        </w:trPr>
        <w:tc>
          <w:tcPr>
            <w:tcW w:w="4823" w:type="dxa"/>
            <w:tcBorders>
              <w:top w:val="single" w:sz="4" w:space="0" w:color="auto"/>
              <w:left w:val="single" w:sz="4" w:space="0" w:color="auto"/>
              <w:bottom w:val="dotted"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 xml:space="preserve">- неналоговые доходы </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911 331,6</w:t>
            </w:r>
          </w:p>
        </w:tc>
        <w:tc>
          <w:tcPr>
            <w:tcW w:w="1420" w:type="dxa"/>
            <w:tcBorders>
              <w:top w:val="single" w:sz="4" w:space="0" w:color="auto"/>
              <w:left w:val="nil"/>
              <w:bottom w:val="dotted"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sz w:val="20"/>
                <w:szCs w:val="20"/>
              </w:rPr>
            </w:pPr>
            <w:r w:rsidRPr="00E25C38">
              <w:rPr>
                <w:rFonts w:ascii="Times New Roman" w:hAnsi="Times New Roman"/>
                <w:sz w:val="20"/>
                <w:szCs w:val="20"/>
              </w:rPr>
              <w:t>757 348,7</w:t>
            </w:r>
          </w:p>
        </w:tc>
      </w:tr>
      <w:tr w:rsidR="00A943AB" w:rsidRPr="00E25C38" w:rsidTr="00A943AB">
        <w:trPr>
          <w:trHeight w:val="294"/>
          <w:jc w:val="center"/>
        </w:trPr>
        <w:tc>
          <w:tcPr>
            <w:tcW w:w="4823" w:type="dxa"/>
            <w:tcBorders>
              <w:top w:val="dotted" w:sz="4" w:space="0" w:color="auto"/>
              <w:left w:val="single" w:sz="4" w:space="0" w:color="auto"/>
              <w:bottom w:val="single" w:sz="4" w:space="0" w:color="auto"/>
              <w:right w:val="single" w:sz="4" w:space="0" w:color="auto"/>
            </w:tcBorders>
            <w:shd w:val="clear" w:color="auto" w:fill="auto"/>
            <w:vAlign w:val="bottom"/>
          </w:tcPr>
          <w:p w:rsidR="00A943AB" w:rsidRPr="00E25C38" w:rsidRDefault="00A943AB" w:rsidP="00A943AB">
            <w:pPr>
              <w:tabs>
                <w:tab w:val="left" w:pos="1134"/>
                <w:tab w:val="left" w:pos="1418"/>
              </w:tabs>
              <w:spacing w:after="0"/>
              <w:ind w:hanging="93"/>
              <w:mirrorIndents/>
              <w:rPr>
                <w:rFonts w:ascii="Times New Roman" w:eastAsia="Times New Roman" w:hAnsi="Times New Roman"/>
                <w:i/>
                <w:iCs/>
                <w:sz w:val="20"/>
                <w:szCs w:val="20"/>
                <w:lang w:eastAsia="ru-RU"/>
              </w:rPr>
            </w:pPr>
            <w:r w:rsidRPr="00E25C38">
              <w:rPr>
                <w:rFonts w:ascii="Times New Roman" w:eastAsia="Times New Roman" w:hAnsi="Times New Roman"/>
                <w:i/>
                <w:iCs/>
                <w:sz w:val="20"/>
                <w:szCs w:val="20"/>
                <w:lang w:eastAsia="ru-RU"/>
              </w:rPr>
              <w:t>Темп роста доходов к предыдущему году, %</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106,3</w:t>
            </w:r>
          </w:p>
        </w:tc>
        <w:tc>
          <w:tcPr>
            <w:tcW w:w="1420" w:type="dxa"/>
            <w:tcBorders>
              <w:top w:val="dotted" w:sz="4" w:space="0" w:color="auto"/>
              <w:left w:val="nil"/>
              <w:bottom w:val="single" w:sz="4" w:space="0" w:color="auto"/>
              <w:right w:val="single" w:sz="4" w:space="0" w:color="auto"/>
            </w:tcBorders>
            <w:shd w:val="clear" w:color="auto" w:fill="auto"/>
            <w:noWrap/>
            <w:vAlign w:val="bottom"/>
          </w:tcPr>
          <w:p w:rsidR="00A943AB" w:rsidRPr="00E25C38" w:rsidRDefault="00A943AB" w:rsidP="00A943AB">
            <w:pPr>
              <w:spacing w:after="0"/>
              <w:jc w:val="right"/>
              <w:rPr>
                <w:rFonts w:ascii="Times New Roman" w:hAnsi="Times New Roman"/>
                <w:bCs/>
                <w:sz w:val="20"/>
                <w:szCs w:val="20"/>
              </w:rPr>
            </w:pPr>
            <w:r w:rsidRPr="00E25C38">
              <w:rPr>
                <w:rFonts w:ascii="Times New Roman" w:hAnsi="Times New Roman"/>
                <w:bCs/>
                <w:sz w:val="20"/>
                <w:szCs w:val="20"/>
              </w:rPr>
              <w:t>83,1</w:t>
            </w:r>
          </w:p>
        </w:tc>
      </w:tr>
    </w:tbl>
    <w:p w:rsidR="00A943AB" w:rsidRPr="00E25C38" w:rsidRDefault="00A943AB" w:rsidP="00A943AB">
      <w:pPr>
        <w:spacing w:after="0" w:line="240" w:lineRule="auto"/>
        <w:ind w:firstLine="709"/>
        <w:jc w:val="both"/>
        <w:rPr>
          <w:rFonts w:ascii="Times New Roman" w:hAnsi="Times New Roman"/>
          <w:sz w:val="24"/>
          <w:szCs w:val="24"/>
        </w:rPr>
      </w:pPr>
    </w:p>
    <w:p w:rsidR="00A943AB" w:rsidRDefault="00A943AB" w:rsidP="00A943AB">
      <w:pPr>
        <w:spacing w:after="0" w:line="240" w:lineRule="auto"/>
        <w:ind w:firstLine="709"/>
        <w:jc w:val="both"/>
        <w:rPr>
          <w:rFonts w:ascii="Times New Roman" w:hAnsi="Times New Roman"/>
          <w:sz w:val="24"/>
          <w:szCs w:val="24"/>
        </w:rPr>
      </w:pPr>
      <w:r w:rsidRPr="00E25C38">
        <w:rPr>
          <w:rFonts w:ascii="Times New Roman" w:hAnsi="Times New Roman"/>
          <w:sz w:val="24"/>
          <w:szCs w:val="24"/>
        </w:rPr>
        <w:t>Структура доходов областного бюджета в 2015 - 2016 годах выглядит следующим образом:</w:t>
      </w:r>
    </w:p>
    <w:p w:rsidR="00A045BF" w:rsidRDefault="00A045BF" w:rsidP="00A943AB">
      <w:pPr>
        <w:spacing w:after="0" w:line="240" w:lineRule="auto"/>
        <w:ind w:firstLine="709"/>
        <w:jc w:val="both"/>
        <w:rPr>
          <w:rFonts w:ascii="Times New Roman" w:hAnsi="Times New Roman"/>
          <w:sz w:val="24"/>
          <w:szCs w:val="24"/>
        </w:rPr>
      </w:pPr>
    </w:p>
    <w:p w:rsidR="00A045BF" w:rsidRDefault="00A045BF" w:rsidP="00A943AB">
      <w:pPr>
        <w:spacing w:after="0" w:line="240" w:lineRule="auto"/>
        <w:ind w:firstLine="709"/>
        <w:jc w:val="both"/>
        <w:rPr>
          <w:rFonts w:ascii="Times New Roman" w:hAnsi="Times New Roman"/>
          <w:sz w:val="24"/>
          <w:szCs w:val="24"/>
        </w:rPr>
      </w:pPr>
    </w:p>
    <w:p w:rsidR="00A045BF" w:rsidRDefault="00A045BF" w:rsidP="00A943AB">
      <w:pPr>
        <w:spacing w:after="0" w:line="240" w:lineRule="auto"/>
        <w:ind w:firstLine="709"/>
        <w:jc w:val="both"/>
        <w:rPr>
          <w:rFonts w:ascii="Times New Roman" w:hAnsi="Times New Roman"/>
          <w:sz w:val="24"/>
          <w:szCs w:val="24"/>
        </w:rPr>
      </w:pPr>
    </w:p>
    <w:p w:rsidR="00A045BF" w:rsidRDefault="00A045BF" w:rsidP="00A943AB">
      <w:pPr>
        <w:spacing w:after="0" w:line="240" w:lineRule="auto"/>
        <w:ind w:firstLine="709"/>
        <w:jc w:val="both"/>
        <w:rPr>
          <w:rFonts w:ascii="Times New Roman" w:hAnsi="Times New Roman"/>
          <w:sz w:val="24"/>
          <w:szCs w:val="24"/>
        </w:rPr>
      </w:pPr>
    </w:p>
    <w:p w:rsidR="00A045BF" w:rsidRPr="00E25C38" w:rsidRDefault="00A045BF" w:rsidP="00A943AB">
      <w:pPr>
        <w:spacing w:after="0" w:line="240" w:lineRule="auto"/>
        <w:ind w:firstLine="709"/>
        <w:jc w:val="both"/>
        <w:rPr>
          <w:rFonts w:ascii="Times New Roman" w:hAnsi="Times New Roman"/>
          <w:sz w:val="24"/>
          <w:szCs w:val="24"/>
        </w:rPr>
      </w:pPr>
    </w:p>
    <w:tbl>
      <w:tblPr>
        <w:tblW w:w="8363" w:type="dxa"/>
        <w:tblInd w:w="1101" w:type="dxa"/>
        <w:tblLayout w:type="fixed"/>
        <w:tblLook w:val="0000"/>
      </w:tblPr>
      <w:tblGrid>
        <w:gridCol w:w="3543"/>
        <w:gridCol w:w="1701"/>
        <w:gridCol w:w="851"/>
        <w:gridCol w:w="1417"/>
        <w:gridCol w:w="851"/>
      </w:tblGrid>
      <w:tr w:rsidR="00A943AB" w:rsidRPr="00E25C38" w:rsidTr="00A943AB">
        <w:trPr>
          <w:trHeight w:val="298"/>
          <w:tblHeader/>
        </w:trPr>
        <w:tc>
          <w:tcPr>
            <w:tcW w:w="3543" w:type="dxa"/>
            <w:vMerge w:val="restart"/>
            <w:tcBorders>
              <w:top w:val="single" w:sz="4" w:space="0" w:color="auto"/>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Наименование доходов</w:t>
            </w:r>
          </w:p>
        </w:tc>
        <w:tc>
          <w:tcPr>
            <w:tcW w:w="2552" w:type="dxa"/>
            <w:gridSpan w:val="2"/>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2015 год</w:t>
            </w:r>
          </w:p>
        </w:tc>
        <w:tc>
          <w:tcPr>
            <w:tcW w:w="2268" w:type="dxa"/>
            <w:gridSpan w:val="2"/>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2016 год</w:t>
            </w:r>
          </w:p>
        </w:tc>
      </w:tr>
      <w:tr w:rsidR="00A943AB" w:rsidRPr="00E25C38" w:rsidTr="00A943AB">
        <w:trPr>
          <w:trHeight w:val="1276"/>
          <w:tblHeader/>
        </w:trPr>
        <w:tc>
          <w:tcPr>
            <w:tcW w:w="3543" w:type="dxa"/>
            <w:vMerge/>
            <w:tcBorders>
              <w:top w:val="single" w:sz="4" w:space="0" w:color="auto"/>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Оценка поступлений</w:t>
            </w:r>
          </w:p>
        </w:tc>
        <w:tc>
          <w:tcPr>
            <w:tcW w:w="85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Удельный вес</w:t>
            </w:r>
          </w:p>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поступлений</w:t>
            </w:r>
          </w:p>
        </w:tc>
        <w:tc>
          <w:tcPr>
            <w:tcW w:w="1417"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Прогноз поступлений</w:t>
            </w:r>
          </w:p>
        </w:tc>
        <w:tc>
          <w:tcPr>
            <w:tcW w:w="85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Удельный вес</w:t>
            </w:r>
          </w:p>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поступлений</w:t>
            </w:r>
          </w:p>
        </w:tc>
      </w:tr>
      <w:tr w:rsidR="00A943AB" w:rsidRPr="00E25C38" w:rsidTr="00A943AB">
        <w:trPr>
          <w:trHeight w:val="361"/>
          <w:tblHeader/>
        </w:trPr>
        <w:tc>
          <w:tcPr>
            <w:tcW w:w="3543" w:type="dxa"/>
            <w:tcBorders>
              <w:top w:val="nil"/>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p>
        </w:tc>
        <w:tc>
          <w:tcPr>
            <w:tcW w:w="1701" w:type="dxa"/>
            <w:tcBorders>
              <w:top w:val="nil"/>
              <w:left w:val="nil"/>
              <w:bottom w:val="single" w:sz="4" w:space="0" w:color="auto"/>
              <w:right w:val="single" w:sz="4" w:space="0" w:color="auto"/>
            </w:tcBorders>
            <w:noWrap/>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w:t>
            </w:r>
            <w:proofErr w:type="spellStart"/>
            <w:r w:rsidRPr="00E25C38">
              <w:rPr>
                <w:rFonts w:ascii="Times New Roman" w:eastAsia="Times New Roman" w:hAnsi="Times New Roman"/>
                <w:sz w:val="18"/>
                <w:szCs w:val="18"/>
                <w:lang w:eastAsia="ru-RU"/>
              </w:rPr>
              <w:t>тыс.руб</w:t>
            </w:r>
            <w:proofErr w:type="spellEnd"/>
            <w:r w:rsidRPr="00E25C38">
              <w:rPr>
                <w:rFonts w:ascii="Times New Roman" w:eastAsia="Times New Roman" w:hAnsi="Times New Roman"/>
                <w:sz w:val="18"/>
                <w:szCs w:val="18"/>
                <w:lang w:eastAsia="ru-RU"/>
              </w:rPr>
              <w:t>)</w:t>
            </w:r>
          </w:p>
        </w:tc>
        <w:tc>
          <w:tcPr>
            <w:tcW w:w="851" w:type="dxa"/>
            <w:tcBorders>
              <w:top w:val="nil"/>
              <w:left w:val="nil"/>
              <w:bottom w:val="single" w:sz="4" w:space="0" w:color="auto"/>
              <w:right w:val="single" w:sz="4" w:space="0" w:color="auto"/>
            </w:tcBorders>
            <w:noWrap/>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w:t>
            </w:r>
          </w:p>
        </w:tc>
        <w:tc>
          <w:tcPr>
            <w:tcW w:w="1417" w:type="dxa"/>
            <w:tcBorders>
              <w:top w:val="nil"/>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w:t>
            </w:r>
            <w:proofErr w:type="spellStart"/>
            <w:r w:rsidRPr="00E25C38">
              <w:rPr>
                <w:rFonts w:ascii="Times New Roman" w:eastAsia="Times New Roman" w:hAnsi="Times New Roman"/>
                <w:sz w:val="18"/>
                <w:szCs w:val="18"/>
                <w:lang w:eastAsia="ru-RU"/>
              </w:rPr>
              <w:t>тыс.руб</w:t>
            </w:r>
            <w:proofErr w:type="spellEnd"/>
            <w:r w:rsidRPr="00E25C38">
              <w:rPr>
                <w:rFonts w:ascii="Times New Roman" w:eastAsia="Times New Roman" w:hAnsi="Times New Roman"/>
                <w:sz w:val="18"/>
                <w:szCs w:val="18"/>
                <w:lang w:eastAsia="ru-RU"/>
              </w:rPr>
              <w:t>)</w:t>
            </w:r>
          </w:p>
        </w:tc>
        <w:tc>
          <w:tcPr>
            <w:tcW w:w="851" w:type="dxa"/>
            <w:tcBorders>
              <w:top w:val="nil"/>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sz w:val="18"/>
                <w:szCs w:val="18"/>
                <w:lang w:eastAsia="ru-RU"/>
              </w:rPr>
            </w:pPr>
            <w:r w:rsidRPr="00E25C38">
              <w:rPr>
                <w:rFonts w:ascii="Times New Roman" w:eastAsia="Times New Roman" w:hAnsi="Times New Roman"/>
                <w:sz w:val="18"/>
                <w:szCs w:val="18"/>
                <w:lang w:eastAsia="ru-RU"/>
              </w:rPr>
              <w:t>(%)</w:t>
            </w:r>
          </w:p>
        </w:tc>
      </w:tr>
      <w:tr w:rsidR="00A943AB" w:rsidRPr="00E25C38" w:rsidTr="00A943AB">
        <w:trPr>
          <w:trHeight w:val="389"/>
        </w:trPr>
        <w:tc>
          <w:tcPr>
            <w:tcW w:w="3543" w:type="dxa"/>
            <w:tcBorders>
              <w:top w:val="single" w:sz="4" w:space="0" w:color="auto"/>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Налоговые доходы</w:t>
            </w:r>
          </w:p>
        </w:tc>
        <w:tc>
          <w:tcPr>
            <w:tcW w:w="1701" w:type="dxa"/>
            <w:tcBorders>
              <w:top w:val="single"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40 940 286,5</w:t>
            </w:r>
          </w:p>
        </w:tc>
        <w:tc>
          <w:tcPr>
            <w:tcW w:w="851" w:type="dxa"/>
            <w:tcBorders>
              <w:top w:val="single"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84,1</w:t>
            </w:r>
          </w:p>
        </w:tc>
        <w:tc>
          <w:tcPr>
            <w:tcW w:w="1417" w:type="dxa"/>
            <w:tcBorders>
              <w:top w:val="single"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44 960 884,3</w:t>
            </w:r>
          </w:p>
        </w:tc>
        <w:tc>
          <w:tcPr>
            <w:tcW w:w="851" w:type="dxa"/>
            <w:tcBorders>
              <w:top w:val="single"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88,7</w:t>
            </w:r>
          </w:p>
        </w:tc>
      </w:tr>
      <w:tr w:rsidR="00A943AB" w:rsidRPr="00E25C38" w:rsidTr="00A943AB">
        <w:trPr>
          <w:trHeight w:val="383"/>
        </w:trPr>
        <w:tc>
          <w:tcPr>
            <w:tcW w:w="3543" w:type="dxa"/>
            <w:tcBorders>
              <w:top w:val="dotted" w:sz="4" w:space="0" w:color="auto"/>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Неналоговые доходы</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911 331,6</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1,9</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757 348,7</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1,5</w:t>
            </w:r>
          </w:p>
        </w:tc>
      </w:tr>
      <w:tr w:rsidR="00A943AB" w:rsidRPr="00E25C38" w:rsidTr="00A943AB">
        <w:trPr>
          <w:trHeight w:val="533"/>
        </w:trPr>
        <w:tc>
          <w:tcPr>
            <w:tcW w:w="3543" w:type="dxa"/>
            <w:tcBorders>
              <w:top w:val="dotted" w:sz="4" w:space="0" w:color="auto"/>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Налоговые и неналоговые доходы</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41 851 618,1</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86,0</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45 718 233,0</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90,2</w:t>
            </w:r>
          </w:p>
        </w:tc>
      </w:tr>
      <w:tr w:rsidR="00A943AB" w:rsidRPr="00E25C38" w:rsidTr="00A943AB">
        <w:trPr>
          <w:trHeight w:val="528"/>
        </w:trPr>
        <w:tc>
          <w:tcPr>
            <w:tcW w:w="3543" w:type="dxa"/>
            <w:tcBorders>
              <w:top w:val="dotted" w:sz="4" w:space="0" w:color="auto"/>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Безвозмездные поступления, всего</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6 801 374,8</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14,0</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4 969 654,4</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9,8</w:t>
            </w:r>
          </w:p>
        </w:tc>
      </w:tr>
      <w:tr w:rsidR="00A943AB" w:rsidRPr="00E25C38" w:rsidTr="00A943AB">
        <w:trPr>
          <w:trHeight w:val="280"/>
        </w:trPr>
        <w:tc>
          <w:tcPr>
            <w:tcW w:w="3543" w:type="dxa"/>
            <w:tcBorders>
              <w:top w:val="dotted" w:sz="4" w:space="0" w:color="auto"/>
              <w:left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из них</w:t>
            </w:r>
          </w:p>
        </w:tc>
        <w:tc>
          <w:tcPr>
            <w:tcW w:w="1701" w:type="dxa"/>
            <w:tcBorders>
              <w:top w:val="dotted" w:sz="4" w:space="0" w:color="auto"/>
              <w:left w:val="nil"/>
              <w:right w:val="single" w:sz="4" w:space="0" w:color="auto"/>
            </w:tcBorders>
            <w:noWrap/>
            <w:vAlign w:val="bottom"/>
          </w:tcPr>
          <w:p w:rsidR="00A943AB" w:rsidRPr="00E25C38" w:rsidRDefault="00A943AB" w:rsidP="00A943AB">
            <w:pPr>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851" w:type="dxa"/>
            <w:tcBorders>
              <w:top w:val="dotted" w:sz="4" w:space="0" w:color="auto"/>
              <w:left w:val="nil"/>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1417" w:type="dxa"/>
            <w:tcBorders>
              <w:top w:val="dotted" w:sz="4" w:space="0" w:color="auto"/>
              <w:left w:val="nil"/>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851" w:type="dxa"/>
            <w:tcBorders>
              <w:top w:val="dotted" w:sz="4" w:space="0" w:color="auto"/>
              <w:left w:val="nil"/>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r>
      <w:tr w:rsidR="00A943AB" w:rsidRPr="00E25C38" w:rsidTr="00A943AB">
        <w:trPr>
          <w:trHeight w:val="528"/>
        </w:trPr>
        <w:tc>
          <w:tcPr>
            <w:tcW w:w="3543" w:type="dxa"/>
            <w:tcBorders>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безвозмездные поступления от других бюджетов бюджетной системы</w:t>
            </w:r>
          </w:p>
        </w:tc>
        <w:tc>
          <w:tcPr>
            <w:tcW w:w="1701" w:type="dxa"/>
            <w:tcBorders>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6 646 683,0</w:t>
            </w:r>
          </w:p>
        </w:tc>
        <w:tc>
          <w:tcPr>
            <w:tcW w:w="851" w:type="dxa"/>
            <w:tcBorders>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13,7</w:t>
            </w:r>
          </w:p>
        </w:tc>
        <w:tc>
          <w:tcPr>
            <w:tcW w:w="1417" w:type="dxa"/>
            <w:tcBorders>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4 751 705,0</w:t>
            </w:r>
          </w:p>
        </w:tc>
        <w:tc>
          <w:tcPr>
            <w:tcW w:w="851" w:type="dxa"/>
            <w:tcBorders>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9,4</w:t>
            </w:r>
          </w:p>
        </w:tc>
      </w:tr>
      <w:tr w:rsidR="00A943AB" w:rsidRPr="00E25C38" w:rsidTr="00A943AB">
        <w:trPr>
          <w:trHeight w:val="585"/>
        </w:trPr>
        <w:tc>
          <w:tcPr>
            <w:tcW w:w="3543" w:type="dxa"/>
            <w:tcBorders>
              <w:top w:val="dotted" w:sz="4" w:space="0" w:color="auto"/>
              <w:left w:val="single" w:sz="4" w:space="0" w:color="auto"/>
              <w:bottom w:val="dotted"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иные безвозмездные поступления</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154 691,8</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0,3</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217 949,4</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0,4</w:t>
            </w:r>
          </w:p>
        </w:tc>
      </w:tr>
      <w:tr w:rsidR="00A943AB" w:rsidRPr="00E25C38" w:rsidTr="00A943AB">
        <w:trPr>
          <w:trHeight w:val="388"/>
        </w:trPr>
        <w:tc>
          <w:tcPr>
            <w:tcW w:w="3543" w:type="dxa"/>
            <w:tcBorders>
              <w:top w:val="dotted" w:sz="4" w:space="0" w:color="auto"/>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Всего доходов</w:t>
            </w:r>
          </w:p>
        </w:tc>
        <w:tc>
          <w:tcPr>
            <w:tcW w:w="1701" w:type="dxa"/>
            <w:tcBorders>
              <w:top w:val="dotted" w:sz="4" w:space="0" w:color="auto"/>
              <w:left w:val="nil"/>
              <w:bottom w:val="single"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48 652 992,8</w:t>
            </w:r>
          </w:p>
        </w:tc>
        <w:tc>
          <w:tcPr>
            <w:tcW w:w="851" w:type="dxa"/>
            <w:tcBorders>
              <w:top w:val="dotted" w:sz="4" w:space="0" w:color="auto"/>
              <w:left w:val="nil"/>
              <w:bottom w:val="single" w:sz="4" w:space="0" w:color="auto"/>
              <w:right w:val="single" w:sz="4" w:space="0" w:color="auto"/>
            </w:tcBorders>
            <w:noWrap/>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100,0</w:t>
            </w:r>
          </w:p>
        </w:tc>
        <w:tc>
          <w:tcPr>
            <w:tcW w:w="1417" w:type="dxa"/>
            <w:tcBorders>
              <w:top w:val="dotted" w:sz="4" w:space="0" w:color="auto"/>
              <w:left w:val="nil"/>
              <w:bottom w:val="single"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50 687 887,4</w:t>
            </w:r>
          </w:p>
        </w:tc>
        <w:tc>
          <w:tcPr>
            <w:tcW w:w="851" w:type="dxa"/>
            <w:tcBorders>
              <w:top w:val="dotted" w:sz="4" w:space="0" w:color="auto"/>
              <w:left w:val="nil"/>
              <w:bottom w:val="single" w:sz="4" w:space="0" w:color="auto"/>
              <w:right w:val="single" w:sz="4" w:space="0" w:color="auto"/>
            </w:tcBorders>
            <w:vAlign w:val="bottom"/>
          </w:tcPr>
          <w:p w:rsidR="00A943AB" w:rsidRPr="00E25C38" w:rsidRDefault="00A943AB" w:rsidP="00A943AB">
            <w:pPr>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100,0</w:t>
            </w:r>
          </w:p>
        </w:tc>
      </w:tr>
    </w:tbl>
    <w:p w:rsidR="00A943AB" w:rsidRPr="00E25C38" w:rsidRDefault="00A943AB" w:rsidP="00A943AB">
      <w:pPr>
        <w:tabs>
          <w:tab w:val="left" w:pos="0"/>
        </w:tabs>
        <w:spacing w:after="0"/>
        <w:ind w:firstLine="709"/>
        <w:mirrorIndents/>
        <w:jc w:val="both"/>
        <w:rPr>
          <w:rFonts w:ascii="Times New Roman" w:eastAsia="Times New Roman" w:hAnsi="Times New Roman"/>
          <w:sz w:val="24"/>
          <w:szCs w:val="24"/>
          <w:lang w:eastAsia="ru-RU"/>
        </w:rPr>
      </w:pPr>
    </w:p>
    <w:p w:rsidR="00A943AB" w:rsidRPr="00A943AB" w:rsidRDefault="00A943AB" w:rsidP="00A943AB">
      <w:pPr>
        <w:pStyle w:val="a7"/>
        <w:spacing w:line="240" w:lineRule="auto"/>
        <w:ind w:firstLine="709"/>
        <w:rPr>
          <w:szCs w:val="28"/>
        </w:rPr>
      </w:pPr>
      <w:r w:rsidRPr="008C1D30">
        <w:rPr>
          <w:szCs w:val="28"/>
        </w:rPr>
        <w:t>Структура налоговых доходов областного бюджета, исходя из ожидаемой оценки поступлений в 201</w:t>
      </w:r>
      <w:r w:rsidR="008C1D30" w:rsidRPr="008C1D30">
        <w:rPr>
          <w:szCs w:val="28"/>
        </w:rPr>
        <w:t>5</w:t>
      </w:r>
      <w:r w:rsidRPr="008C1D30">
        <w:rPr>
          <w:szCs w:val="28"/>
        </w:rPr>
        <w:t xml:space="preserve"> году и прогноза на 201</w:t>
      </w:r>
      <w:r w:rsidR="008C1D30" w:rsidRPr="008C1D30">
        <w:rPr>
          <w:szCs w:val="28"/>
        </w:rPr>
        <w:t>6</w:t>
      </w:r>
      <w:r w:rsidRPr="008C1D30">
        <w:rPr>
          <w:szCs w:val="28"/>
        </w:rPr>
        <w:t xml:space="preserve"> год</w:t>
      </w:r>
      <w:r w:rsidR="008C1D30" w:rsidRPr="008C1D30">
        <w:rPr>
          <w:szCs w:val="28"/>
        </w:rPr>
        <w:t>,</w:t>
      </w:r>
      <w:r w:rsidRPr="008C1D30">
        <w:rPr>
          <w:szCs w:val="28"/>
        </w:rPr>
        <w:t xml:space="preserve"> характеризуется следующими данными:</w:t>
      </w:r>
    </w:p>
    <w:p w:rsidR="00A943AB" w:rsidRPr="00E25C38" w:rsidRDefault="00A943AB" w:rsidP="00A943AB">
      <w:pPr>
        <w:spacing w:after="0" w:line="240" w:lineRule="auto"/>
        <w:ind w:firstLine="709"/>
        <w:jc w:val="both"/>
        <w:rPr>
          <w:rFonts w:ascii="Times New Roman" w:hAnsi="Times New Roman"/>
          <w:sz w:val="24"/>
          <w:szCs w:val="24"/>
        </w:rPr>
      </w:pPr>
    </w:p>
    <w:tbl>
      <w:tblPr>
        <w:tblW w:w="8363" w:type="dxa"/>
        <w:tblInd w:w="1101" w:type="dxa"/>
        <w:tblLayout w:type="fixed"/>
        <w:tblLook w:val="0000"/>
      </w:tblPr>
      <w:tblGrid>
        <w:gridCol w:w="3543"/>
        <w:gridCol w:w="1701"/>
        <w:gridCol w:w="851"/>
        <w:gridCol w:w="1417"/>
        <w:gridCol w:w="851"/>
      </w:tblGrid>
      <w:tr w:rsidR="00A943AB" w:rsidRPr="00E25C38" w:rsidTr="00A943AB">
        <w:trPr>
          <w:trHeight w:val="431"/>
          <w:tblHeader/>
        </w:trPr>
        <w:tc>
          <w:tcPr>
            <w:tcW w:w="3543" w:type="dxa"/>
            <w:vMerge w:val="restart"/>
            <w:tcBorders>
              <w:top w:val="single" w:sz="4" w:space="0" w:color="auto"/>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Наименование доходов</w:t>
            </w:r>
          </w:p>
        </w:tc>
        <w:tc>
          <w:tcPr>
            <w:tcW w:w="2552" w:type="dxa"/>
            <w:gridSpan w:val="2"/>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2015 год</w:t>
            </w:r>
          </w:p>
        </w:tc>
        <w:tc>
          <w:tcPr>
            <w:tcW w:w="2268" w:type="dxa"/>
            <w:gridSpan w:val="2"/>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2016 год</w:t>
            </w:r>
          </w:p>
        </w:tc>
      </w:tr>
      <w:tr w:rsidR="00A943AB" w:rsidRPr="00E25C38" w:rsidTr="00A943AB">
        <w:trPr>
          <w:trHeight w:val="317"/>
          <w:tblHeader/>
        </w:trPr>
        <w:tc>
          <w:tcPr>
            <w:tcW w:w="3543" w:type="dxa"/>
            <w:vMerge/>
            <w:tcBorders>
              <w:top w:val="single" w:sz="4" w:space="0" w:color="auto"/>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p>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xml:space="preserve">Прогноз поступлений </w:t>
            </w:r>
          </w:p>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xml:space="preserve">Удельный </w:t>
            </w:r>
          </w:p>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xml:space="preserve">вес поступлений </w:t>
            </w:r>
          </w:p>
        </w:tc>
        <w:tc>
          <w:tcPr>
            <w:tcW w:w="1417"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Прогноз поступлений</w:t>
            </w:r>
          </w:p>
        </w:tc>
        <w:tc>
          <w:tcPr>
            <w:tcW w:w="851" w:type="dxa"/>
            <w:tcBorders>
              <w:top w:val="single" w:sz="4" w:space="0" w:color="auto"/>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xml:space="preserve">Удельный вес </w:t>
            </w:r>
          </w:p>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поступлений</w:t>
            </w:r>
          </w:p>
        </w:tc>
      </w:tr>
      <w:tr w:rsidR="00A943AB" w:rsidRPr="00E25C38" w:rsidTr="00A943AB">
        <w:trPr>
          <w:trHeight w:val="328"/>
          <w:tblHeader/>
        </w:trPr>
        <w:tc>
          <w:tcPr>
            <w:tcW w:w="3543" w:type="dxa"/>
            <w:tcBorders>
              <w:top w:val="nil"/>
              <w:left w:val="single" w:sz="4" w:space="0" w:color="auto"/>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noWrap/>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w:t>
            </w:r>
            <w:proofErr w:type="spellStart"/>
            <w:r w:rsidRPr="00E25C38">
              <w:rPr>
                <w:rFonts w:ascii="Times New Roman" w:eastAsia="Times New Roman" w:hAnsi="Times New Roman" w:cs="Times New Roman"/>
                <w:sz w:val="20"/>
                <w:szCs w:val="20"/>
                <w:lang w:eastAsia="ru-RU"/>
              </w:rPr>
              <w:t>тыс.руб</w:t>
            </w:r>
            <w:proofErr w:type="spellEnd"/>
            <w:r w:rsidRPr="00E25C38">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noWrap/>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w:t>
            </w:r>
            <w:proofErr w:type="spellStart"/>
            <w:r w:rsidRPr="00E25C38">
              <w:rPr>
                <w:rFonts w:ascii="Times New Roman" w:eastAsia="Times New Roman" w:hAnsi="Times New Roman" w:cs="Times New Roman"/>
                <w:sz w:val="20"/>
                <w:szCs w:val="20"/>
                <w:lang w:eastAsia="ru-RU"/>
              </w:rPr>
              <w:t>тыс.руб</w:t>
            </w:r>
            <w:proofErr w:type="spellEnd"/>
            <w:r w:rsidRPr="00E25C38">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vAlign w:val="center"/>
          </w:tcPr>
          <w:p w:rsidR="00A943AB" w:rsidRPr="00E25C38" w:rsidRDefault="00A943AB" w:rsidP="00A943AB">
            <w:pPr>
              <w:tabs>
                <w:tab w:val="left" w:pos="1134"/>
                <w:tab w:val="left" w:pos="1418"/>
              </w:tabs>
              <w:spacing w:after="0"/>
              <w:mirrorIndents/>
              <w:jc w:val="center"/>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w:t>
            </w:r>
          </w:p>
        </w:tc>
      </w:tr>
      <w:tr w:rsidR="00A943AB" w:rsidRPr="00E25C38" w:rsidTr="00A943AB">
        <w:trPr>
          <w:trHeight w:val="533"/>
        </w:trPr>
        <w:tc>
          <w:tcPr>
            <w:tcW w:w="3543" w:type="dxa"/>
            <w:tcBorders>
              <w:top w:val="single"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Налоговые доходы - всего</w:t>
            </w:r>
          </w:p>
        </w:tc>
        <w:tc>
          <w:tcPr>
            <w:tcW w:w="1701" w:type="dxa"/>
            <w:tcBorders>
              <w:top w:val="single"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40 940 286,5</w:t>
            </w:r>
          </w:p>
        </w:tc>
        <w:tc>
          <w:tcPr>
            <w:tcW w:w="851" w:type="dxa"/>
            <w:tcBorders>
              <w:top w:val="single"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100,0</w:t>
            </w:r>
          </w:p>
        </w:tc>
        <w:tc>
          <w:tcPr>
            <w:tcW w:w="1417" w:type="dxa"/>
            <w:tcBorders>
              <w:top w:val="single"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44 960 884,3</w:t>
            </w:r>
          </w:p>
        </w:tc>
        <w:tc>
          <w:tcPr>
            <w:tcW w:w="851" w:type="dxa"/>
            <w:tcBorders>
              <w:top w:val="single" w:sz="4" w:space="0" w:color="auto"/>
              <w:left w:val="nil"/>
              <w:bottom w:val="dotted" w:sz="4" w:space="0" w:color="auto"/>
              <w:right w:val="single" w:sz="4" w:space="0" w:color="auto"/>
            </w:tcBorders>
            <w:vAlign w:val="bottom"/>
          </w:tcPr>
          <w:p w:rsidR="00A943AB" w:rsidRPr="00E25C38" w:rsidRDefault="00A943AB" w:rsidP="00A943AB">
            <w:pPr>
              <w:spacing w:after="0"/>
              <w:jc w:val="center"/>
              <w:rPr>
                <w:rFonts w:ascii="Times New Roman" w:hAnsi="Times New Roman" w:cs="Times New Roman"/>
                <w:color w:val="000000"/>
                <w:sz w:val="20"/>
                <w:szCs w:val="20"/>
              </w:rPr>
            </w:pPr>
            <w:r w:rsidRPr="00E25C38">
              <w:rPr>
                <w:rFonts w:ascii="Times New Roman" w:hAnsi="Times New Roman" w:cs="Times New Roman"/>
                <w:color w:val="000000"/>
                <w:sz w:val="20"/>
                <w:szCs w:val="20"/>
              </w:rPr>
              <w:t>100,0</w:t>
            </w:r>
          </w:p>
        </w:tc>
      </w:tr>
      <w:tr w:rsidR="00A943AB" w:rsidRPr="00E25C38" w:rsidTr="00A943AB">
        <w:trPr>
          <w:trHeight w:val="327"/>
        </w:trPr>
        <w:tc>
          <w:tcPr>
            <w:tcW w:w="3543" w:type="dxa"/>
            <w:tcBorders>
              <w:top w:val="dotted" w:sz="4" w:space="0" w:color="auto"/>
              <w:left w:val="single"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в том числе:</w:t>
            </w:r>
          </w:p>
        </w:tc>
        <w:tc>
          <w:tcPr>
            <w:tcW w:w="1701" w:type="dxa"/>
            <w:tcBorders>
              <w:top w:val="dotted" w:sz="4" w:space="0" w:color="auto"/>
              <w:left w:val="nil"/>
              <w:right w:val="single" w:sz="4" w:space="0" w:color="auto"/>
            </w:tcBorders>
            <w:noWrap/>
            <w:vAlign w:val="bottom"/>
          </w:tcPr>
          <w:p w:rsidR="00A943AB" w:rsidRPr="00E25C38" w:rsidRDefault="00A943AB" w:rsidP="00A943AB">
            <w:pPr>
              <w:spacing w:after="0"/>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851" w:type="dxa"/>
            <w:tcBorders>
              <w:top w:val="dotted" w:sz="4" w:space="0" w:color="auto"/>
              <w:left w:val="nil"/>
              <w:right w:val="single" w:sz="4" w:space="0" w:color="auto"/>
            </w:tcBorders>
            <w:noWrap/>
            <w:vAlign w:val="bottom"/>
          </w:tcPr>
          <w:p w:rsidR="00A943AB" w:rsidRPr="00E25C38" w:rsidRDefault="00A943AB" w:rsidP="00A943AB">
            <w:pPr>
              <w:spacing w:after="0"/>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1417" w:type="dxa"/>
            <w:tcBorders>
              <w:top w:val="dotted" w:sz="4" w:space="0" w:color="auto"/>
              <w:left w:val="nil"/>
              <w:right w:val="single" w:sz="4" w:space="0" w:color="auto"/>
            </w:tcBorders>
          </w:tcPr>
          <w:p w:rsidR="00A943AB" w:rsidRPr="00E25C38" w:rsidRDefault="00A943AB" w:rsidP="00A943AB">
            <w:pPr>
              <w:spacing w:after="0"/>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c>
          <w:tcPr>
            <w:tcW w:w="851" w:type="dxa"/>
            <w:tcBorders>
              <w:top w:val="dotted" w:sz="4" w:space="0" w:color="auto"/>
              <w:left w:val="nil"/>
              <w:right w:val="single" w:sz="4" w:space="0" w:color="auto"/>
            </w:tcBorders>
          </w:tcPr>
          <w:p w:rsidR="00A943AB" w:rsidRPr="00E25C38" w:rsidRDefault="00A943AB" w:rsidP="00A943AB">
            <w:pPr>
              <w:spacing w:after="0"/>
              <w:rPr>
                <w:rFonts w:ascii="Times New Roman" w:hAnsi="Times New Roman" w:cs="Times New Roman"/>
                <w:color w:val="000000"/>
                <w:sz w:val="20"/>
                <w:szCs w:val="20"/>
              </w:rPr>
            </w:pPr>
            <w:r w:rsidRPr="00E25C38">
              <w:rPr>
                <w:rFonts w:ascii="Times New Roman" w:hAnsi="Times New Roman" w:cs="Times New Roman"/>
                <w:color w:val="000000"/>
                <w:sz w:val="20"/>
                <w:szCs w:val="20"/>
              </w:rPr>
              <w:t> </w:t>
            </w:r>
          </w:p>
        </w:tc>
      </w:tr>
      <w:tr w:rsidR="00A943AB" w:rsidRPr="00E25C38" w:rsidTr="00A943AB">
        <w:trPr>
          <w:trHeight w:val="374"/>
        </w:trPr>
        <w:tc>
          <w:tcPr>
            <w:tcW w:w="3543" w:type="dxa"/>
            <w:tcBorders>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налог на прибыль организаций</w:t>
            </w:r>
          </w:p>
        </w:tc>
        <w:tc>
          <w:tcPr>
            <w:tcW w:w="1701" w:type="dxa"/>
            <w:tcBorders>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15 790 941,4</w:t>
            </w:r>
          </w:p>
        </w:tc>
        <w:tc>
          <w:tcPr>
            <w:tcW w:w="851" w:type="dxa"/>
            <w:tcBorders>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38,6</w:t>
            </w:r>
          </w:p>
        </w:tc>
        <w:tc>
          <w:tcPr>
            <w:tcW w:w="1417" w:type="dxa"/>
            <w:tcBorders>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18 814 407,0</w:t>
            </w:r>
          </w:p>
        </w:tc>
        <w:tc>
          <w:tcPr>
            <w:tcW w:w="851" w:type="dxa"/>
            <w:tcBorders>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41,8</w:t>
            </w:r>
          </w:p>
        </w:tc>
      </w:tr>
      <w:tr w:rsidR="00A943AB" w:rsidRPr="00E25C38" w:rsidTr="00A943AB">
        <w:trPr>
          <w:trHeight w:val="356"/>
        </w:trPr>
        <w:tc>
          <w:tcPr>
            <w:tcW w:w="3543" w:type="dxa"/>
            <w:tcBorders>
              <w:top w:val="dotted"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налог на доходы физических лиц</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17 898 462,0</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43,7</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18 678 153,5</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41,5</w:t>
            </w:r>
          </w:p>
        </w:tc>
      </w:tr>
      <w:tr w:rsidR="00A943AB" w:rsidRPr="00E25C38" w:rsidTr="00A943AB">
        <w:trPr>
          <w:trHeight w:val="345"/>
        </w:trPr>
        <w:tc>
          <w:tcPr>
            <w:tcW w:w="3543" w:type="dxa"/>
            <w:tcBorders>
              <w:top w:val="dotted"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акцизы по подакцизным товарам</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1 306 250,6</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3,2</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1 377 080,6</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3,1</w:t>
            </w:r>
          </w:p>
        </w:tc>
      </w:tr>
      <w:tr w:rsidR="00A943AB" w:rsidRPr="00E25C38" w:rsidTr="00A943AB">
        <w:trPr>
          <w:trHeight w:val="422"/>
        </w:trPr>
        <w:tc>
          <w:tcPr>
            <w:tcW w:w="3543" w:type="dxa"/>
            <w:tcBorders>
              <w:top w:val="dotted"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налог на имущество организаций</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3 949 996,3</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9,7</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4 126 068,5</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9,2</w:t>
            </w:r>
          </w:p>
        </w:tc>
      </w:tr>
      <w:tr w:rsidR="00A943AB" w:rsidRPr="00E25C38" w:rsidTr="00A943AB">
        <w:trPr>
          <w:trHeight w:val="380"/>
        </w:trPr>
        <w:tc>
          <w:tcPr>
            <w:tcW w:w="3543" w:type="dxa"/>
            <w:tcBorders>
              <w:top w:val="dotted"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транспортный налог</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459 132,7</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1,1</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482 089,4</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1,1</w:t>
            </w:r>
          </w:p>
        </w:tc>
      </w:tr>
      <w:tr w:rsidR="00A943AB" w:rsidRPr="00E25C38" w:rsidTr="00A943AB">
        <w:trPr>
          <w:trHeight w:val="730"/>
        </w:trPr>
        <w:tc>
          <w:tcPr>
            <w:tcW w:w="3543" w:type="dxa"/>
            <w:tcBorders>
              <w:top w:val="dotted" w:sz="4" w:space="0" w:color="auto"/>
              <w:left w:val="single" w:sz="4" w:space="0" w:color="auto"/>
              <w:bottom w:val="dotted"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 налоги, сборы и регулярные платежи за пользование природными ресурсами</w:t>
            </w:r>
          </w:p>
        </w:tc>
        <w:tc>
          <w:tcPr>
            <w:tcW w:w="170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1 481 916,3</w:t>
            </w:r>
          </w:p>
        </w:tc>
        <w:tc>
          <w:tcPr>
            <w:tcW w:w="851" w:type="dxa"/>
            <w:tcBorders>
              <w:top w:val="dotted" w:sz="4" w:space="0" w:color="auto"/>
              <w:left w:val="nil"/>
              <w:bottom w:val="dotted"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3,6</w:t>
            </w:r>
          </w:p>
        </w:tc>
        <w:tc>
          <w:tcPr>
            <w:tcW w:w="1417"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1 417 959,0</w:t>
            </w:r>
          </w:p>
        </w:tc>
        <w:tc>
          <w:tcPr>
            <w:tcW w:w="851" w:type="dxa"/>
            <w:tcBorders>
              <w:top w:val="dotted" w:sz="4" w:space="0" w:color="auto"/>
              <w:left w:val="nil"/>
              <w:bottom w:val="dotted"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3,2</w:t>
            </w:r>
          </w:p>
        </w:tc>
      </w:tr>
      <w:tr w:rsidR="00A943AB" w:rsidRPr="00E25C38" w:rsidTr="00A943AB">
        <w:trPr>
          <w:trHeight w:val="331"/>
        </w:trPr>
        <w:tc>
          <w:tcPr>
            <w:tcW w:w="3543" w:type="dxa"/>
            <w:tcBorders>
              <w:top w:val="dotted" w:sz="4" w:space="0" w:color="auto"/>
              <w:left w:val="single" w:sz="4" w:space="0" w:color="auto"/>
              <w:bottom w:val="single" w:sz="4" w:space="0" w:color="auto"/>
              <w:right w:val="single" w:sz="4" w:space="0" w:color="auto"/>
            </w:tcBorders>
            <w:vAlign w:val="bottom"/>
          </w:tcPr>
          <w:p w:rsidR="00A943AB" w:rsidRPr="00E25C38" w:rsidRDefault="00A943AB" w:rsidP="00A943AB">
            <w:pPr>
              <w:tabs>
                <w:tab w:val="left" w:pos="1134"/>
                <w:tab w:val="left" w:pos="1418"/>
              </w:tabs>
              <w:spacing w:after="0"/>
              <w:mirrorIndents/>
              <w:rPr>
                <w:rFonts w:ascii="Times New Roman" w:eastAsia="Times New Roman" w:hAnsi="Times New Roman" w:cs="Times New Roman"/>
                <w:sz w:val="20"/>
                <w:szCs w:val="20"/>
                <w:lang w:eastAsia="ru-RU"/>
              </w:rPr>
            </w:pPr>
            <w:r w:rsidRPr="00E25C38">
              <w:rPr>
                <w:rFonts w:ascii="Times New Roman" w:eastAsia="Times New Roman" w:hAnsi="Times New Roman" w:cs="Times New Roman"/>
                <w:sz w:val="20"/>
                <w:szCs w:val="20"/>
                <w:lang w:eastAsia="ru-RU"/>
              </w:rPr>
              <w:t>прочие налоги и сборы</w:t>
            </w:r>
          </w:p>
        </w:tc>
        <w:tc>
          <w:tcPr>
            <w:tcW w:w="1701" w:type="dxa"/>
            <w:tcBorders>
              <w:top w:val="dotted" w:sz="4" w:space="0" w:color="auto"/>
              <w:left w:val="nil"/>
              <w:bottom w:val="single"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53 587,1</w:t>
            </w:r>
          </w:p>
        </w:tc>
        <w:tc>
          <w:tcPr>
            <w:tcW w:w="851" w:type="dxa"/>
            <w:tcBorders>
              <w:top w:val="dotted" w:sz="4" w:space="0" w:color="auto"/>
              <w:left w:val="nil"/>
              <w:bottom w:val="single" w:sz="4" w:space="0" w:color="auto"/>
              <w:right w:val="single" w:sz="4" w:space="0" w:color="auto"/>
            </w:tcBorders>
            <w:noWrap/>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0,1</w:t>
            </w:r>
          </w:p>
        </w:tc>
        <w:tc>
          <w:tcPr>
            <w:tcW w:w="1417" w:type="dxa"/>
            <w:tcBorders>
              <w:top w:val="dotted" w:sz="4" w:space="0" w:color="auto"/>
              <w:left w:val="nil"/>
              <w:bottom w:val="single"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65 126,3</w:t>
            </w:r>
          </w:p>
        </w:tc>
        <w:tc>
          <w:tcPr>
            <w:tcW w:w="851" w:type="dxa"/>
            <w:tcBorders>
              <w:top w:val="dotted" w:sz="4" w:space="0" w:color="auto"/>
              <w:left w:val="nil"/>
              <w:bottom w:val="single" w:sz="4" w:space="0" w:color="auto"/>
              <w:right w:val="single" w:sz="4" w:space="0" w:color="auto"/>
            </w:tcBorders>
            <w:vAlign w:val="bottom"/>
          </w:tcPr>
          <w:p w:rsidR="00A943AB" w:rsidRPr="00E25C38" w:rsidRDefault="00A943AB" w:rsidP="00A943AB">
            <w:pPr>
              <w:spacing w:after="0"/>
              <w:jc w:val="right"/>
              <w:rPr>
                <w:rFonts w:ascii="Times New Roman" w:hAnsi="Times New Roman" w:cs="Times New Roman"/>
                <w:color w:val="000000"/>
                <w:sz w:val="20"/>
                <w:szCs w:val="20"/>
              </w:rPr>
            </w:pPr>
            <w:r w:rsidRPr="00E25C38">
              <w:rPr>
                <w:rFonts w:ascii="Times New Roman" w:hAnsi="Times New Roman" w:cs="Times New Roman"/>
                <w:color w:val="000000"/>
                <w:sz w:val="20"/>
                <w:szCs w:val="20"/>
              </w:rPr>
              <w:t>0,1</w:t>
            </w:r>
          </w:p>
        </w:tc>
      </w:tr>
    </w:tbl>
    <w:p w:rsidR="00A943AB" w:rsidRPr="00E25C38" w:rsidRDefault="00A943AB" w:rsidP="00A943AB">
      <w:pPr>
        <w:tabs>
          <w:tab w:val="left" w:pos="1134"/>
          <w:tab w:val="left" w:pos="1418"/>
        </w:tabs>
        <w:autoSpaceDE w:val="0"/>
        <w:autoSpaceDN w:val="0"/>
        <w:adjustRightInd w:val="0"/>
        <w:spacing w:after="0"/>
        <w:ind w:firstLine="709"/>
        <w:mirrorIndents/>
        <w:jc w:val="center"/>
        <w:rPr>
          <w:rFonts w:ascii="Times New Roman" w:eastAsia="Times New Roman" w:hAnsi="Times New Roman"/>
          <w:b/>
          <w:sz w:val="18"/>
          <w:szCs w:val="18"/>
          <w:lang w:eastAsia="ru-RU"/>
        </w:rPr>
      </w:pPr>
    </w:p>
    <w:p w:rsidR="00A943AB" w:rsidRPr="00A943AB" w:rsidRDefault="00A943AB" w:rsidP="00A943AB">
      <w:pPr>
        <w:pStyle w:val="a7"/>
        <w:spacing w:line="240" w:lineRule="auto"/>
        <w:ind w:firstLine="709"/>
        <w:rPr>
          <w:szCs w:val="28"/>
        </w:rPr>
      </w:pPr>
      <w:r w:rsidRPr="00A943AB">
        <w:rPr>
          <w:szCs w:val="28"/>
        </w:rPr>
        <w:t xml:space="preserve">В соответствии с Законом Мурманской области от 17.09.2011 года № 1390-01-ЗМО </w:t>
      </w:r>
      <w:r w:rsidR="000E6BB9">
        <w:rPr>
          <w:szCs w:val="28"/>
        </w:rPr>
        <w:t>«</w:t>
      </w:r>
      <w:r w:rsidRPr="00A943AB">
        <w:rPr>
          <w:szCs w:val="28"/>
        </w:rPr>
        <w:t>О Дорожном фонде Мурманской области</w:t>
      </w:r>
      <w:r w:rsidR="000E6BB9">
        <w:rPr>
          <w:szCs w:val="28"/>
        </w:rPr>
        <w:t>»</w:t>
      </w:r>
      <w:r w:rsidRPr="00A943AB">
        <w:rPr>
          <w:szCs w:val="28"/>
        </w:rPr>
        <w:t xml:space="preserve"> создан Дорожный фонд Мурманской области.</w:t>
      </w:r>
    </w:p>
    <w:p w:rsidR="00A943AB" w:rsidRPr="00A943AB" w:rsidRDefault="00A943AB" w:rsidP="00A943AB">
      <w:pPr>
        <w:pStyle w:val="a7"/>
        <w:spacing w:line="240" w:lineRule="auto"/>
        <w:ind w:firstLine="709"/>
        <w:rPr>
          <w:szCs w:val="28"/>
        </w:rPr>
      </w:pPr>
      <w:r w:rsidRPr="00A943AB">
        <w:rPr>
          <w:szCs w:val="28"/>
        </w:rPr>
        <w:t>Бюджетные ассигнования Дорожного фонда Мурманской области определены в размере не менее прогнозируемого объема доходов областного бюджета по источникам:</w:t>
      </w:r>
    </w:p>
    <w:p w:rsidR="00AA154B" w:rsidRDefault="00AA154B" w:rsidP="00A943AB">
      <w:pPr>
        <w:spacing w:after="0"/>
        <w:ind w:firstLine="709"/>
        <w:mirrorIndents/>
        <w:jc w:val="right"/>
        <w:rPr>
          <w:rFonts w:ascii="Times New Roman" w:eastAsia="Times New Roman" w:hAnsi="Times New Roman"/>
          <w:i/>
          <w:lang w:eastAsia="ru-RU"/>
        </w:rPr>
      </w:pPr>
    </w:p>
    <w:p w:rsidR="00A943AB" w:rsidRPr="00E25C38" w:rsidRDefault="00A943AB" w:rsidP="00A943AB">
      <w:pPr>
        <w:spacing w:after="0"/>
        <w:ind w:firstLine="709"/>
        <w:mirrorIndents/>
        <w:jc w:val="right"/>
        <w:rPr>
          <w:rFonts w:ascii="Times New Roman" w:eastAsia="Times New Roman" w:hAnsi="Times New Roman"/>
          <w:i/>
          <w:lang w:eastAsia="ru-RU"/>
        </w:rPr>
      </w:pPr>
      <w:r w:rsidRPr="00E25C38">
        <w:rPr>
          <w:rFonts w:ascii="Times New Roman" w:eastAsia="Times New Roman" w:hAnsi="Times New Roman"/>
          <w:i/>
          <w:lang w:eastAsia="ru-RU"/>
        </w:rPr>
        <w:t>тыс.рублей</w:t>
      </w:r>
    </w:p>
    <w:tbl>
      <w:tblPr>
        <w:tblW w:w="8363" w:type="dxa"/>
        <w:tblInd w:w="1101" w:type="dxa"/>
        <w:tblLook w:val="04A0"/>
      </w:tblPr>
      <w:tblGrid>
        <w:gridCol w:w="5386"/>
        <w:gridCol w:w="1559"/>
        <w:gridCol w:w="1418"/>
      </w:tblGrid>
      <w:tr w:rsidR="00A943AB" w:rsidRPr="00E25C38" w:rsidTr="00A943AB">
        <w:trPr>
          <w:trHeight w:val="480"/>
          <w:tblHeader/>
        </w:trPr>
        <w:tc>
          <w:tcPr>
            <w:tcW w:w="5386" w:type="dxa"/>
            <w:tcBorders>
              <w:top w:val="single" w:sz="4" w:space="0" w:color="auto"/>
              <w:left w:val="single" w:sz="4" w:space="0" w:color="auto"/>
              <w:bottom w:val="nil"/>
              <w:right w:val="single" w:sz="4" w:space="0" w:color="auto"/>
            </w:tcBorders>
            <w:shd w:val="clear" w:color="auto" w:fill="auto"/>
            <w:vAlign w:val="center"/>
            <w:hideMark/>
          </w:tcPr>
          <w:p w:rsidR="00A943AB" w:rsidRPr="00E25C38" w:rsidRDefault="00A943AB" w:rsidP="00A943AB">
            <w:pPr>
              <w:spacing w:after="0"/>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Наименование источника</w:t>
            </w:r>
          </w:p>
        </w:tc>
        <w:tc>
          <w:tcPr>
            <w:tcW w:w="1559" w:type="dxa"/>
            <w:tcBorders>
              <w:top w:val="single" w:sz="4" w:space="0" w:color="auto"/>
              <w:left w:val="nil"/>
              <w:bottom w:val="nil"/>
              <w:right w:val="single" w:sz="4" w:space="0" w:color="auto"/>
            </w:tcBorders>
            <w:shd w:val="clear" w:color="auto" w:fill="auto"/>
            <w:noWrap/>
            <w:vAlign w:val="center"/>
            <w:hideMark/>
          </w:tcPr>
          <w:p w:rsidR="00A943AB" w:rsidRPr="00E25C38" w:rsidRDefault="00A943AB" w:rsidP="00A943AB">
            <w:pPr>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2015 год</w:t>
            </w:r>
          </w:p>
        </w:tc>
        <w:tc>
          <w:tcPr>
            <w:tcW w:w="1418" w:type="dxa"/>
            <w:tcBorders>
              <w:top w:val="single" w:sz="4" w:space="0" w:color="auto"/>
              <w:left w:val="nil"/>
              <w:bottom w:val="nil"/>
              <w:right w:val="single" w:sz="4" w:space="0" w:color="auto"/>
            </w:tcBorders>
            <w:shd w:val="clear" w:color="auto" w:fill="auto"/>
            <w:noWrap/>
            <w:vAlign w:val="center"/>
            <w:hideMark/>
          </w:tcPr>
          <w:p w:rsidR="00A943AB" w:rsidRPr="00E25C38" w:rsidRDefault="00A943AB" w:rsidP="00A943AB">
            <w:pPr>
              <w:mirrorIndents/>
              <w:jc w:val="center"/>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2016 год</w:t>
            </w:r>
          </w:p>
        </w:tc>
      </w:tr>
      <w:tr w:rsidR="00A943AB" w:rsidRPr="00E25C38" w:rsidTr="00A943AB">
        <w:trPr>
          <w:trHeight w:val="370"/>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43AB" w:rsidRPr="00E25C38" w:rsidRDefault="00A943AB" w:rsidP="00A943AB">
            <w:pPr>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2 043 727,8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1 779 419,9</w:t>
            </w:r>
          </w:p>
        </w:tc>
      </w:tr>
      <w:tr w:rsidR="00A943AB" w:rsidRPr="00E25C38" w:rsidTr="00A943AB">
        <w:trPr>
          <w:trHeight w:val="312"/>
        </w:trPr>
        <w:tc>
          <w:tcPr>
            <w:tcW w:w="5386" w:type="dxa"/>
            <w:tcBorders>
              <w:top w:val="single" w:sz="4" w:space="0" w:color="auto"/>
              <w:left w:val="single" w:sz="4" w:space="0" w:color="auto"/>
              <w:right w:val="single" w:sz="4" w:space="0" w:color="auto"/>
            </w:tcBorders>
            <w:shd w:val="clear" w:color="auto" w:fill="auto"/>
            <w:vAlign w:val="bottom"/>
            <w:hideMark/>
          </w:tcPr>
          <w:p w:rsidR="00A943AB" w:rsidRPr="00E25C38" w:rsidRDefault="00A943AB" w:rsidP="00A943AB">
            <w:pPr>
              <w:mirrorIndents/>
              <w:rPr>
                <w:rFonts w:ascii="Times New Roman" w:eastAsia="Times New Roman" w:hAnsi="Times New Roman"/>
                <w:i/>
                <w:sz w:val="20"/>
                <w:szCs w:val="20"/>
                <w:lang w:eastAsia="ru-RU"/>
              </w:rPr>
            </w:pPr>
            <w:r w:rsidRPr="00E25C38">
              <w:rPr>
                <w:rFonts w:ascii="Times New Roman" w:eastAsia="Times New Roman" w:hAnsi="Times New Roman"/>
                <w:i/>
                <w:sz w:val="20"/>
                <w:szCs w:val="20"/>
                <w:lang w:eastAsia="ru-RU"/>
              </w:rPr>
              <w:t>в том числе:</w:t>
            </w:r>
          </w:p>
        </w:tc>
        <w:tc>
          <w:tcPr>
            <w:tcW w:w="1559" w:type="dxa"/>
            <w:tcBorders>
              <w:top w:val="single" w:sz="4" w:space="0" w:color="auto"/>
              <w:left w:val="nil"/>
              <w:right w:val="single" w:sz="4" w:space="0" w:color="auto"/>
            </w:tcBorders>
            <w:shd w:val="clear" w:color="auto" w:fill="auto"/>
            <w:noWrap/>
            <w:vAlign w:val="bottom"/>
            <w:hideMark/>
          </w:tcPr>
          <w:p w:rsidR="00A943AB" w:rsidRPr="00E25C38" w:rsidRDefault="00A943AB" w:rsidP="00A943AB">
            <w:pPr>
              <w:mirrorIndents/>
              <w:rPr>
                <w:rFonts w:ascii="Times New Roman" w:eastAsia="Times New Roman" w:hAnsi="Times New Roman"/>
                <w:b/>
                <w:sz w:val="20"/>
                <w:szCs w:val="20"/>
                <w:lang w:eastAsia="ru-RU"/>
              </w:rPr>
            </w:pPr>
          </w:p>
        </w:tc>
        <w:tc>
          <w:tcPr>
            <w:tcW w:w="1418" w:type="dxa"/>
            <w:tcBorders>
              <w:top w:val="single" w:sz="4" w:space="0" w:color="auto"/>
              <w:left w:val="nil"/>
              <w:right w:val="single" w:sz="4" w:space="0" w:color="auto"/>
            </w:tcBorders>
            <w:shd w:val="clear" w:color="auto" w:fill="auto"/>
            <w:noWrap/>
            <w:vAlign w:val="bottom"/>
            <w:hideMark/>
          </w:tcPr>
          <w:p w:rsidR="00A943AB" w:rsidRPr="00E25C38" w:rsidRDefault="00A943AB" w:rsidP="00A943AB">
            <w:pPr>
              <w:mirrorIndents/>
              <w:rPr>
                <w:rFonts w:ascii="Times New Roman" w:eastAsia="Times New Roman" w:hAnsi="Times New Roman"/>
                <w:b/>
                <w:sz w:val="20"/>
                <w:szCs w:val="20"/>
                <w:lang w:eastAsia="ru-RU"/>
              </w:rPr>
            </w:pPr>
          </w:p>
        </w:tc>
      </w:tr>
      <w:tr w:rsidR="00A943AB" w:rsidRPr="00E25C38" w:rsidTr="00A943AB">
        <w:trPr>
          <w:trHeight w:val="435"/>
        </w:trPr>
        <w:tc>
          <w:tcPr>
            <w:tcW w:w="5386" w:type="dxa"/>
            <w:tcBorders>
              <w:left w:val="single" w:sz="4" w:space="0" w:color="auto"/>
              <w:bottom w:val="single" w:sz="4" w:space="0" w:color="auto"/>
              <w:right w:val="single" w:sz="4" w:space="0" w:color="auto"/>
            </w:tcBorders>
            <w:shd w:val="clear" w:color="auto" w:fill="auto"/>
            <w:vAlign w:val="bottom"/>
            <w:hideMark/>
          </w:tcPr>
          <w:p w:rsidR="00A943AB" w:rsidRPr="00E25C38" w:rsidRDefault="00A943AB" w:rsidP="00A943AB">
            <w:pPr>
              <w:numPr>
                <w:ilvl w:val="0"/>
                <w:numId w:val="5"/>
              </w:numPr>
              <w:tabs>
                <w:tab w:val="left" w:pos="194"/>
              </w:tabs>
              <w:autoSpaceDE w:val="0"/>
              <w:autoSpaceDN w:val="0"/>
              <w:adjustRightInd w:val="0"/>
              <w:spacing w:after="0" w:line="240" w:lineRule="auto"/>
              <w:ind w:left="0" w:firstLine="0"/>
              <w:mirrorIndents/>
              <w:jc w:val="both"/>
              <w:outlineLvl w:val="0"/>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акцизы на автомобильный бензин, прямогонный бензин, производимые на территории Российской Федерации, дизельное топливо, моторные масла для дизельных и (или) карбюраторных (инжекторных) двигателей;</w:t>
            </w:r>
          </w:p>
        </w:tc>
        <w:tc>
          <w:tcPr>
            <w:tcW w:w="1559" w:type="dxa"/>
            <w:tcBorders>
              <w:left w:val="nil"/>
              <w:bottom w:val="single" w:sz="4" w:space="0" w:color="auto"/>
              <w:right w:val="single" w:sz="4" w:space="0" w:color="auto"/>
            </w:tcBorders>
            <w:shd w:val="clear" w:color="auto" w:fill="auto"/>
            <w:noWrap/>
            <w:vAlign w:val="center"/>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1 219 250,6</w:t>
            </w:r>
          </w:p>
        </w:tc>
        <w:tc>
          <w:tcPr>
            <w:tcW w:w="1418" w:type="dxa"/>
            <w:tcBorders>
              <w:left w:val="nil"/>
              <w:bottom w:val="single" w:sz="4" w:space="0" w:color="auto"/>
              <w:right w:val="single" w:sz="4" w:space="0" w:color="auto"/>
            </w:tcBorders>
            <w:shd w:val="clear" w:color="auto" w:fill="auto"/>
            <w:noWrap/>
            <w:vAlign w:val="center"/>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1 287 080,6</w:t>
            </w:r>
          </w:p>
        </w:tc>
      </w:tr>
      <w:tr w:rsidR="00A943AB" w:rsidRPr="00E25C38" w:rsidTr="00A943AB">
        <w:trPr>
          <w:trHeight w:val="433"/>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AB" w:rsidRPr="00E25C38" w:rsidRDefault="00A943AB" w:rsidP="00A943AB">
            <w:pPr>
              <w:numPr>
                <w:ilvl w:val="0"/>
                <w:numId w:val="6"/>
              </w:numPr>
              <w:tabs>
                <w:tab w:val="left" w:pos="336"/>
                <w:tab w:val="left" w:pos="1320"/>
              </w:tabs>
              <w:spacing w:after="0" w:line="240" w:lineRule="auto"/>
              <w:ind w:left="0" w:firstLine="194"/>
              <w:mirrorIndents/>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транспортный налог;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459 132,7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482 089,3</w:t>
            </w:r>
          </w:p>
        </w:tc>
      </w:tr>
      <w:tr w:rsidR="00A943AB" w:rsidRPr="00E25C38" w:rsidTr="00A943AB">
        <w:trPr>
          <w:trHeight w:val="983"/>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43AB" w:rsidRPr="00E25C38" w:rsidRDefault="00A943AB" w:rsidP="00FB7F3B">
            <w:pPr>
              <w:numPr>
                <w:ilvl w:val="0"/>
                <w:numId w:val="7"/>
              </w:numPr>
              <w:tabs>
                <w:tab w:val="left" w:pos="331"/>
              </w:tabs>
              <w:autoSpaceDE w:val="0"/>
              <w:autoSpaceDN w:val="0"/>
              <w:adjustRightInd w:val="0"/>
              <w:spacing w:after="0" w:line="240" w:lineRule="auto"/>
              <w:ind w:left="0" w:firstLine="194"/>
              <w:mirrorIndents/>
              <w:jc w:val="both"/>
              <w:outlineLvl w:val="0"/>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 xml:space="preserve">прочие доходы от денежных взысканий (штрафов) и иных сумм в возмещение ущерба (в части взимания платы в счет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и оказания платных услуг ГОКУ </w:t>
            </w:r>
            <w:r w:rsidR="000E6BB9">
              <w:rPr>
                <w:rFonts w:ascii="Times New Roman" w:eastAsia="Times New Roman" w:hAnsi="Times New Roman"/>
                <w:sz w:val="20"/>
                <w:szCs w:val="20"/>
                <w:lang w:eastAsia="ru-RU"/>
              </w:rPr>
              <w:t>«</w:t>
            </w:r>
            <w:r w:rsidRPr="00E25C38">
              <w:rPr>
                <w:rFonts w:ascii="Times New Roman" w:eastAsia="Times New Roman" w:hAnsi="Times New Roman"/>
                <w:sz w:val="20"/>
                <w:szCs w:val="20"/>
                <w:lang w:eastAsia="ru-RU"/>
              </w:rPr>
              <w:t>Мурманскавтодор</w:t>
            </w:r>
            <w:r w:rsidR="000E6BB9">
              <w:rPr>
                <w:rFonts w:ascii="Times New Roman" w:eastAsia="Times New Roman" w:hAnsi="Times New Roman"/>
                <w:sz w:val="20"/>
                <w:szCs w:val="20"/>
                <w:lang w:eastAsia="ru-RU"/>
              </w:rPr>
              <w:t>»</w:t>
            </w:r>
            <w:r w:rsidR="00FB7F3B">
              <w:rPr>
                <w:rFonts w:ascii="Times New Roman" w:eastAsia="Times New Roman" w:hAnsi="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10 250,0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10 250,0</w:t>
            </w:r>
          </w:p>
        </w:tc>
      </w:tr>
      <w:tr w:rsidR="00A943AB" w:rsidRPr="00E25C38" w:rsidTr="00A943AB">
        <w:trPr>
          <w:trHeight w:val="272"/>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A943AB" w:rsidRPr="00E25C38" w:rsidRDefault="00A943AB" w:rsidP="00A943AB">
            <w:pPr>
              <w:numPr>
                <w:ilvl w:val="0"/>
                <w:numId w:val="7"/>
              </w:numPr>
              <w:tabs>
                <w:tab w:val="left" w:pos="331"/>
              </w:tabs>
              <w:autoSpaceDE w:val="0"/>
              <w:autoSpaceDN w:val="0"/>
              <w:adjustRightInd w:val="0"/>
              <w:spacing w:after="0" w:line="240" w:lineRule="auto"/>
              <w:ind w:left="0" w:firstLine="194"/>
              <w:mirrorIndents/>
              <w:jc w:val="both"/>
              <w:outlineLvl w:val="0"/>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иные межбюджетные трансферты</w:t>
            </w:r>
            <w:r w:rsidRPr="00E25C38">
              <w:t xml:space="preserve"> </w:t>
            </w:r>
            <w:r w:rsidRPr="00E25C38">
              <w:rPr>
                <w:rFonts w:ascii="Times New Roman" w:eastAsia="Times New Roman" w:hAnsi="Times New Roman"/>
                <w:sz w:val="20"/>
                <w:szCs w:val="20"/>
                <w:lang w:eastAsia="ru-RU"/>
              </w:rPr>
              <w:t>из федерального бюджета областному бюджету</w:t>
            </w:r>
            <w:r w:rsidR="00FB7F3B">
              <w:rPr>
                <w:rFonts w:ascii="Times New Roman" w:eastAsia="Times New Roman" w:hAnsi="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355 094,5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943AB" w:rsidRPr="00E25C38" w:rsidRDefault="00A943AB" w:rsidP="00A943AB">
            <w:pPr>
              <w:mirrorIndents/>
              <w:jc w:val="right"/>
              <w:rPr>
                <w:rFonts w:ascii="Times New Roman" w:eastAsia="Times New Roman" w:hAnsi="Times New Roman"/>
                <w:sz w:val="20"/>
                <w:szCs w:val="20"/>
                <w:lang w:eastAsia="ru-RU"/>
              </w:rPr>
            </w:pPr>
            <w:r w:rsidRPr="00E25C38">
              <w:rPr>
                <w:rFonts w:ascii="Times New Roman" w:eastAsia="Times New Roman" w:hAnsi="Times New Roman"/>
                <w:sz w:val="20"/>
                <w:szCs w:val="20"/>
                <w:lang w:eastAsia="ru-RU"/>
              </w:rPr>
              <w:t>0</w:t>
            </w:r>
          </w:p>
        </w:tc>
      </w:tr>
    </w:tbl>
    <w:p w:rsidR="00A943AB" w:rsidRPr="00E25C38" w:rsidRDefault="00A943AB" w:rsidP="00A943AB">
      <w:pPr>
        <w:rPr>
          <w:lang w:eastAsia="ru-RU"/>
        </w:rPr>
      </w:pPr>
    </w:p>
    <w:p w:rsidR="00A943AB" w:rsidRPr="00A943AB" w:rsidRDefault="00A943AB" w:rsidP="00A943AB">
      <w:pPr>
        <w:pStyle w:val="1"/>
      </w:pPr>
      <w:r w:rsidRPr="00A943AB">
        <w:t>Особенности расчетов поступлений платежей в областной бюджет  по основным доходным источникам на 201</w:t>
      </w:r>
      <w:r>
        <w:t>6</w:t>
      </w:r>
      <w:r w:rsidRPr="00A943AB">
        <w:t xml:space="preserve"> год </w:t>
      </w:r>
    </w:p>
    <w:p w:rsidR="00A943AB" w:rsidRPr="00A943AB" w:rsidRDefault="00A943AB" w:rsidP="00A943AB">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943AB" w:rsidRPr="00A943AB" w:rsidRDefault="00A943AB" w:rsidP="00A943AB">
      <w:pPr>
        <w:pStyle w:val="1"/>
      </w:pPr>
      <w:r w:rsidRPr="00A943AB">
        <w:t>Доходы областного бюджета</w:t>
      </w:r>
      <w:r>
        <w:t xml:space="preserve"> </w:t>
      </w:r>
      <w:r w:rsidRPr="00A943AB">
        <w:t>от поступлений налога на прибыль организаций</w:t>
      </w:r>
    </w:p>
    <w:p w:rsidR="00A943AB" w:rsidRPr="00E25C38" w:rsidRDefault="00A943AB" w:rsidP="00A943AB">
      <w:pPr>
        <w:spacing w:after="0" w:line="240" w:lineRule="auto"/>
        <w:ind w:firstLine="709"/>
        <w:jc w:val="center"/>
        <w:rPr>
          <w:rFonts w:ascii="Times New Roman" w:hAnsi="Times New Roman"/>
          <w:b/>
          <w:sz w:val="24"/>
          <w:szCs w:val="24"/>
        </w:rPr>
      </w:pPr>
    </w:p>
    <w:p w:rsidR="00A943AB" w:rsidRPr="00A943AB" w:rsidRDefault="00A943AB" w:rsidP="00A943AB">
      <w:pPr>
        <w:pStyle w:val="a7"/>
        <w:spacing w:line="240" w:lineRule="auto"/>
        <w:ind w:firstLine="709"/>
        <w:rPr>
          <w:szCs w:val="28"/>
        </w:rPr>
      </w:pPr>
      <w:r w:rsidRPr="00A943AB">
        <w:rPr>
          <w:szCs w:val="28"/>
        </w:rPr>
        <w:t>Расчет налога на прибыль организаций составлен с учетом положений главы 25 Налогового кодекса Российской Федерации и Закона Мурманской области от 09.11.2001</w:t>
      </w:r>
      <w:r w:rsidR="00FB7F3B">
        <w:rPr>
          <w:szCs w:val="28"/>
        </w:rPr>
        <w:t xml:space="preserve">      </w:t>
      </w:r>
      <w:r w:rsidRPr="00A943AB">
        <w:rPr>
          <w:szCs w:val="28"/>
        </w:rPr>
        <w:t xml:space="preserve"> № 304-01-ЗМО. </w:t>
      </w:r>
    </w:p>
    <w:p w:rsidR="00A943AB" w:rsidRPr="00A943AB" w:rsidRDefault="00A943AB" w:rsidP="00A943AB">
      <w:pPr>
        <w:pStyle w:val="a7"/>
        <w:spacing w:line="240" w:lineRule="auto"/>
        <w:ind w:firstLine="709"/>
        <w:rPr>
          <w:szCs w:val="28"/>
        </w:rPr>
      </w:pPr>
      <w:r w:rsidRPr="00A943AB">
        <w:rPr>
          <w:szCs w:val="28"/>
        </w:rPr>
        <w:t xml:space="preserve">При составлении расчета использовались отчетные данные Управления Федеральной налоговой службы России по Мурманской области формы № 5-ПМ </w:t>
      </w:r>
      <w:r w:rsidR="000E6BB9">
        <w:rPr>
          <w:szCs w:val="28"/>
        </w:rPr>
        <w:t>«</w:t>
      </w:r>
      <w:r w:rsidRPr="00A943AB">
        <w:rPr>
          <w:szCs w:val="28"/>
        </w:rPr>
        <w:t>Отчет о налоговой базе и структуре начислений по налогу на прибыль организаций, зачисляемому в бюджет субъекта Российской Федерации</w:t>
      </w:r>
      <w:r w:rsidR="000E6BB9">
        <w:rPr>
          <w:szCs w:val="28"/>
        </w:rPr>
        <w:t>»</w:t>
      </w:r>
      <w:r w:rsidRPr="00A943AB">
        <w:rPr>
          <w:szCs w:val="28"/>
        </w:rPr>
        <w:t xml:space="preserve"> за 2014 год, ожидаемая оценка налогооблагаемой прибыли в 2015 году, прогноз социально-экономического развития Мурманской области на 2016 год и плановый период 2017 и 2018 годов. </w:t>
      </w:r>
    </w:p>
    <w:p w:rsidR="00A943AB" w:rsidRPr="00A943AB" w:rsidRDefault="00A943AB" w:rsidP="00A943AB">
      <w:pPr>
        <w:pStyle w:val="a7"/>
        <w:spacing w:line="240" w:lineRule="auto"/>
        <w:ind w:firstLine="709"/>
        <w:rPr>
          <w:szCs w:val="28"/>
        </w:rPr>
      </w:pPr>
      <w:r w:rsidRPr="00A943AB">
        <w:rPr>
          <w:szCs w:val="28"/>
        </w:rPr>
        <w:t>По оценке Министерства экономического развития Мурманской области в прогнозном периоде траектории развития отраслей промышленности и возможности достижения прогнозных ориентиров в 2016 - 2018 годах будут определяться тем, насколько внутренние источники роста окажутся способны заместить исчерпание положительного краткосрочного эффекта для экономики, полученного от ослабления рубля в конце 2014 года.</w:t>
      </w:r>
    </w:p>
    <w:p w:rsidR="00A943AB" w:rsidRPr="00E25C38" w:rsidRDefault="00A943AB" w:rsidP="00A943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При расчете прогноза налога на прибыль учтены:</w:t>
      </w:r>
    </w:p>
    <w:p w:rsidR="00A943AB" w:rsidRPr="00E25C38" w:rsidRDefault="00A943AB" w:rsidP="00A943AB">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изменение средних цен на никель в 2014 –2016 годах (с 16,9</w:t>
      </w:r>
      <w:r w:rsidRPr="00E25C38">
        <w:rPr>
          <w:rFonts w:ascii="Calibri" w:eastAsia="Calibri" w:hAnsi="Calibri" w:cs="Times New Roman"/>
          <w:sz w:val="24"/>
          <w:szCs w:val="24"/>
        </w:rPr>
        <w:t> </w:t>
      </w:r>
      <w:r w:rsidRPr="00E25C38">
        <w:rPr>
          <w:rFonts w:ascii="Times New Roman" w:eastAsia="Times New Roman" w:hAnsi="Times New Roman" w:cs="Times New Roman"/>
          <w:sz w:val="24"/>
          <w:szCs w:val="24"/>
          <w:lang w:eastAsia="ru-RU"/>
        </w:rPr>
        <w:t>тыс.</w:t>
      </w:r>
      <w:r w:rsidRPr="00E25C38">
        <w:rPr>
          <w:rFonts w:ascii="Calibri" w:eastAsia="Calibri" w:hAnsi="Calibri" w:cs="Times New Roman"/>
          <w:sz w:val="24"/>
          <w:szCs w:val="24"/>
        </w:rPr>
        <w:t> </w:t>
      </w:r>
      <w:r w:rsidRPr="00E25C38">
        <w:rPr>
          <w:rFonts w:ascii="Times New Roman" w:eastAsia="Times New Roman" w:hAnsi="Times New Roman" w:cs="Times New Roman"/>
          <w:sz w:val="24"/>
          <w:szCs w:val="24"/>
          <w:lang w:eastAsia="ru-RU"/>
        </w:rPr>
        <w:t>долларов США за тонну в 2014 году до 14,2 тыс. долларов США за тонну в 2016 году);</w:t>
      </w:r>
    </w:p>
    <w:p w:rsidR="00A943AB" w:rsidRPr="00E25C38" w:rsidRDefault="00A943AB" w:rsidP="00A943AB">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изменение средней цены на железорудный концентрат в 2014 – 2016 годах (с 2,28</w:t>
      </w:r>
      <w:r w:rsidRPr="00E25C38">
        <w:rPr>
          <w:rFonts w:ascii="Calibri" w:eastAsia="Calibri" w:hAnsi="Calibri" w:cs="Times New Roman"/>
          <w:sz w:val="24"/>
          <w:szCs w:val="24"/>
        </w:rPr>
        <w:t> </w:t>
      </w:r>
      <w:r w:rsidRPr="00E25C3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sz w:val="24"/>
          <w:szCs w:val="24"/>
          <w:lang w:eastAsia="ru-RU"/>
        </w:rPr>
        <w:t>рублей за тонну в 2014 году до 1,86 тыс.</w:t>
      </w:r>
      <w:r>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sz w:val="24"/>
          <w:szCs w:val="24"/>
          <w:lang w:eastAsia="ru-RU"/>
        </w:rPr>
        <w:t>рублей за тонну в 2016 году);</w:t>
      </w:r>
    </w:p>
    <w:p w:rsidR="00A943AB" w:rsidRPr="00E25C38" w:rsidRDefault="00A943AB" w:rsidP="00A943AB">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изменение средней цены на апатитовый концентрат в 2014 – 2016 годах (с 14,0</w:t>
      </w:r>
      <w:r w:rsidRPr="00E25C38">
        <w:rPr>
          <w:rFonts w:ascii="Calibri" w:eastAsia="Calibri" w:hAnsi="Calibri" w:cs="Times New Roman"/>
          <w:sz w:val="24"/>
          <w:szCs w:val="24"/>
        </w:rPr>
        <w:t> </w:t>
      </w:r>
      <w:r w:rsidRPr="00E25C3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sz w:val="24"/>
          <w:szCs w:val="24"/>
          <w:lang w:eastAsia="ru-RU"/>
        </w:rPr>
        <w:t>рублей за тонну в 2014 году до 22,1 тыс.</w:t>
      </w:r>
      <w:r>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sz w:val="24"/>
          <w:szCs w:val="24"/>
          <w:lang w:eastAsia="ru-RU"/>
        </w:rPr>
        <w:t>рублей за тонну в 2016 году);</w:t>
      </w:r>
    </w:p>
    <w:p w:rsidR="00A943AB" w:rsidRPr="00E25C38" w:rsidRDefault="00A943AB" w:rsidP="00A943AB">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среднегодовой курс доллара США в 2014 – 2016 годах в размерах от 38</w:t>
      </w:r>
      <w:r w:rsidR="00FB7F3B">
        <w:rPr>
          <w:rFonts w:ascii="Times New Roman" w:eastAsia="Times New Roman" w:hAnsi="Times New Roman" w:cs="Times New Roman"/>
          <w:sz w:val="24"/>
          <w:szCs w:val="24"/>
          <w:lang w:eastAsia="ru-RU"/>
        </w:rPr>
        <w:t>,0 до 60,0 рублей за доллар США;</w:t>
      </w:r>
    </w:p>
    <w:p w:rsidR="00A943AB" w:rsidRPr="00E25C38" w:rsidRDefault="00A943AB" w:rsidP="00A943AB">
      <w:pPr>
        <w:numPr>
          <w:ilvl w:val="0"/>
          <w:numId w:val="4"/>
        </w:numPr>
        <w:tabs>
          <w:tab w:val="left" w:pos="1134"/>
        </w:tabs>
        <w:spacing w:after="0" w:line="240" w:lineRule="auto"/>
        <w:ind w:left="0" w:firstLine="851"/>
        <w:jc w:val="both"/>
        <w:rPr>
          <w:rFonts w:ascii="Times New Roman" w:eastAsia="Times New Roman" w:hAnsi="Times New Roman" w:cs="Times New Roman"/>
          <w:bCs/>
          <w:sz w:val="24"/>
          <w:szCs w:val="24"/>
          <w:lang w:eastAsia="ru-RU"/>
        </w:rPr>
      </w:pPr>
      <w:r w:rsidRPr="00E25C38">
        <w:rPr>
          <w:rFonts w:ascii="Times New Roman" w:eastAsia="Times New Roman" w:hAnsi="Times New Roman" w:cs="Times New Roman"/>
          <w:sz w:val="24"/>
          <w:szCs w:val="24"/>
          <w:lang w:eastAsia="ru-RU"/>
        </w:rPr>
        <w:lastRenderedPageBreak/>
        <w:t xml:space="preserve">предоставление льготы по налогу предприятиям, реализующим инвестиционные проекты на территории региона и заключившие соглашения с Правительством Мурманской области о государственной поддержке инвестиционной деятельности на территории Мурманской области. По оценке не поступление налога в 2016 году составит около 0,2 млн. рублей. </w:t>
      </w:r>
    </w:p>
    <w:p w:rsidR="00A943AB" w:rsidRPr="00A943AB" w:rsidRDefault="00A943AB" w:rsidP="00A943AB">
      <w:pPr>
        <w:pStyle w:val="a7"/>
        <w:spacing w:line="240" w:lineRule="auto"/>
        <w:ind w:firstLine="709"/>
        <w:rPr>
          <w:szCs w:val="28"/>
        </w:rPr>
      </w:pPr>
      <w:r w:rsidRPr="00A943AB">
        <w:rPr>
          <w:szCs w:val="28"/>
        </w:rPr>
        <w:t>В соответствии с Законом Мурманской области от 29.09.2004 № 500-01-ЗМО установлена пониженная ставка налога в размере 13,5% для категорий налогоплательщиков: организации службы исполнения наказаний; организаций, определенных как место для отбывания наказания осужденных к исправительным работам. Согласно проведенной Министерством экономического развития Мурманской области оценки эффективности региональных налоговых льгот за 2014 год в период с 2012 по 2014 годы данная льгота оставалась не востребованной. В связи с этим внесены изменения в указанный закон в части отмены налоговой льготы с 1 января 2016 г</w:t>
      </w:r>
      <w:r w:rsidR="00FB7F3B">
        <w:rPr>
          <w:szCs w:val="28"/>
        </w:rPr>
        <w:t>ода.</w:t>
      </w:r>
    </w:p>
    <w:p w:rsidR="00A943AB" w:rsidRPr="00A943AB" w:rsidRDefault="00A943AB" w:rsidP="00A943AB">
      <w:pPr>
        <w:pStyle w:val="a7"/>
        <w:spacing w:line="240" w:lineRule="auto"/>
        <w:ind w:firstLine="709"/>
        <w:rPr>
          <w:szCs w:val="28"/>
        </w:rPr>
      </w:pPr>
      <w:r w:rsidRPr="00A943AB">
        <w:rPr>
          <w:szCs w:val="28"/>
        </w:rPr>
        <w:t>Поэтому при расчете прогноза поступлений налога в 2016 году применялась расчетная налоговая ставка в размере, установленном Налоговым кодексом Российской Федерации для зачисления налога в бюджеты субъектов Российской Федерации, - 18,0 %.</w:t>
      </w:r>
    </w:p>
    <w:p w:rsidR="00A943AB" w:rsidRPr="00A943AB" w:rsidRDefault="00A943AB" w:rsidP="00A943AB">
      <w:pPr>
        <w:pStyle w:val="a7"/>
        <w:spacing w:line="240" w:lineRule="auto"/>
        <w:ind w:firstLine="709"/>
        <w:rPr>
          <w:szCs w:val="28"/>
        </w:rPr>
      </w:pPr>
      <w:r w:rsidRPr="00A943AB">
        <w:rPr>
          <w:szCs w:val="28"/>
        </w:rPr>
        <w:t xml:space="preserve">Учитывая, что прирост недоимки по налогу за 2014 год составил 89 954,0 тыс. рублей или 0,8% поступлений налога за 2014 год, при прогнозе применен коэффициент собираемости 99,2%. В расчете налога предусмотрено погашение недоимки в объеме прироста за 8 месяцев текущего года – в сумме 96 119,4 тыс. рублей. </w:t>
      </w:r>
    </w:p>
    <w:p w:rsidR="00A943AB" w:rsidRPr="00A943AB" w:rsidRDefault="00A943AB" w:rsidP="00A943AB">
      <w:pPr>
        <w:pStyle w:val="a7"/>
        <w:spacing w:line="240" w:lineRule="auto"/>
        <w:ind w:firstLine="709"/>
        <w:rPr>
          <w:szCs w:val="28"/>
        </w:rPr>
      </w:pPr>
      <w:r w:rsidRPr="00A943AB">
        <w:rPr>
          <w:szCs w:val="28"/>
        </w:rPr>
        <w:t xml:space="preserve">Норматив зачисления в областной бюджет </w:t>
      </w:r>
      <w:r w:rsidR="00FB7F3B">
        <w:rPr>
          <w:szCs w:val="28"/>
        </w:rPr>
        <w:t>–</w:t>
      </w:r>
      <w:r w:rsidRPr="00A943AB">
        <w:rPr>
          <w:szCs w:val="28"/>
        </w:rPr>
        <w:t xml:space="preserve"> 100</w:t>
      </w:r>
      <w:r w:rsidR="00FB7F3B">
        <w:rPr>
          <w:szCs w:val="28"/>
        </w:rPr>
        <w:t>,0</w:t>
      </w:r>
      <w:r w:rsidRPr="00A943AB">
        <w:rPr>
          <w:szCs w:val="28"/>
        </w:rPr>
        <w:t xml:space="preserve"> %.</w:t>
      </w:r>
    </w:p>
    <w:p w:rsidR="00A943AB" w:rsidRPr="00A943AB" w:rsidRDefault="00A943AB" w:rsidP="00A943AB">
      <w:pPr>
        <w:pStyle w:val="a7"/>
        <w:spacing w:line="240" w:lineRule="auto"/>
        <w:ind w:firstLine="709"/>
        <w:rPr>
          <w:szCs w:val="28"/>
        </w:rPr>
      </w:pPr>
      <w:r w:rsidRPr="00A943AB">
        <w:rPr>
          <w:szCs w:val="28"/>
        </w:rPr>
        <w:t>Таким образом, объем поступлений налога на прибыль организаций в областной бюджет в 2016 году составит 18 814 407,0 тыс. рублей.</w:t>
      </w:r>
    </w:p>
    <w:p w:rsidR="00A943AB" w:rsidRPr="00A943AB" w:rsidRDefault="00A943AB" w:rsidP="00A943AB">
      <w:pPr>
        <w:pStyle w:val="a7"/>
        <w:spacing w:line="240" w:lineRule="auto"/>
        <w:ind w:firstLine="709"/>
        <w:rPr>
          <w:szCs w:val="28"/>
        </w:rPr>
      </w:pPr>
      <w:r w:rsidRPr="00A943AB">
        <w:rPr>
          <w:szCs w:val="28"/>
        </w:rPr>
        <w:t>В структуре налоговых доходов областного бюджета данный источник займет 1 место или 41,8 % от суммы налоговых доходов областного бюджета на 2016 год.</w:t>
      </w:r>
    </w:p>
    <w:p w:rsidR="00A943AB" w:rsidRPr="00A943AB" w:rsidRDefault="00A943AB" w:rsidP="00A943AB">
      <w:pPr>
        <w:pStyle w:val="a7"/>
        <w:spacing w:line="240" w:lineRule="auto"/>
        <w:ind w:firstLine="709"/>
        <w:rPr>
          <w:szCs w:val="28"/>
        </w:rPr>
      </w:pPr>
      <w:r w:rsidRPr="00A943AB">
        <w:rPr>
          <w:szCs w:val="28"/>
        </w:rPr>
        <w:t>Рисками бюджета в части поступления налога на прибыль организаций являются:</w:t>
      </w:r>
    </w:p>
    <w:p w:rsidR="00A943AB" w:rsidRPr="00A943AB" w:rsidRDefault="00A943AB" w:rsidP="00A943AB">
      <w:pPr>
        <w:pStyle w:val="a7"/>
        <w:spacing w:line="240" w:lineRule="auto"/>
        <w:ind w:firstLine="709"/>
        <w:rPr>
          <w:szCs w:val="28"/>
        </w:rPr>
      </w:pPr>
      <w:r>
        <w:rPr>
          <w:szCs w:val="28"/>
        </w:rPr>
        <w:t xml:space="preserve">- </w:t>
      </w:r>
      <w:r w:rsidRPr="00A943AB">
        <w:rPr>
          <w:szCs w:val="28"/>
        </w:rPr>
        <w:t>высокая волатильность на валютном рынке, и как следствие, существенная курсовая разница в части платежей, номинированных в иностранной валюте;</w:t>
      </w:r>
    </w:p>
    <w:p w:rsidR="00A943AB" w:rsidRPr="00A943AB" w:rsidRDefault="00A943AB" w:rsidP="00A943AB">
      <w:pPr>
        <w:pStyle w:val="a7"/>
        <w:spacing w:line="240" w:lineRule="auto"/>
        <w:ind w:firstLine="709"/>
        <w:rPr>
          <w:szCs w:val="28"/>
        </w:rPr>
      </w:pPr>
      <w:r>
        <w:rPr>
          <w:szCs w:val="28"/>
        </w:rPr>
        <w:t xml:space="preserve">- </w:t>
      </w:r>
      <w:r w:rsidRPr="00A943AB">
        <w:rPr>
          <w:szCs w:val="28"/>
        </w:rPr>
        <w:t>неопределенность развития мировой экономики и нестабильность ценовой динамики мировых товарных рынков, зависимость от воздействия которых для Мурманской области существенна;</w:t>
      </w:r>
    </w:p>
    <w:p w:rsidR="00A943AB" w:rsidRPr="00A943AB" w:rsidRDefault="00A943AB" w:rsidP="00A943AB">
      <w:pPr>
        <w:pStyle w:val="a7"/>
        <w:spacing w:line="240" w:lineRule="auto"/>
        <w:ind w:firstLine="709"/>
        <w:rPr>
          <w:szCs w:val="28"/>
        </w:rPr>
      </w:pPr>
      <w:r>
        <w:rPr>
          <w:szCs w:val="28"/>
        </w:rPr>
        <w:t xml:space="preserve">- </w:t>
      </w:r>
      <w:r w:rsidRPr="00A943AB">
        <w:rPr>
          <w:szCs w:val="28"/>
        </w:rPr>
        <w:t>ухудшение геополитической обстановки и расширение секторальных санкций со стороны иностранных государств;</w:t>
      </w:r>
    </w:p>
    <w:p w:rsidR="00A943AB" w:rsidRPr="00A943AB" w:rsidRDefault="00A943AB" w:rsidP="00A943AB">
      <w:pPr>
        <w:pStyle w:val="a7"/>
        <w:spacing w:line="240" w:lineRule="auto"/>
        <w:ind w:firstLine="709"/>
        <w:rPr>
          <w:szCs w:val="28"/>
        </w:rPr>
      </w:pPr>
      <w:r>
        <w:rPr>
          <w:szCs w:val="28"/>
        </w:rPr>
        <w:t xml:space="preserve">- </w:t>
      </w:r>
      <w:r w:rsidRPr="00A943AB">
        <w:rPr>
          <w:szCs w:val="28"/>
        </w:rPr>
        <w:t>снижение спроса на производимую продукцию на основных рынках сбыта и, как следствие, падение объемов производства у крупнейших предприятий региона;</w:t>
      </w:r>
    </w:p>
    <w:p w:rsidR="00A943AB" w:rsidRPr="00A943AB" w:rsidRDefault="00A943AB" w:rsidP="00A943AB">
      <w:pPr>
        <w:pStyle w:val="a7"/>
        <w:spacing w:line="240" w:lineRule="auto"/>
        <w:ind w:firstLine="709"/>
        <w:rPr>
          <w:szCs w:val="28"/>
        </w:rPr>
      </w:pPr>
      <w:r>
        <w:rPr>
          <w:szCs w:val="28"/>
        </w:rPr>
        <w:t xml:space="preserve">- </w:t>
      </w:r>
      <w:r w:rsidRPr="00A943AB">
        <w:rPr>
          <w:szCs w:val="28"/>
        </w:rPr>
        <w:t xml:space="preserve">возврат (зачет в счет текущих платежей) налогоплательщиками налога в связи с уменьшением налогооблагаемой базы по налогу за предыдущие налоговые периоды и предоставлением в налоговые органы уточненных деклараций </w:t>
      </w:r>
      <w:r w:rsidR="000E6BB9">
        <w:rPr>
          <w:szCs w:val="28"/>
        </w:rPr>
        <w:t>«</w:t>
      </w:r>
      <w:r w:rsidRPr="00A943AB">
        <w:rPr>
          <w:szCs w:val="28"/>
        </w:rPr>
        <w:t>к уменьшению</w:t>
      </w:r>
      <w:r w:rsidR="000E6BB9">
        <w:rPr>
          <w:szCs w:val="28"/>
        </w:rPr>
        <w:t>»</w:t>
      </w:r>
      <w:r w:rsidRPr="00A943AB">
        <w:rPr>
          <w:szCs w:val="28"/>
        </w:rPr>
        <w:t xml:space="preserve"> налога в текущем финансовом году.</w:t>
      </w:r>
    </w:p>
    <w:p w:rsidR="00A943AB" w:rsidRPr="00E25C38" w:rsidRDefault="00A943AB" w:rsidP="00A943AB">
      <w:pPr>
        <w:tabs>
          <w:tab w:val="left" w:pos="993"/>
          <w:tab w:val="left" w:pos="1418"/>
        </w:tabs>
        <w:spacing w:after="0"/>
        <w:ind w:left="851"/>
        <w:mirrorIndents/>
        <w:jc w:val="both"/>
        <w:rPr>
          <w:rFonts w:ascii="Times New Roman" w:eastAsia="Times New Roman" w:hAnsi="Times New Roman"/>
          <w:sz w:val="24"/>
          <w:szCs w:val="24"/>
          <w:lang w:eastAsia="ru-RU"/>
        </w:rPr>
      </w:pPr>
    </w:p>
    <w:p w:rsidR="00A943AB" w:rsidRPr="00A943AB" w:rsidRDefault="00A943AB" w:rsidP="00A943AB">
      <w:pPr>
        <w:pStyle w:val="1"/>
      </w:pPr>
      <w:r w:rsidRPr="00A943AB">
        <w:t>Доходы областного бюджета от поступлений налога на доходы физических лиц</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p>
    <w:p w:rsidR="00A943AB" w:rsidRPr="00A943AB" w:rsidRDefault="00A943AB" w:rsidP="00A943AB">
      <w:pPr>
        <w:pStyle w:val="a7"/>
        <w:spacing w:line="240" w:lineRule="auto"/>
        <w:ind w:firstLine="709"/>
        <w:rPr>
          <w:szCs w:val="28"/>
        </w:rPr>
      </w:pPr>
      <w:r w:rsidRPr="00A943AB">
        <w:rPr>
          <w:szCs w:val="28"/>
        </w:rPr>
        <w:t>Прогноз поступлений по налогу на доходы физических лиц на 2016 год рассчитан с учетом положений главы 23 Налогового кодекса Российской Федерации, исходя из прогнозируемого размера облагаемого налогом фонда оплаты труда работников предприятий, осуществляющих свою производственную деятельность на территории Мурманской области, в объеме 207 987 507,8 тыс.</w:t>
      </w:r>
      <w:r>
        <w:rPr>
          <w:szCs w:val="28"/>
        </w:rPr>
        <w:t xml:space="preserve"> </w:t>
      </w:r>
      <w:r w:rsidRPr="00A943AB">
        <w:rPr>
          <w:szCs w:val="28"/>
        </w:rPr>
        <w:t>рублей. Данный показатель включает оплату труда работников предприятий Мурманской области, в том числе не включенную в статистическую отчетность.</w:t>
      </w:r>
    </w:p>
    <w:p w:rsidR="00A943AB" w:rsidRPr="00A943AB" w:rsidRDefault="00A943AB" w:rsidP="00A943AB">
      <w:pPr>
        <w:pStyle w:val="a7"/>
        <w:spacing w:line="240" w:lineRule="auto"/>
        <w:ind w:firstLine="709"/>
        <w:rPr>
          <w:szCs w:val="28"/>
        </w:rPr>
      </w:pPr>
      <w:r w:rsidRPr="00A943AB">
        <w:rPr>
          <w:szCs w:val="28"/>
        </w:rPr>
        <w:t>При расчете налога на 2016 год учтены:</w:t>
      </w:r>
    </w:p>
    <w:p w:rsidR="00A943AB" w:rsidRPr="00E25C38" w:rsidRDefault="00A943AB" w:rsidP="00A943AB">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показатели прогноза Министерства экономического развития Мурманской области на 2016 год и плановый период 2017 и 2018 годов;</w:t>
      </w:r>
    </w:p>
    <w:p w:rsidR="00A943AB" w:rsidRPr="00E25C38" w:rsidRDefault="00A943AB" w:rsidP="00A943AB">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lastRenderedPageBreak/>
        <w:t>статистические данные о начисленном фонде заработной платы работников предприятий Мурманской области;</w:t>
      </w:r>
    </w:p>
    <w:p w:rsidR="00A943AB" w:rsidRPr="00E25C38" w:rsidRDefault="00A943AB" w:rsidP="00A943AB">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данные налоговой отчетности о суммах стандартных, социальных и имущественных налоговых вычетов, предоставляемых физическим лицам согласно федеральному законодательству;</w:t>
      </w:r>
    </w:p>
    <w:p w:rsidR="00A943AB" w:rsidRPr="00E25C38" w:rsidRDefault="00A943AB" w:rsidP="00A943AB">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индексация расходов на оплату труда работников государственных учреждений в 2016 году на 4,1% (с 01.10.2015 на 5,5%);</w:t>
      </w:r>
    </w:p>
    <w:p w:rsidR="00C77F58" w:rsidRPr="00C77F58" w:rsidRDefault="00C77F58" w:rsidP="00C77F58">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proofErr w:type="spellStart"/>
      <w:r w:rsidRPr="00C77F58">
        <w:rPr>
          <w:rFonts w:ascii="Times New Roman" w:eastAsia="Calibri" w:hAnsi="Times New Roman" w:cs="Times New Roman"/>
          <w:sz w:val="24"/>
          <w:szCs w:val="24"/>
          <w:lang w:bidi="en-US"/>
        </w:rPr>
        <w:t>неиндексация</w:t>
      </w:r>
      <w:proofErr w:type="spellEnd"/>
      <w:r w:rsidRPr="00C77F58">
        <w:rPr>
          <w:rFonts w:ascii="Times New Roman" w:eastAsia="Calibri" w:hAnsi="Times New Roman" w:cs="Times New Roman"/>
          <w:sz w:val="24"/>
          <w:szCs w:val="24"/>
          <w:lang w:bidi="en-US"/>
        </w:rPr>
        <w:t xml:space="preserve"> расходов на оплату труда федеральных государственных гражданских служащих и других категорий работников федеральных государственных органов, денежного довольствия военнослужащих и приравненных к ним лиц и государственных гражданских служащих Мурманской области;</w:t>
      </w:r>
    </w:p>
    <w:p w:rsidR="00A943AB" w:rsidRPr="00E25C38" w:rsidRDefault="00A943AB" w:rsidP="00A943AB">
      <w:pPr>
        <w:numPr>
          <w:ilvl w:val="0"/>
          <w:numId w:val="18"/>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индексация денежного довольствия военнослужащих и приравненных к ним лиц не проводилась.</w:t>
      </w:r>
    </w:p>
    <w:p w:rsidR="00A943AB" w:rsidRPr="00A943AB" w:rsidRDefault="00A943AB" w:rsidP="00A943AB">
      <w:pPr>
        <w:pStyle w:val="a7"/>
        <w:spacing w:line="240" w:lineRule="auto"/>
        <w:ind w:firstLine="709"/>
        <w:rPr>
          <w:szCs w:val="28"/>
        </w:rPr>
      </w:pPr>
      <w:r w:rsidRPr="00A943AB">
        <w:rPr>
          <w:szCs w:val="28"/>
        </w:rPr>
        <w:t>Прогноз поступлений по налогу скорректирован на суммы стандартных, социальных и имущественных налоговых вычетов, предоставляемых физическим лицам</w:t>
      </w:r>
      <w:r w:rsidR="00FB7F3B">
        <w:rPr>
          <w:szCs w:val="28"/>
        </w:rPr>
        <w:t>,</w:t>
      </w:r>
      <w:r w:rsidRPr="00A943AB">
        <w:rPr>
          <w:szCs w:val="28"/>
        </w:rPr>
        <w:t xml:space="preserve"> согласно федеральному законодательству, в сумме 8 631 764,6 тыс.</w:t>
      </w:r>
      <w:r>
        <w:rPr>
          <w:szCs w:val="28"/>
        </w:rPr>
        <w:t xml:space="preserve"> </w:t>
      </w:r>
      <w:r w:rsidRPr="00A943AB">
        <w:rPr>
          <w:szCs w:val="28"/>
        </w:rPr>
        <w:t xml:space="preserve">рублей. </w:t>
      </w:r>
    </w:p>
    <w:p w:rsidR="00A943AB" w:rsidRPr="00A943AB" w:rsidRDefault="00A943AB" w:rsidP="00A943AB">
      <w:pPr>
        <w:pStyle w:val="a7"/>
        <w:spacing w:line="240" w:lineRule="auto"/>
        <w:ind w:firstLine="709"/>
        <w:rPr>
          <w:szCs w:val="28"/>
        </w:rPr>
      </w:pPr>
      <w:r w:rsidRPr="00A943AB">
        <w:rPr>
          <w:szCs w:val="28"/>
        </w:rPr>
        <w:t>Поступления в консо</w:t>
      </w:r>
      <w:r w:rsidR="00FB7F3B">
        <w:rPr>
          <w:szCs w:val="28"/>
        </w:rPr>
        <w:t>лидированный бюджет прогнозирую</w:t>
      </w:r>
      <w:r w:rsidRPr="00A943AB">
        <w:rPr>
          <w:szCs w:val="28"/>
        </w:rPr>
        <w:t>тся в сумме 26 679 070,6 тыс.</w:t>
      </w:r>
      <w:r>
        <w:rPr>
          <w:szCs w:val="28"/>
        </w:rPr>
        <w:t xml:space="preserve"> </w:t>
      </w:r>
      <w:r w:rsidRPr="00A943AB">
        <w:rPr>
          <w:szCs w:val="28"/>
        </w:rPr>
        <w:t>рублей по кодам доходов:</w:t>
      </w:r>
    </w:p>
    <w:p w:rsidR="00A943AB" w:rsidRPr="00E25C38" w:rsidRDefault="00A943AB" w:rsidP="00A943AB">
      <w:pPr>
        <w:numPr>
          <w:ilvl w:val="0"/>
          <w:numId w:val="17"/>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18 299 522,2 тыс.</w:t>
      </w:r>
      <w:r>
        <w:rPr>
          <w:rFonts w:ascii="Times New Roman" w:eastAsia="Calibri" w:hAnsi="Times New Roman" w:cs="Times New Roman"/>
          <w:sz w:val="24"/>
          <w:szCs w:val="24"/>
          <w:lang w:bidi="en-US"/>
        </w:rPr>
        <w:t xml:space="preserve"> </w:t>
      </w:r>
      <w:r w:rsidRPr="00E25C38">
        <w:rPr>
          <w:rFonts w:ascii="Times New Roman" w:eastAsia="Calibri" w:hAnsi="Times New Roman" w:cs="Times New Roman"/>
          <w:sz w:val="24"/>
          <w:szCs w:val="24"/>
          <w:lang w:bidi="en-US"/>
        </w:rPr>
        <w:t>рублей -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Норматив зачисления в областной бюджет – 70%;</w:t>
      </w:r>
    </w:p>
    <w:p w:rsidR="00A943AB" w:rsidRPr="00E25C38" w:rsidRDefault="00A943AB" w:rsidP="00A943AB">
      <w:pPr>
        <w:numPr>
          <w:ilvl w:val="0"/>
          <w:numId w:val="17"/>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70 575,3</w:t>
      </w:r>
      <w:r w:rsidRPr="00E25C38">
        <w:rPr>
          <w:rFonts w:ascii="Times New Roman" w:eastAsia="Calibri" w:hAnsi="Times New Roman" w:cs="Times New Roman"/>
          <w:sz w:val="24"/>
          <w:szCs w:val="24"/>
          <w:lang w:val="en-US" w:bidi="en-US"/>
        </w:rPr>
        <w:t> </w:t>
      </w:r>
      <w:r w:rsidRPr="00E25C38">
        <w:rPr>
          <w:rFonts w:ascii="Times New Roman" w:eastAsia="Calibri" w:hAnsi="Times New Roman" w:cs="Times New Roman"/>
          <w:sz w:val="24"/>
          <w:szCs w:val="24"/>
          <w:lang w:bidi="en-US"/>
        </w:rPr>
        <w:t>тыс.</w:t>
      </w:r>
      <w:r>
        <w:rPr>
          <w:rFonts w:ascii="Times New Roman" w:eastAsia="Calibri" w:hAnsi="Times New Roman" w:cs="Times New Roman"/>
          <w:sz w:val="24"/>
          <w:szCs w:val="24"/>
          <w:lang w:bidi="en-US"/>
        </w:rPr>
        <w:t xml:space="preserve"> </w:t>
      </w:r>
      <w:r w:rsidRPr="00E25C38">
        <w:rPr>
          <w:rFonts w:ascii="Times New Roman" w:eastAsia="Calibri" w:hAnsi="Times New Roman" w:cs="Times New Roman"/>
          <w:sz w:val="24"/>
          <w:szCs w:val="24"/>
          <w:lang w:bidi="en-US"/>
        </w:rPr>
        <w:t>рублей -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Норматив зачисления в областной бюджет – 70%;</w:t>
      </w:r>
    </w:p>
    <w:p w:rsidR="00A943AB" w:rsidRPr="00E25C38" w:rsidRDefault="00A943AB" w:rsidP="00A943AB">
      <w:pPr>
        <w:numPr>
          <w:ilvl w:val="0"/>
          <w:numId w:val="17"/>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292 166,1 тыс.</w:t>
      </w:r>
      <w:r>
        <w:rPr>
          <w:rFonts w:ascii="Times New Roman" w:eastAsia="Calibri" w:hAnsi="Times New Roman" w:cs="Times New Roman"/>
          <w:sz w:val="24"/>
          <w:szCs w:val="24"/>
          <w:lang w:bidi="en-US"/>
        </w:rPr>
        <w:t xml:space="preserve"> </w:t>
      </w:r>
      <w:r w:rsidRPr="00E25C38">
        <w:rPr>
          <w:rFonts w:ascii="Times New Roman" w:eastAsia="Calibri" w:hAnsi="Times New Roman" w:cs="Times New Roman"/>
          <w:sz w:val="24"/>
          <w:szCs w:val="24"/>
          <w:lang w:bidi="en-US"/>
        </w:rPr>
        <w:t>рублей - налог на доходы физических лиц с доходов, полученных физическими лицами в соответствии со статьей 228 Налогового Кодекса Российской Федерации. Норматив зачисления в областной бюджет – 70%;</w:t>
      </w:r>
    </w:p>
    <w:p w:rsidR="00A943AB" w:rsidRPr="00E25C38" w:rsidRDefault="00A943AB" w:rsidP="00A943AB">
      <w:pPr>
        <w:numPr>
          <w:ilvl w:val="0"/>
          <w:numId w:val="17"/>
        </w:numPr>
        <w:tabs>
          <w:tab w:val="left" w:pos="993"/>
        </w:tabs>
        <w:spacing w:after="0" w:line="240" w:lineRule="auto"/>
        <w:ind w:left="0" w:firstLine="709"/>
        <w:contextualSpacing/>
        <w:jc w:val="both"/>
        <w:rPr>
          <w:rFonts w:ascii="Times New Roman" w:eastAsia="Calibri" w:hAnsi="Times New Roman" w:cs="Times New Roman"/>
          <w:sz w:val="24"/>
          <w:szCs w:val="24"/>
          <w:lang w:bidi="en-US"/>
        </w:rPr>
      </w:pPr>
      <w:r w:rsidRPr="00E25C38">
        <w:rPr>
          <w:rFonts w:ascii="Times New Roman" w:eastAsia="Calibri" w:hAnsi="Times New Roman" w:cs="Times New Roman"/>
          <w:sz w:val="24"/>
          <w:szCs w:val="24"/>
          <w:lang w:bidi="en-US"/>
        </w:rPr>
        <w:t>15 889,9 тыс.</w:t>
      </w:r>
      <w:r>
        <w:rPr>
          <w:rFonts w:ascii="Times New Roman" w:eastAsia="Calibri" w:hAnsi="Times New Roman" w:cs="Times New Roman"/>
          <w:sz w:val="24"/>
          <w:szCs w:val="24"/>
          <w:lang w:bidi="en-US"/>
        </w:rPr>
        <w:t xml:space="preserve"> </w:t>
      </w:r>
      <w:r w:rsidRPr="00E25C38">
        <w:rPr>
          <w:rFonts w:ascii="Times New Roman" w:eastAsia="Calibri" w:hAnsi="Times New Roman" w:cs="Times New Roman"/>
          <w:sz w:val="24"/>
          <w:szCs w:val="24"/>
          <w:lang w:bidi="en-US"/>
        </w:rPr>
        <w:t>рублей -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Норматив зачисления в областной бюджет – 85%.</w:t>
      </w:r>
    </w:p>
    <w:p w:rsidR="00A943AB" w:rsidRPr="00E25C38" w:rsidRDefault="00A943AB" w:rsidP="00A943AB">
      <w:pPr>
        <w:spacing w:after="0" w:line="240" w:lineRule="auto"/>
        <w:ind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Поступление доходов от уплаты НДФЛ в областной бюджет прогнозируется в сумме 18 678 153,5 тыс.</w:t>
      </w:r>
      <w:r>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 xml:space="preserve">рублей. </w:t>
      </w:r>
    </w:p>
    <w:p w:rsidR="00A943AB" w:rsidRPr="00E25C38" w:rsidRDefault="00A943AB" w:rsidP="00A943AB">
      <w:pPr>
        <w:spacing w:after="0" w:line="240" w:lineRule="auto"/>
        <w:ind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Доля поступления доходов от уплаты НДФЛ составит 41,5% налоговых доходов областного бюджета. </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p>
    <w:p w:rsidR="00A943AB" w:rsidRPr="00A943AB" w:rsidRDefault="00A943AB" w:rsidP="00A943AB">
      <w:pPr>
        <w:pStyle w:val="1"/>
      </w:pPr>
      <w:r w:rsidRPr="00A943AB">
        <w:t>Доходы областного бюджета от поступлений акцизов по подакцизным товарам (продукции), производимым на территории Российской Федерации</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t>Общая сумма поступлений акцизов по подакцизным товарам (продукции), производимым на территории Российской Федерации, в областной бюджет Мурманской области на 2016 год прогнозируется в объеме 1 337 080,6  тыс.</w:t>
      </w:r>
      <w:r>
        <w:rPr>
          <w:rFonts w:ascii="Times New Roman" w:eastAsia="Calibri" w:hAnsi="Times New Roman" w:cs="Times New Roman"/>
          <w:sz w:val="24"/>
          <w:szCs w:val="24"/>
        </w:rPr>
        <w:t xml:space="preserve"> </w:t>
      </w:r>
      <w:r w:rsidRPr="00A943AB">
        <w:rPr>
          <w:rFonts w:ascii="Times New Roman" w:eastAsia="Calibri" w:hAnsi="Times New Roman" w:cs="Times New Roman"/>
          <w:sz w:val="24"/>
          <w:szCs w:val="24"/>
        </w:rPr>
        <w:t>рублей.</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lastRenderedPageBreak/>
        <w:t>Прогноз поступлений акцизов рассчитан, исходя из прогнозируемых объемов реализации подакцизных товаров, ставок акцизов, установленных в главе 22 Налогового кодекса Российской Федерации с учетом изменений, вступающих в силу с 1 января 2016 года.</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t xml:space="preserve">Поступление акцизов на пиво, производимое на территории Российской Федерации, прогнозируется в сумме 90 000,0 тыс. рублей. Расчет поступлений произведен на основе прогнозируемых объемов реализации пива – 450 </w:t>
      </w:r>
      <w:r w:rsidRPr="00163870">
        <w:rPr>
          <w:rFonts w:ascii="Times New Roman" w:eastAsia="Calibri" w:hAnsi="Times New Roman" w:cs="Times New Roman"/>
          <w:sz w:val="24"/>
          <w:szCs w:val="24"/>
        </w:rPr>
        <w:t>тыс.</w:t>
      </w:r>
      <w:r w:rsidR="002803E6">
        <w:rPr>
          <w:rFonts w:ascii="Times New Roman" w:eastAsia="Calibri" w:hAnsi="Times New Roman" w:cs="Times New Roman"/>
          <w:sz w:val="24"/>
          <w:szCs w:val="24"/>
        </w:rPr>
        <w:t xml:space="preserve"> </w:t>
      </w:r>
      <w:r w:rsidRPr="00163870">
        <w:rPr>
          <w:rFonts w:ascii="Times New Roman" w:eastAsia="Calibri" w:hAnsi="Times New Roman" w:cs="Times New Roman"/>
          <w:sz w:val="24"/>
          <w:szCs w:val="24"/>
        </w:rPr>
        <w:t>дал.</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t xml:space="preserve">Расчет поступления акцизов на бензин автомобильный и прямогонный, дизельное топливо и моторные масла для дизельных и (или) карбюраторных (инжекторных) двигателей произведен с учетом изменения налоговых ставок акцизов по подакцизным товарам (ст.193 Налогового кодекса Российской Федерации) и уровня собираемости 100%. </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t>Норматив распределения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на 2016 год установлен в размере  0,4433%. Норматив зачисления в областной бюджет - 90%.</w:t>
      </w:r>
    </w:p>
    <w:p w:rsidR="00A943AB" w:rsidRPr="00A943AB" w:rsidRDefault="00A943AB" w:rsidP="00A943AB">
      <w:pPr>
        <w:spacing w:after="0" w:line="240" w:lineRule="auto"/>
        <w:ind w:firstLine="709"/>
        <w:jc w:val="both"/>
        <w:rPr>
          <w:rFonts w:ascii="Times New Roman" w:eastAsia="Calibri" w:hAnsi="Times New Roman" w:cs="Times New Roman"/>
          <w:sz w:val="24"/>
          <w:szCs w:val="24"/>
        </w:rPr>
      </w:pPr>
      <w:r w:rsidRPr="00A943AB">
        <w:rPr>
          <w:rFonts w:ascii="Times New Roman" w:eastAsia="Calibri" w:hAnsi="Times New Roman" w:cs="Times New Roman"/>
          <w:sz w:val="24"/>
          <w:szCs w:val="24"/>
        </w:rPr>
        <w:t>Доходы от уплаты акцизов, формирующих Дорожный фонд Мурманской области, в 2016 году прогнозируются в сумме 1 287 080,6 тыс.</w:t>
      </w:r>
      <w:r w:rsidR="002803E6">
        <w:rPr>
          <w:rFonts w:ascii="Times New Roman" w:eastAsia="Calibri" w:hAnsi="Times New Roman" w:cs="Times New Roman"/>
          <w:sz w:val="24"/>
          <w:szCs w:val="24"/>
        </w:rPr>
        <w:t xml:space="preserve"> </w:t>
      </w:r>
      <w:r w:rsidRPr="00A943AB">
        <w:rPr>
          <w:rFonts w:ascii="Times New Roman" w:eastAsia="Calibri" w:hAnsi="Times New Roman" w:cs="Times New Roman"/>
          <w:sz w:val="24"/>
          <w:szCs w:val="24"/>
        </w:rPr>
        <w:t>рублей, из них:</w:t>
      </w:r>
    </w:p>
    <w:p w:rsidR="00A943AB" w:rsidRPr="00E25C38" w:rsidRDefault="00FB7F3B" w:rsidP="00A943AB">
      <w:pPr>
        <w:numPr>
          <w:ilvl w:val="0"/>
          <w:numId w:val="14"/>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E25C38">
        <w:rPr>
          <w:rFonts w:ascii="Times New Roman" w:eastAsia="Times New Roman" w:hAnsi="Times New Roman" w:cs="Times New Roman"/>
          <w:sz w:val="24"/>
          <w:szCs w:val="24"/>
          <w:lang w:eastAsia="ru-RU"/>
        </w:rPr>
        <w:t>на автомобильный бензин в сумме 802 654,2 тыс. рублей;</w:t>
      </w:r>
    </w:p>
    <w:p w:rsidR="00A943AB" w:rsidRPr="00E25C38" w:rsidRDefault="00FB7F3B" w:rsidP="00A943AB">
      <w:pPr>
        <w:numPr>
          <w:ilvl w:val="0"/>
          <w:numId w:val="14"/>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E25C38">
        <w:rPr>
          <w:rFonts w:ascii="Times New Roman" w:eastAsia="Times New Roman" w:hAnsi="Times New Roman" w:cs="Times New Roman"/>
          <w:sz w:val="24"/>
          <w:szCs w:val="24"/>
          <w:lang w:eastAsia="ru-RU"/>
        </w:rPr>
        <w:t>на дизельное топливо – 474 675,0  тыс.</w:t>
      </w:r>
      <w:r w:rsidR="002803E6">
        <w:rPr>
          <w:rFonts w:ascii="Times New Roman" w:eastAsia="Times New Roman" w:hAnsi="Times New Roman" w:cs="Times New Roman"/>
          <w:sz w:val="24"/>
          <w:szCs w:val="24"/>
          <w:lang w:eastAsia="ru-RU"/>
        </w:rPr>
        <w:t xml:space="preserve"> </w:t>
      </w:r>
      <w:r w:rsidR="00A943AB" w:rsidRPr="00E25C38">
        <w:rPr>
          <w:rFonts w:ascii="Times New Roman" w:eastAsia="Times New Roman" w:hAnsi="Times New Roman" w:cs="Times New Roman"/>
          <w:sz w:val="24"/>
          <w:szCs w:val="24"/>
          <w:lang w:eastAsia="ru-RU"/>
        </w:rPr>
        <w:t>рублей;</w:t>
      </w:r>
    </w:p>
    <w:p w:rsidR="00A943AB" w:rsidRPr="00E25C38" w:rsidRDefault="00FB7F3B" w:rsidP="00A943AB">
      <w:pPr>
        <w:numPr>
          <w:ilvl w:val="0"/>
          <w:numId w:val="14"/>
        </w:numPr>
        <w:tabs>
          <w:tab w:val="left" w:pos="993"/>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E25C38">
        <w:rPr>
          <w:rFonts w:ascii="Times New Roman" w:eastAsia="Times New Roman" w:hAnsi="Times New Roman" w:cs="Times New Roman"/>
          <w:sz w:val="24"/>
          <w:szCs w:val="24"/>
          <w:lang w:eastAsia="ru-RU"/>
        </w:rPr>
        <w:t>на моторные масла для дизельных и (или) карбюраторных (инжекторных) двигателей – 9 751,4 тыс. рублей.</w:t>
      </w:r>
    </w:p>
    <w:p w:rsidR="00A943AB" w:rsidRPr="00E25C38" w:rsidRDefault="00A943AB" w:rsidP="00A943AB">
      <w:pPr>
        <w:spacing w:after="0" w:line="240" w:lineRule="auto"/>
        <w:ind w:firstLine="709"/>
        <w:jc w:val="center"/>
        <w:rPr>
          <w:rFonts w:ascii="Times New Roman" w:hAnsi="Times New Roman"/>
          <w:b/>
          <w:sz w:val="24"/>
          <w:szCs w:val="24"/>
        </w:rPr>
      </w:pPr>
    </w:p>
    <w:p w:rsidR="00A943AB" w:rsidRPr="00A943AB" w:rsidRDefault="00A943AB" w:rsidP="00A943AB">
      <w:pPr>
        <w:pStyle w:val="1"/>
      </w:pPr>
      <w:r w:rsidRPr="00A943AB">
        <w:t>Доходы областного бюджета от поступлений налога на имущество организаций</w:t>
      </w: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r w:rsidRPr="00163870">
        <w:rPr>
          <w:rFonts w:ascii="Times New Roman" w:eastAsia="Calibri" w:hAnsi="Times New Roman" w:cs="Times New Roman"/>
          <w:sz w:val="24"/>
          <w:szCs w:val="24"/>
        </w:rPr>
        <w:t xml:space="preserve">Расчет налога на имущество организаций составлен в соответствии с </w:t>
      </w:r>
      <w:r w:rsidR="00FB7F3B">
        <w:rPr>
          <w:rFonts w:ascii="Times New Roman" w:eastAsia="Calibri" w:hAnsi="Times New Roman" w:cs="Times New Roman"/>
          <w:sz w:val="24"/>
          <w:szCs w:val="24"/>
        </w:rPr>
        <w:t>г</w:t>
      </w:r>
      <w:r w:rsidRPr="00163870">
        <w:rPr>
          <w:rFonts w:ascii="Times New Roman" w:eastAsia="Calibri" w:hAnsi="Times New Roman" w:cs="Times New Roman"/>
          <w:sz w:val="24"/>
          <w:szCs w:val="24"/>
        </w:rPr>
        <w:t>лавой 30 Налогового кодекса Российской Федерации, Законом Мурманской области от 26 ноября 2003 года № 446-01-ЗМО.</w:t>
      </w: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r w:rsidRPr="00163870">
        <w:rPr>
          <w:rFonts w:ascii="Times New Roman" w:eastAsia="Calibri" w:hAnsi="Times New Roman" w:cs="Times New Roman"/>
          <w:sz w:val="24"/>
          <w:szCs w:val="24"/>
        </w:rPr>
        <w:t xml:space="preserve">В основу расчета заложены данные отчета Управления федеральной налоговой службы России по Мурманской области формы 5-НИО </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Отчет о налоговой базе и структуре начислений по налогу на имущество организаций</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 xml:space="preserve"> за 2014 год.</w:t>
      </w:r>
    </w:p>
    <w:p w:rsidR="00A943AB" w:rsidRPr="00E25C38" w:rsidRDefault="00A943AB" w:rsidP="00163870">
      <w:pPr>
        <w:spacing w:after="0" w:line="240" w:lineRule="auto"/>
        <w:ind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Для расчета налога на имущество организаций применяется ставка налога в размере:</w:t>
      </w:r>
    </w:p>
    <w:p w:rsidR="00A943AB" w:rsidRPr="00E25C38" w:rsidRDefault="00A943AB" w:rsidP="00A943AB">
      <w:pPr>
        <w:numPr>
          <w:ilvl w:val="0"/>
          <w:numId w:val="19"/>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в отношении объектов налогообложения которых признается имущество, учитываемое на балансе в качестве объектов основных средств - 2,0% (эффективная ставка согласно отчету УФНС России по Мурманской области за 2014 год);</w:t>
      </w:r>
    </w:p>
    <w:p w:rsidR="00A943AB" w:rsidRPr="00E25C38" w:rsidRDefault="00A943AB" w:rsidP="00A943AB">
      <w:pPr>
        <w:numPr>
          <w:ilvl w:val="0"/>
          <w:numId w:val="19"/>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в отношении объектов недвижимого имущества иностранных организаций</w:t>
      </w:r>
      <w:r w:rsidR="00FB7F3B">
        <w:rPr>
          <w:rFonts w:ascii="Times New Roman" w:eastAsia="Times New Roman" w:hAnsi="Times New Roman" w:cs="Times New Roman"/>
          <w:sz w:val="24"/>
          <w:szCs w:val="24"/>
          <w:lang w:eastAsia="ru-RU"/>
        </w:rPr>
        <w:t>,</w:t>
      </w:r>
      <w:r w:rsidRPr="00E25C38">
        <w:rPr>
          <w:rFonts w:ascii="Times New Roman" w:eastAsia="Times New Roman" w:hAnsi="Times New Roman" w:cs="Times New Roman"/>
          <w:sz w:val="24"/>
          <w:szCs w:val="24"/>
          <w:lang w:eastAsia="ru-RU"/>
        </w:rPr>
        <w:t xml:space="preserve"> – 2,0% (с 01.01.2016 г.).</w:t>
      </w:r>
    </w:p>
    <w:p w:rsidR="00A943AB" w:rsidRPr="00E25C38" w:rsidRDefault="00A943AB" w:rsidP="00A943AB">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Расчет суммы налога составлен с учетом:</w:t>
      </w:r>
    </w:p>
    <w:p w:rsidR="00A943AB" w:rsidRPr="00E25C38" w:rsidRDefault="00A943AB" w:rsidP="00A943AB">
      <w:pPr>
        <w:numPr>
          <w:ilvl w:val="0"/>
          <w:numId w:val="19"/>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поэтапной, в течение 7 лет (начиная с 2013 года) отмены федеральной льготы в отношении железнодорожных путей</w:t>
      </w:r>
      <w:r w:rsidRPr="00E25C38">
        <w:rPr>
          <w:rFonts w:ascii="Times New Roman" w:eastAsia="Calibri" w:hAnsi="Times New Roman" w:cs="Times New Roman"/>
          <w:sz w:val="24"/>
          <w:szCs w:val="24"/>
          <w:lang w:eastAsia="ru-RU"/>
        </w:rPr>
        <w:t xml:space="preserve"> общего пользования</w:t>
      </w:r>
      <w:r w:rsidRPr="00E25C38">
        <w:rPr>
          <w:rFonts w:ascii="Times New Roman" w:eastAsia="Times New Roman" w:hAnsi="Times New Roman" w:cs="Times New Roman"/>
          <w:sz w:val="24"/>
          <w:szCs w:val="24"/>
          <w:lang w:eastAsia="ru-RU"/>
        </w:rPr>
        <w:t xml:space="preserve"> и линий электропередач,</w:t>
      </w:r>
      <w:r w:rsidRPr="00E25C38">
        <w:rPr>
          <w:rFonts w:ascii="Times New Roman" w:eastAsia="Calibri" w:hAnsi="Times New Roman" w:cs="Times New Roman"/>
          <w:sz w:val="24"/>
          <w:szCs w:val="24"/>
          <w:lang w:eastAsia="ru-RU"/>
        </w:rPr>
        <w:t xml:space="preserve"> а также сооружений, являющихся неотъемлемой технологической частью указанных объектов</w:t>
      </w:r>
      <w:r w:rsidRPr="00E25C38">
        <w:rPr>
          <w:rFonts w:ascii="Times New Roman" w:eastAsia="Times New Roman" w:hAnsi="Times New Roman" w:cs="Times New Roman"/>
          <w:sz w:val="24"/>
          <w:szCs w:val="24"/>
          <w:lang w:eastAsia="ru-RU"/>
        </w:rPr>
        <w:t>;</w:t>
      </w:r>
    </w:p>
    <w:p w:rsidR="00A943AB" w:rsidRPr="00E25C38" w:rsidRDefault="00A943AB" w:rsidP="00A943AB">
      <w:pPr>
        <w:numPr>
          <w:ilvl w:val="0"/>
          <w:numId w:val="19"/>
        </w:numPr>
        <w:tabs>
          <w:tab w:val="left" w:pos="1134"/>
        </w:tabs>
        <w:spacing w:after="0" w:line="240" w:lineRule="auto"/>
        <w:ind w:left="0" w:firstLine="851"/>
        <w:jc w:val="both"/>
        <w:rPr>
          <w:rFonts w:ascii="Times New Roman" w:eastAsia="Times New Roman" w:hAnsi="Times New Roman" w:cs="Times New Roman"/>
          <w:bCs/>
          <w:sz w:val="24"/>
          <w:szCs w:val="24"/>
          <w:lang w:eastAsia="ru-RU"/>
        </w:rPr>
      </w:pPr>
      <w:r w:rsidRPr="00E25C38">
        <w:rPr>
          <w:rFonts w:ascii="Times New Roman" w:eastAsia="Times New Roman" w:hAnsi="Times New Roman" w:cs="Times New Roman"/>
          <w:sz w:val="24"/>
          <w:szCs w:val="24"/>
          <w:lang w:eastAsia="ru-RU"/>
        </w:rPr>
        <w:t xml:space="preserve">предоставление льготы по налогу предприятиям, реализующим инвестиционные проекты на территории региона и заключившие соглашения с Правительством Мурманской области о государственной поддержке инвестиционной деятельности на территории Мурманской области. Не поступление налога может составить около 570,0 млн.рублей. </w:t>
      </w:r>
    </w:p>
    <w:p w:rsidR="00A943AB" w:rsidRPr="00E25C38" w:rsidRDefault="00A943AB" w:rsidP="0016387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При прогнозе налога применен коэффициент собираемости 98,8%. </w:t>
      </w:r>
    </w:p>
    <w:p w:rsidR="00A943AB" w:rsidRPr="00E25C38" w:rsidRDefault="00A943AB" w:rsidP="00163870">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E25C38">
        <w:rPr>
          <w:rFonts w:ascii="Times New Roman" w:eastAsia="Times New Roman" w:hAnsi="Times New Roman" w:cs="Times New Roman"/>
          <w:sz w:val="24"/>
          <w:szCs w:val="24"/>
          <w:lang w:eastAsia="ru-RU"/>
        </w:rPr>
        <w:t xml:space="preserve">В расчете налога предусмотрено погашение </w:t>
      </w:r>
      <w:r w:rsidRPr="00E25C38">
        <w:rPr>
          <w:rFonts w:ascii="Times New Roman" w:eastAsia="Times New Roman" w:hAnsi="Times New Roman" w:cs="Times New Roman"/>
          <w:bCs/>
          <w:sz w:val="24"/>
          <w:szCs w:val="24"/>
          <w:lang w:eastAsia="ru-RU"/>
        </w:rPr>
        <w:t xml:space="preserve">недоимки в объеме прироста за 8 месяцев текущего года – в сумме 30 228,9 тыс. рублей. </w:t>
      </w: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bCs/>
          <w:sz w:val="24"/>
          <w:szCs w:val="24"/>
          <w:lang w:eastAsia="ru-RU"/>
        </w:rPr>
      </w:pPr>
      <w:r w:rsidRPr="00E25C38">
        <w:rPr>
          <w:rFonts w:ascii="Times New Roman" w:eastAsia="Times New Roman" w:hAnsi="Times New Roman" w:cs="Times New Roman"/>
          <w:bCs/>
          <w:sz w:val="24"/>
          <w:szCs w:val="24"/>
          <w:lang w:eastAsia="ru-RU"/>
        </w:rPr>
        <w:t xml:space="preserve">Применены коэффициент на износ основных средств – 2,6% и коэффициент обновления – 2,92%.  </w:t>
      </w: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Норматив зачисления в областной бюджет </w:t>
      </w:r>
      <w:r w:rsidRPr="00E25C38">
        <w:rPr>
          <w:rFonts w:ascii="Times New Roman" w:eastAsia="Times New Roman" w:hAnsi="Times New Roman" w:cs="Times New Roman"/>
          <w:bCs/>
          <w:sz w:val="24"/>
          <w:szCs w:val="24"/>
          <w:lang w:eastAsia="ru-RU"/>
        </w:rPr>
        <w:t xml:space="preserve">– </w:t>
      </w:r>
      <w:r w:rsidRPr="00E25C38">
        <w:rPr>
          <w:rFonts w:ascii="Times New Roman" w:eastAsia="Times New Roman" w:hAnsi="Times New Roman" w:cs="Times New Roman"/>
          <w:sz w:val="24"/>
          <w:szCs w:val="24"/>
          <w:lang w:eastAsia="ru-RU"/>
        </w:rPr>
        <w:t>100 %.</w:t>
      </w:r>
    </w:p>
    <w:p w:rsidR="00A943AB" w:rsidRPr="00E25C38"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lastRenderedPageBreak/>
        <w:t>Сумма налога на имущество организаций на 2016 год составит 4 126 068,5 тыс. рублей, по сравнению с ожидаемыми поступлениями налога в 2015 году рост составит 176 072,2 тыс. рублей.</w:t>
      </w:r>
    </w:p>
    <w:p w:rsidR="00A943AB" w:rsidRPr="00E25C38"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В структуре налоговых доходов областного бюджета этот источник занимает 3 место или 9,2 % от суммы налоговых доходов областного бюджета на 2016 год.</w:t>
      </w:r>
    </w:p>
    <w:p w:rsidR="00A943AB" w:rsidRPr="00E25C38" w:rsidRDefault="00A943AB" w:rsidP="00A943AB">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
    <w:p w:rsidR="00A943AB" w:rsidRPr="00A943AB" w:rsidRDefault="00A943AB" w:rsidP="00A943AB">
      <w:pPr>
        <w:pStyle w:val="1"/>
      </w:pPr>
      <w:r w:rsidRPr="00A943AB">
        <w:t>Доходы областного бюджета</w:t>
      </w:r>
      <w:r w:rsidR="00163870">
        <w:t xml:space="preserve"> </w:t>
      </w:r>
      <w:r w:rsidRPr="00A943AB">
        <w:t>от поступлений транспортного налога</w:t>
      </w:r>
    </w:p>
    <w:p w:rsidR="00A943AB" w:rsidRPr="00E25C38" w:rsidRDefault="00A943AB" w:rsidP="00A943AB">
      <w:pPr>
        <w:spacing w:after="0" w:line="240" w:lineRule="auto"/>
        <w:ind w:firstLine="709"/>
        <w:jc w:val="center"/>
        <w:rPr>
          <w:rFonts w:ascii="Times New Roman" w:hAnsi="Times New Roman"/>
          <w:b/>
          <w:sz w:val="24"/>
          <w:szCs w:val="24"/>
        </w:rPr>
      </w:pP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Расчет транспортного налога составлен в соответствии с </w:t>
      </w:r>
      <w:r w:rsidR="00FB7F3B">
        <w:rPr>
          <w:rFonts w:ascii="Times New Roman" w:eastAsia="Times New Roman" w:hAnsi="Times New Roman" w:cs="Times New Roman"/>
          <w:sz w:val="24"/>
          <w:szCs w:val="24"/>
          <w:lang w:eastAsia="ru-RU"/>
        </w:rPr>
        <w:t>г</w:t>
      </w:r>
      <w:r w:rsidRPr="00E25C38">
        <w:rPr>
          <w:rFonts w:ascii="Times New Roman" w:eastAsia="Times New Roman" w:hAnsi="Times New Roman" w:cs="Times New Roman"/>
          <w:sz w:val="24"/>
          <w:szCs w:val="24"/>
          <w:lang w:eastAsia="ru-RU"/>
        </w:rPr>
        <w:t>лавой 28 Налогового кодекса Российской Федерации, Законом Мурманской области от 18 ноября 2002 года № </w:t>
      </w:r>
      <w:r w:rsidRPr="00163870">
        <w:rPr>
          <w:rFonts w:ascii="Times New Roman" w:eastAsia="Times New Roman" w:hAnsi="Times New Roman" w:cs="Times New Roman"/>
          <w:sz w:val="24"/>
          <w:szCs w:val="24"/>
          <w:lang w:eastAsia="ru-RU"/>
        </w:rPr>
        <w:t xml:space="preserve">368-01-ЗМО </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О транспортном налоге</w:t>
      </w:r>
      <w:r w:rsidR="000E6BB9">
        <w:rPr>
          <w:rFonts w:ascii="Times New Roman" w:eastAsia="Times New Roman" w:hAnsi="Times New Roman" w:cs="Times New Roman"/>
          <w:sz w:val="24"/>
          <w:szCs w:val="24"/>
          <w:lang w:eastAsia="ru-RU"/>
        </w:rPr>
        <w:t>»</w:t>
      </w:r>
      <w:r w:rsidRPr="00E25C38">
        <w:rPr>
          <w:rFonts w:ascii="Times New Roman" w:eastAsia="Times New Roman" w:hAnsi="Times New Roman" w:cs="Times New Roman"/>
          <w:sz w:val="24"/>
          <w:szCs w:val="24"/>
          <w:lang w:eastAsia="ru-RU"/>
        </w:rPr>
        <w:t>.</w:t>
      </w: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Транспортный налог является одним из источников формирования Дорожного фонда Мурманской области.</w:t>
      </w: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Общая сумма поступлений транспортного налога в областной бюджет в 2016 году прогнозируется в размере 482 089,4 тыс. рублей, в том числе транспортного налога с организаций – 119 833,6 тыс. рублей, транспортного налога с физических лиц – 362 255,7 тыс. рублей.</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В основу расчета приняты:</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количество транспортных средств, в отношении которых исчислен налог к уплате, исходя из отчетных данных Федеральной налоговой службы о налоговой базе за 2014 год;</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 xml:space="preserve">налоговые ставки, установленные  Законом Мурманской области от 18 ноября 2002 года № 368-01-ЗМО </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О транспортном налоге</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фактические поступления налога в 2014 году и оценка поступлений в 2015 году;</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норматив зачисления в областной бюджет – 100%.</w:t>
      </w:r>
    </w:p>
    <w:p w:rsidR="00A943AB" w:rsidRPr="00E25C38" w:rsidRDefault="00A943AB" w:rsidP="00A943AB">
      <w:pPr>
        <w:spacing w:after="0" w:line="240" w:lineRule="auto"/>
        <w:ind w:firstLine="709"/>
        <w:jc w:val="both"/>
        <w:rPr>
          <w:rFonts w:ascii="Times New Roman" w:hAnsi="Times New Roman"/>
          <w:sz w:val="24"/>
          <w:szCs w:val="24"/>
        </w:rPr>
      </w:pPr>
    </w:p>
    <w:p w:rsidR="00A943AB" w:rsidRPr="00A943AB" w:rsidRDefault="00A943AB" w:rsidP="00A943AB">
      <w:pPr>
        <w:pStyle w:val="1"/>
      </w:pPr>
      <w:r w:rsidRPr="00A943AB">
        <w:t>Доходы областного бюджета</w:t>
      </w:r>
      <w:r w:rsidR="00163870">
        <w:t xml:space="preserve"> </w:t>
      </w:r>
      <w:r w:rsidRPr="00A943AB">
        <w:t>от поступлений налога на игорный бизнес</w:t>
      </w:r>
    </w:p>
    <w:p w:rsidR="00A943AB" w:rsidRPr="00E25C38" w:rsidRDefault="00A943AB" w:rsidP="00A943AB">
      <w:pPr>
        <w:spacing w:after="0" w:line="240" w:lineRule="auto"/>
        <w:ind w:firstLine="709"/>
        <w:jc w:val="both"/>
        <w:rPr>
          <w:rFonts w:ascii="Times New Roman" w:hAnsi="Times New Roman"/>
          <w:sz w:val="24"/>
          <w:szCs w:val="24"/>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Расчет налога осуществлен в соответствии с нормами </w:t>
      </w:r>
      <w:r w:rsidR="00FB7F3B">
        <w:rPr>
          <w:rFonts w:ascii="Times New Roman" w:eastAsia="Times New Roman" w:hAnsi="Times New Roman" w:cs="Times New Roman"/>
          <w:sz w:val="24"/>
          <w:szCs w:val="24"/>
          <w:lang w:eastAsia="ru-RU"/>
        </w:rPr>
        <w:t>г</w:t>
      </w:r>
      <w:r w:rsidRPr="00163870">
        <w:rPr>
          <w:rFonts w:ascii="Times New Roman" w:eastAsia="Times New Roman" w:hAnsi="Times New Roman" w:cs="Times New Roman"/>
          <w:sz w:val="24"/>
          <w:szCs w:val="24"/>
          <w:lang w:eastAsia="ru-RU"/>
        </w:rPr>
        <w:t xml:space="preserve">лавы 29 Налогового кодекса Российской Федерации по налоговым ставкам, установленным Законом Мурманской области от 11.10.2012 № 1517-01-ЗМО </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 xml:space="preserve">О внесении изменения в статью 1 Закона Мурманской области </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О ставках налога на игорный бизнес</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При прогнозе налога использовались данные отчета УФНС России по Мурманской области №</w:t>
      </w:r>
      <w:r w:rsidR="00FB7F3B">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5-ИБ за 2014 год.</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На территории Мурманской области зарегистрированы 17 объектов налогообложения – пункты приема ставок букмекерских контор.</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Поступление налога на игорный бизнес в 2016 году прогнозируется в сумме 1</w:t>
      </w:r>
      <w:r w:rsidR="00FB7F3B">
        <w:rPr>
          <w:rFonts w:ascii="Times New Roman" w:eastAsia="Times New Roman" w:hAnsi="Times New Roman" w:cs="Times New Roman"/>
          <w:sz w:val="24"/>
          <w:szCs w:val="24"/>
          <w:lang w:eastAsia="ru-RU"/>
        </w:rPr>
        <w:t> </w:t>
      </w:r>
      <w:r w:rsidRPr="00163870">
        <w:rPr>
          <w:rFonts w:ascii="Times New Roman" w:eastAsia="Times New Roman" w:hAnsi="Times New Roman" w:cs="Times New Roman"/>
          <w:sz w:val="24"/>
          <w:szCs w:val="24"/>
          <w:lang w:eastAsia="ru-RU"/>
        </w:rPr>
        <w:t>428</w:t>
      </w:r>
      <w:r w:rsidR="00FB7F3B">
        <w:rPr>
          <w:rFonts w:ascii="Times New Roman" w:eastAsia="Times New Roman" w:hAnsi="Times New Roman" w:cs="Times New Roman"/>
          <w:sz w:val="24"/>
          <w:szCs w:val="24"/>
          <w:lang w:eastAsia="ru-RU"/>
        </w:rPr>
        <w:t xml:space="preserve">,0 </w:t>
      </w:r>
      <w:r w:rsidRPr="00163870">
        <w:rPr>
          <w:rFonts w:ascii="Times New Roman" w:eastAsia="Times New Roman" w:hAnsi="Times New Roman" w:cs="Times New Roman"/>
          <w:sz w:val="24"/>
          <w:szCs w:val="24"/>
          <w:lang w:eastAsia="ru-RU"/>
        </w:rPr>
        <w:t> тыс.</w:t>
      </w:r>
      <w:r w:rsidR="00FB7F3B">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Норматив зачисления в областной бюджет 100</w:t>
      </w:r>
      <w:r w:rsidR="00FB7F3B">
        <w:rPr>
          <w:rFonts w:ascii="Times New Roman" w:eastAsia="Times New Roman" w:hAnsi="Times New Roman" w:cs="Times New Roman"/>
          <w:sz w:val="24"/>
          <w:szCs w:val="24"/>
          <w:lang w:eastAsia="ru-RU"/>
        </w:rPr>
        <w:t>,0</w:t>
      </w:r>
      <w:r w:rsidRPr="00163870">
        <w:rPr>
          <w:rFonts w:ascii="Times New Roman" w:eastAsia="Times New Roman" w:hAnsi="Times New Roman" w:cs="Times New Roman"/>
          <w:sz w:val="24"/>
          <w:szCs w:val="24"/>
          <w:lang w:eastAsia="ru-RU"/>
        </w:rPr>
        <w:t xml:space="preserve"> %.</w:t>
      </w:r>
    </w:p>
    <w:p w:rsidR="00A943AB" w:rsidRPr="00E25C38" w:rsidRDefault="00A943AB" w:rsidP="00A943AB">
      <w:pPr>
        <w:spacing w:after="0" w:line="240" w:lineRule="auto"/>
        <w:ind w:firstLine="709"/>
        <w:jc w:val="both"/>
        <w:rPr>
          <w:rFonts w:ascii="Times New Roman" w:hAnsi="Times New Roman"/>
          <w:sz w:val="24"/>
          <w:szCs w:val="24"/>
        </w:rPr>
      </w:pPr>
    </w:p>
    <w:p w:rsidR="00A943AB" w:rsidRPr="00A943AB" w:rsidRDefault="00A943AB" w:rsidP="00A943AB">
      <w:pPr>
        <w:pStyle w:val="1"/>
      </w:pPr>
      <w:r w:rsidRPr="00A943AB">
        <w:t>Доходы областного бюджета от поступлений налогов, сборов и регулярных платежей</w:t>
      </w:r>
      <w:r w:rsidR="00163870">
        <w:t xml:space="preserve"> </w:t>
      </w:r>
      <w:r w:rsidRPr="00A943AB">
        <w:t>за пользование природными ресурсами</w:t>
      </w:r>
    </w:p>
    <w:p w:rsidR="00A943AB" w:rsidRPr="00E25C38" w:rsidRDefault="00A943AB" w:rsidP="00A943AB">
      <w:pPr>
        <w:spacing w:after="0" w:line="240" w:lineRule="auto"/>
        <w:ind w:firstLine="709"/>
        <w:jc w:val="center"/>
        <w:rPr>
          <w:rFonts w:ascii="Times New Roman" w:hAnsi="Times New Roman"/>
          <w:b/>
          <w:sz w:val="24"/>
          <w:szCs w:val="24"/>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В составе налоговых ресурсных платежей, зачисляемых в областной бюджет, предусмотрены: налог на добычу полезных ископаемых, сборы за пользование объектами животного мира и объектами водных биологических ресурсов.</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 </w:t>
      </w:r>
    </w:p>
    <w:p w:rsidR="00A943AB" w:rsidRPr="00A943AB" w:rsidRDefault="00A943AB" w:rsidP="00A943AB">
      <w:pPr>
        <w:pStyle w:val="1"/>
      </w:pPr>
      <w:r w:rsidRPr="00A943AB">
        <w:t>Налог на добычу полезных ископаемых</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При прогнозе поступлений налога на добычу полезных ископаемых учтены:</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показатели прогноза социально-экономического развития Мурманской области;</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отчет УФНС России по Мурманской области по форме №5-НДПИ за 2014 год;</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оценка поступлений налога в 2015 году;</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943AB" w:rsidRPr="00163870">
        <w:rPr>
          <w:rFonts w:ascii="Times New Roman" w:eastAsia="Times New Roman" w:hAnsi="Times New Roman" w:cs="Times New Roman"/>
          <w:sz w:val="24"/>
          <w:szCs w:val="24"/>
          <w:lang w:eastAsia="ru-RU"/>
        </w:rPr>
        <w:t xml:space="preserve"> ставки налога, предусмотренные статьей 342 главы 26 Налогового кодекса Российской Федерации;</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норматив зачисления в областной бюджет доходов от уплаты налога на добычу прочих полезных ископаемых – 60% и 100% - по общераспространенным полезным ископаемым;</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собираемость налога – 100 %. </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Сумма поступлений налога в 2016 году определена с учетом индекса производства  и индекса–дефлятора, установленных предварительным прогнозом социально-экономического развития Мурманской области.</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Поступление налога на добычу полезных ископаемых на 2016 год прогнозируется в сумме 1 207 851,6 тыс. рублей, что на 64 846 тыс.</w:t>
      </w:r>
      <w:r w:rsidR="00163870">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 или на 5,1% ниже ожидаемой оценки поступлений в 2015 году, так как в текущем финансовом году крупными плательщиками региона был перечислен налог по уточненным декларациям за предыдущие налоговые</w:t>
      </w:r>
      <w:r w:rsidR="00163870">
        <w:rPr>
          <w:rFonts w:ascii="Times New Roman" w:eastAsia="Times New Roman" w:hAnsi="Times New Roman" w:cs="Times New Roman"/>
          <w:sz w:val="24"/>
          <w:szCs w:val="24"/>
          <w:lang w:eastAsia="ru-RU"/>
        </w:rPr>
        <w:t xml:space="preserve"> периоды</w:t>
      </w:r>
      <w:r w:rsidRPr="00163870">
        <w:rPr>
          <w:rFonts w:ascii="Times New Roman" w:eastAsia="Times New Roman" w:hAnsi="Times New Roman" w:cs="Times New Roman"/>
          <w:sz w:val="24"/>
          <w:szCs w:val="24"/>
          <w:lang w:eastAsia="ru-RU"/>
        </w:rPr>
        <w:t>.</w:t>
      </w:r>
    </w:p>
    <w:p w:rsidR="00A943AB" w:rsidRPr="00E25C38" w:rsidRDefault="00A943AB" w:rsidP="00A943AB">
      <w:pPr>
        <w:tabs>
          <w:tab w:val="left" w:pos="993"/>
          <w:tab w:val="left" w:pos="1134"/>
        </w:tabs>
        <w:spacing w:after="0" w:line="240" w:lineRule="auto"/>
        <w:ind w:firstLine="709"/>
        <w:contextualSpacing/>
        <w:jc w:val="both"/>
        <w:rPr>
          <w:rFonts w:ascii="Times New Roman" w:eastAsia="Times New Roman" w:hAnsi="Times New Roman" w:cs="Times New Roman"/>
          <w:sz w:val="27"/>
          <w:szCs w:val="27"/>
          <w:lang w:eastAsia="ru-RU" w:bidi="en-US"/>
        </w:rPr>
      </w:pPr>
    </w:p>
    <w:p w:rsidR="00A943AB" w:rsidRPr="00A943AB" w:rsidRDefault="00A943AB" w:rsidP="00A943AB">
      <w:pPr>
        <w:pStyle w:val="1"/>
      </w:pPr>
      <w:r w:rsidRPr="00A943AB">
        <w:t>Сборы за пользование объектами животного мира и за пользование объектами водных биологических ресурсов</w:t>
      </w:r>
    </w:p>
    <w:p w:rsidR="00A943AB" w:rsidRPr="00E25C38" w:rsidRDefault="00A943AB" w:rsidP="00A943AB">
      <w:pPr>
        <w:tabs>
          <w:tab w:val="left" w:pos="993"/>
          <w:tab w:val="left" w:pos="1134"/>
        </w:tabs>
        <w:spacing w:after="0" w:line="240" w:lineRule="auto"/>
        <w:ind w:firstLine="709"/>
        <w:contextualSpacing/>
        <w:jc w:val="both"/>
        <w:rPr>
          <w:rFonts w:ascii="Times New Roman" w:eastAsia="Times New Roman" w:hAnsi="Times New Roman" w:cs="Times New Roman"/>
          <w:kern w:val="28"/>
          <w:sz w:val="24"/>
          <w:szCs w:val="24"/>
          <w:lang w:eastAsia="ru-RU" w:bidi="en-US"/>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Сборы за пользование объектами водных биологических ресурсов рассчитаны, исходя из объема квот на добычу водных биологических ресурсов, предполагаемых к освоению в 2016 году, и ставок сбора по каждому объекту водных биологических ресурсов, предусмотренных пунктом 4 статьи 333.3 главы 25.1 части второй Налогового кодекса РФ, с учетом льгот, предусмотренных для </w:t>
      </w:r>
      <w:proofErr w:type="spellStart"/>
      <w:r w:rsidRPr="00163870">
        <w:rPr>
          <w:rFonts w:ascii="Times New Roman" w:eastAsia="Times New Roman" w:hAnsi="Times New Roman" w:cs="Times New Roman"/>
          <w:sz w:val="24"/>
          <w:szCs w:val="24"/>
          <w:lang w:eastAsia="ru-RU"/>
        </w:rPr>
        <w:t>градо</w:t>
      </w:r>
      <w:proofErr w:type="spellEnd"/>
      <w:r w:rsidRPr="00163870">
        <w:rPr>
          <w:rFonts w:ascii="Times New Roman" w:eastAsia="Times New Roman" w:hAnsi="Times New Roman" w:cs="Times New Roman"/>
          <w:sz w:val="24"/>
          <w:szCs w:val="24"/>
          <w:lang w:eastAsia="ru-RU"/>
        </w:rPr>
        <w:t xml:space="preserve">- и </w:t>
      </w:r>
      <w:proofErr w:type="spellStart"/>
      <w:r w:rsidRPr="00163870">
        <w:rPr>
          <w:rFonts w:ascii="Times New Roman" w:eastAsia="Times New Roman" w:hAnsi="Times New Roman" w:cs="Times New Roman"/>
          <w:sz w:val="24"/>
          <w:szCs w:val="24"/>
          <w:lang w:eastAsia="ru-RU"/>
        </w:rPr>
        <w:t>поселкообразующих</w:t>
      </w:r>
      <w:proofErr w:type="spellEnd"/>
      <w:r w:rsidRPr="00163870">
        <w:rPr>
          <w:rFonts w:ascii="Times New Roman" w:eastAsia="Times New Roman" w:hAnsi="Times New Roman" w:cs="Times New Roman"/>
          <w:sz w:val="24"/>
          <w:szCs w:val="24"/>
          <w:lang w:eastAsia="ru-RU"/>
        </w:rPr>
        <w:t xml:space="preserve"> российских </w:t>
      </w:r>
      <w:proofErr w:type="spellStart"/>
      <w:r w:rsidRPr="00163870">
        <w:rPr>
          <w:rFonts w:ascii="Times New Roman" w:eastAsia="Times New Roman" w:hAnsi="Times New Roman" w:cs="Times New Roman"/>
          <w:sz w:val="24"/>
          <w:szCs w:val="24"/>
          <w:lang w:eastAsia="ru-RU"/>
        </w:rPr>
        <w:t>рыбохозяйственных</w:t>
      </w:r>
      <w:proofErr w:type="spellEnd"/>
      <w:r w:rsidRPr="00163870">
        <w:rPr>
          <w:rFonts w:ascii="Times New Roman" w:eastAsia="Times New Roman" w:hAnsi="Times New Roman" w:cs="Times New Roman"/>
          <w:sz w:val="24"/>
          <w:szCs w:val="24"/>
          <w:lang w:eastAsia="ru-RU"/>
        </w:rPr>
        <w:t xml:space="preserve"> организаций, а также российских </w:t>
      </w:r>
      <w:proofErr w:type="spellStart"/>
      <w:r w:rsidRPr="00163870">
        <w:rPr>
          <w:rFonts w:ascii="Times New Roman" w:eastAsia="Times New Roman" w:hAnsi="Times New Roman" w:cs="Times New Roman"/>
          <w:sz w:val="24"/>
          <w:szCs w:val="24"/>
          <w:lang w:eastAsia="ru-RU"/>
        </w:rPr>
        <w:t>рыбохозяйственных</w:t>
      </w:r>
      <w:proofErr w:type="spellEnd"/>
      <w:r w:rsidRPr="00163870">
        <w:rPr>
          <w:rFonts w:ascii="Times New Roman" w:eastAsia="Times New Roman" w:hAnsi="Times New Roman" w:cs="Times New Roman"/>
          <w:sz w:val="24"/>
          <w:szCs w:val="24"/>
          <w:lang w:eastAsia="ru-RU"/>
        </w:rPr>
        <w:t xml:space="preserve"> организаций, в том числе рыболовецких артелей (колхозов) и индивидуальных предпринимателей, в размере 15 процентов ставок сбора, предусмотренных </w:t>
      </w:r>
      <w:hyperlink r:id="rId10" w:history="1">
        <w:r w:rsidRPr="00163870">
          <w:rPr>
            <w:rFonts w:ascii="Times New Roman" w:eastAsia="Times New Roman" w:hAnsi="Times New Roman" w:cs="Times New Roman"/>
            <w:sz w:val="24"/>
            <w:szCs w:val="24"/>
            <w:lang w:eastAsia="ru-RU"/>
          </w:rPr>
          <w:t>пунктом 4</w:t>
        </w:r>
      </w:hyperlink>
      <w:r w:rsidRPr="00163870">
        <w:rPr>
          <w:rFonts w:ascii="Times New Roman" w:eastAsia="Times New Roman" w:hAnsi="Times New Roman" w:cs="Times New Roman"/>
          <w:sz w:val="24"/>
          <w:szCs w:val="24"/>
          <w:lang w:eastAsia="ru-RU"/>
        </w:rPr>
        <w:t xml:space="preserve">  (пункты 7, 9 статьи 333.3 Налогового кодекса РФ).</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Норматив зачисления в областной бюджет – 80%.</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Сборы  от плательщиков, зарегистрированных на территории Мурманской области, в 2016 годах прогнозируется в сумме - 206 681,6 тыс. рублей.</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Сумма сбора за пользование объектами водных биологических ресурсов (по внутренним водным объектам) в 2016 году составит 2 665,1тыс. рублей. Данный доходный источник рассчитан исходя из оценки поступлений за 2015 год с учетом льгот, предусмотренных пунктами 7, 9 статьи 333.3 части второй Налогового кодекса РФ. </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Норматив зачисления в областной бюджет – 80%.</w:t>
      </w:r>
    </w:p>
    <w:p w:rsidR="00A943AB" w:rsidRPr="00E25C38" w:rsidRDefault="00A943AB" w:rsidP="00A943AB">
      <w:pPr>
        <w:spacing w:after="0" w:line="240" w:lineRule="auto"/>
        <w:ind w:firstLine="709"/>
        <w:jc w:val="center"/>
        <w:rPr>
          <w:rFonts w:ascii="Times New Roman" w:hAnsi="Times New Roman"/>
          <w:b/>
          <w:color w:val="FF0000"/>
          <w:sz w:val="24"/>
          <w:szCs w:val="24"/>
        </w:rPr>
      </w:pPr>
    </w:p>
    <w:p w:rsidR="00A943AB" w:rsidRPr="00A943AB" w:rsidRDefault="00A943AB" w:rsidP="00A943AB">
      <w:pPr>
        <w:pStyle w:val="1"/>
      </w:pPr>
      <w:r w:rsidRPr="00A943AB">
        <w:t>Доходы областного бюджета</w:t>
      </w:r>
      <w:r w:rsidR="00163870">
        <w:t xml:space="preserve"> </w:t>
      </w:r>
      <w:r w:rsidRPr="00A943AB">
        <w:t>от поступлений государственной пошлины</w:t>
      </w:r>
    </w:p>
    <w:p w:rsidR="00A943AB" w:rsidRPr="00E25C38" w:rsidRDefault="00A943AB" w:rsidP="00A943AB">
      <w:pPr>
        <w:pStyle w:val="af2"/>
        <w:tabs>
          <w:tab w:val="left" w:pos="1134"/>
          <w:tab w:val="left" w:pos="1418"/>
        </w:tabs>
        <w:ind w:firstLine="851"/>
        <w:mirrorIndents/>
        <w:rPr>
          <w:b/>
          <w:sz w:val="24"/>
          <w:szCs w:val="24"/>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Расчет государственной пошлины составлен в соответствии с нормами </w:t>
      </w:r>
      <w:r w:rsidR="00DC590A">
        <w:rPr>
          <w:rFonts w:ascii="Times New Roman" w:eastAsia="Times New Roman" w:hAnsi="Times New Roman" w:cs="Times New Roman"/>
          <w:sz w:val="24"/>
          <w:szCs w:val="24"/>
          <w:lang w:eastAsia="ru-RU"/>
        </w:rPr>
        <w:t>г</w:t>
      </w:r>
      <w:r w:rsidRPr="00E25C38">
        <w:rPr>
          <w:rFonts w:ascii="Times New Roman" w:eastAsia="Times New Roman" w:hAnsi="Times New Roman" w:cs="Times New Roman"/>
          <w:sz w:val="24"/>
          <w:szCs w:val="24"/>
          <w:lang w:eastAsia="ru-RU"/>
        </w:rPr>
        <w:t>лавы 25.3 Налогового кодекса Российской Федерации и</w:t>
      </w:r>
      <w:r w:rsidRPr="00163870">
        <w:rPr>
          <w:rFonts w:ascii="Times New Roman" w:eastAsia="Times New Roman" w:hAnsi="Times New Roman" w:cs="Times New Roman"/>
          <w:sz w:val="24"/>
          <w:szCs w:val="24"/>
          <w:lang w:eastAsia="ru-RU"/>
        </w:rPr>
        <w:t xml:space="preserve"> выполнен на основе оценки поступлений за 2015 год, с учетом прогнозных данных, представленных главными администраторами доходов областного бюджета по закрепленным доходным источникам. </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Поступление государственной пошлины в областной бюджет на 2016 год </w:t>
      </w:r>
      <w:r w:rsidRPr="00163870">
        <w:rPr>
          <w:rFonts w:ascii="Times New Roman" w:eastAsia="Times New Roman" w:hAnsi="Times New Roman" w:cs="Times New Roman"/>
          <w:sz w:val="24"/>
          <w:szCs w:val="24"/>
          <w:lang w:eastAsia="ru-RU"/>
        </w:rPr>
        <w:t>прогнозируется в сумме 63 649,3 тыс. рублей, что на 11 421,1 тыс. рублей или 21,9 </w:t>
      </w:r>
      <w:r w:rsidR="00DC590A">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 xml:space="preserve"> выше оценки поступлений за 2015 год.</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В основном увеличение поступлений обусловлено зачислением при обращении через многофункциональные центры госпошлины за государственную регистрацию прав, ограничений (обременений) прав на недвижимое имущество и сделок с ним (на 17 565 тыс.</w:t>
      </w:r>
      <w:r w:rsidR="00DC590A">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Снижение поступлений государственной пошлины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(на 4 138 </w:t>
      </w:r>
      <w:r w:rsidRPr="00163870">
        <w:rPr>
          <w:rFonts w:ascii="Times New Roman" w:eastAsia="Times New Roman" w:hAnsi="Times New Roman" w:cs="Times New Roman"/>
          <w:sz w:val="24"/>
          <w:szCs w:val="24"/>
          <w:lang w:eastAsia="ru-RU"/>
        </w:rPr>
        <w:lastRenderedPageBreak/>
        <w:t xml:space="preserve">тыс.рублей) обусловлены получением в 2015 году данной лицензии 167 управляющими компаниями. Срок действия лицензии - 5 лет. </w:t>
      </w:r>
    </w:p>
    <w:p w:rsidR="00A943AB" w:rsidRPr="00E25C38" w:rsidRDefault="00A943AB" w:rsidP="00A943AB">
      <w:pPr>
        <w:tabs>
          <w:tab w:val="left" w:pos="0"/>
        </w:tabs>
        <w:spacing w:after="0"/>
        <w:ind w:firstLine="709"/>
        <w:jc w:val="both"/>
        <w:rPr>
          <w:rFonts w:ascii="Times New Roman" w:eastAsia="Times New Roman" w:hAnsi="Times New Roman" w:cs="Times New Roman"/>
          <w:snapToGrid w:val="0"/>
          <w:sz w:val="24"/>
          <w:szCs w:val="24"/>
          <w:lang w:eastAsia="ru-RU"/>
        </w:rPr>
      </w:pPr>
    </w:p>
    <w:p w:rsidR="00A943AB" w:rsidRPr="00A943AB" w:rsidRDefault="00A943AB" w:rsidP="00A943AB">
      <w:pPr>
        <w:pStyle w:val="1"/>
      </w:pPr>
      <w:r w:rsidRPr="00A943AB">
        <w:t>Доходы от использования имущества, находящегося</w:t>
      </w:r>
      <w:r w:rsidR="00163870">
        <w:t xml:space="preserve"> </w:t>
      </w:r>
      <w:r w:rsidRPr="00A943AB">
        <w:t>в государственной собственности</w:t>
      </w:r>
    </w:p>
    <w:p w:rsidR="00A943AB" w:rsidRPr="00E25C38" w:rsidRDefault="00A943AB" w:rsidP="00A943AB">
      <w:pPr>
        <w:spacing w:after="0" w:line="240" w:lineRule="auto"/>
        <w:ind w:firstLine="709"/>
        <w:jc w:val="center"/>
        <w:rPr>
          <w:rFonts w:ascii="Times New Roman" w:eastAsia="Calibri" w:hAnsi="Times New Roman" w:cs="Times New Roman"/>
          <w:b/>
          <w:sz w:val="24"/>
          <w:szCs w:val="24"/>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Доходы областного бюджета от использования имущества, находящегося в государственной собственности, прогнозируются на 2016 год в сумме 37 384,6 тыс.</w:t>
      </w:r>
      <w:r w:rsidR="00041D7A">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 что на 205 827,6 тыс.</w:t>
      </w:r>
      <w:r w:rsidR="00041D7A">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 ниже ожидаемой оценки 2015 года. Прогнозируемое снижение обусловлено уменьшением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Мурманской области</w:t>
      </w:r>
      <w:r w:rsidRPr="00BF1FF3">
        <w:rPr>
          <w:rFonts w:ascii="Times New Roman" w:eastAsia="Times New Roman" w:hAnsi="Times New Roman" w:cs="Times New Roman"/>
          <w:sz w:val="24"/>
          <w:szCs w:val="24"/>
          <w:lang w:eastAsia="ru-RU"/>
        </w:rPr>
        <w:t>, в связи</w:t>
      </w:r>
      <w:r w:rsidRPr="00163870">
        <w:rPr>
          <w:rFonts w:ascii="Times New Roman" w:eastAsia="Times New Roman" w:hAnsi="Times New Roman" w:cs="Times New Roman"/>
          <w:sz w:val="24"/>
          <w:szCs w:val="24"/>
          <w:lang w:eastAsia="ru-RU"/>
        </w:rPr>
        <w:t xml:space="preserve"> с выплатой по итогам 2014 года дивидендов в размере </w:t>
      </w:r>
      <w:r w:rsidR="00041D7A">
        <w:rPr>
          <w:rFonts w:ascii="Times New Roman" w:eastAsia="Times New Roman" w:hAnsi="Times New Roman" w:cs="Times New Roman"/>
          <w:sz w:val="24"/>
          <w:szCs w:val="24"/>
          <w:lang w:eastAsia="ru-RU"/>
        </w:rPr>
        <w:t>190 286,0</w:t>
      </w:r>
      <w:r w:rsidRPr="00163870">
        <w:rPr>
          <w:rFonts w:ascii="Times New Roman" w:eastAsia="Times New Roman" w:hAnsi="Times New Roman" w:cs="Times New Roman"/>
          <w:sz w:val="24"/>
          <w:szCs w:val="24"/>
          <w:lang w:eastAsia="ru-RU"/>
        </w:rPr>
        <w:t> тыс. рублей</w:t>
      </w:r>
      <w:r w:rsidR="00041D7A">
        <w:rPr>
          <w:rFonts w:ascii="Times New Roman" w:eastAsia="Times New Roman" w:hAnsi="Times New Roman" w:cs="Times New Roman"/>
          <w:sz w:val="24"/>
          <w:szCs w:val="24"/>
          <w:lang w:eastAsia="ru-RU"/>
        </w:rPr>
        <w:t>, из которых выплата дивидендов</w:t>
      </w:r>
      <w:r w:rsidRPr="00163870">
        <w:rPr>
          <w:rFonts w:ascii="Times New Roman" w:eastAsia="Times New Roman" w:hAnsi="Times New Roman" w:cs="Times New Roman"/>
          <w:sz w:val="24"/>
          <w:szCs w:val="24"/>
          <w:lang w:eastAsia="ru-RU"/>
        </w:rPr>
        <w:t xml:space="preserve">  по решению общего собрания акционеров ОАО </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Кольская теплоснабжающая компания</w:t>
      </w:r>
      <w:r w:rsidR="000E6BB9">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 xml:space="preserve"> (распоряжение Правительства Мурманской области от 29.06.2015 № 169-РП)</w:t>
      </w:r>
      <w:r w:rsidR="00041D7A">
        <w:rPr>
          <w:rFonts w:ascii="Times New Roman" w:eastAsia="Times New Roman" w:hAnsi="Times New Roman" w:cs="Times New Roman"/>
          <w:sz w:val="24"/>
          <w:szCs w:val="24"/>
          <w:lang w:eastAsia="ru-RU"/>
        </w:rPr>
        <w:t xml:space="preserve"> составляет 182 332,9 </w:t>
      </w:r>
      <w:r w:rsidR="00041D7A" w:rsidRPr="00163870">
        <w:rPr>
          <w:rFonts w:ascii="Times New Roman" w:eastAsia="Times New Roman" w:hAnsi="Times New Roman" w:cs="Times New Roman"/>
          <w:sz w:val="24"/>
          <w:szCs w:val="24"/>
          <w:lang w:eastAsia="ru-RU"/>
        </w:rPr>
        <w:t>тыс. рублей</w:t>
      </w:r>
      <w:r w:rsidRPr="00163870">
        <w:rPr>
          <w:rFonts w:ascii="Times New Roman" w:eastAsia="Times New Roman" w:hAnsi="Times New Roman" w:cs="Times New Roman"/>
          <w:sz w:val="24"/>
          <w:szCs w:val="24"/>
          <w:lang w:eastAsia="ru-RU"/>
        </w:rPr>
        <w:t xml:space="preserve">. </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Поступления доходов от использования имущества, находящегося в государственной собственности, формируются за счет:</w:t>
      </w:r>
    </w:p>
    <w:p w:rsidR="00A943AB" w:rsidRPr="002803E6"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2803E6">
        <w:rPr>
          <w:rFonts w:ascii="Times New Roman" w:eastAsia="Times New Roman" w:hAnsi="Times New Roman" w:cs="Times New Roman"/>
          <w:sz w:val="24"/>
          <w:szCs w:val="24"/>
          <w:lang w:eastAsia="ru-RU"/>
        </w:rPr>
        <w:t xml:space="preserve">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Мурманской области; </w:t>
      </w:r>
    </w:p>
    <w:p w:rsidR="00A943AB" w:rsidRPr="00BF1FF3"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2803E6">
        <w:rPr>
          <w:rFonts w:ascii="Times New Roman" w:eastAsia="Times New Roman" w:hAnsi="Times New Roman" w:cs="Times New Roman"/>
          <w:sz w:val="24"/>
          <w:szCs w:val="24"/>
          <w:lang w:eastAsia="ru-RU"/>
        </w:rPr>
        <w:t>процентов, полученных от предоставления бюджетных кредитов внутри страны за счет средств</w:t>
      </w:r>
      <w:r w:rsidR="00A943AB" w:rsidRPr="00BF1FF3">
        <w:rPr>
          <w:rFonts w:ascii="Times New Roman" w:eastAsia="Times New Roman" w:hAnsi="Times New Roman" w:cs="Times New Roman"/>
          <w:sz w:val="24"/>
          <w:szCs w:val="24"/>
          <w:lang w:eastAsia="ru-RU"/>
        </w:rPr>
        <w:t xml:space="preserve"> областного бюджета; </w:t>
      </w:r>
    </w:p>
    <w:p w:rsidR="00A943AB" w:rsidRPr="002803E6"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BF1FF3">
        <w:rPr>
          <w:rFonts w:ascii="Times New Roman" w:eastAsia="Times New Roman" w:hAnsi="Times New Roman" w:cs="Times New Roman"/>
          <w:sz w:val="24"/>
          <w:szCs w:val="24"/>
          <w:lang w:eastAsia="ru-RU"/>
        </w:rPr>
        <w:t>доходов</w:t>
      </w:r>
      <w:r w:rsidR="00DC590A">
        <w:rPr>
          <w:rFonts w:ascii="Times New Roman" w:eastAsia="Times New Roman" w:hAnsi="Times New Roman" w:cs="Times New Roman"/>
          <w:sz w:val="24"/>
          <w:szCs w:val="24"/>
          <w:lang w:eastAsia="ru-RU"/>
        </w:rPr>
        <w:t>,</w:t>
      </w:r>
      <w:r w:rsidR="00A943AB" w:rsidRPr="00BF1FF3">
        <w:rPr>
          <w:rFonts w:ascii="Times New Roman" w:eastAsia="Times New Roman" w:hAnsi="Times New Roman" w:cs="Times New Roman"/>
          <w:sz w:val="24"/>
          <w:szCs w:val="24"/>
          <w:lang w:eastAsia="ru-RU"/>
        </w:rPr>
        <w:t xml:space="preserve"> полученных в виде арендной либо иной платы за передачу в возмездное пользование государственного имущества (за исключением имущества бюджетных и автономных учреждений, а также имущества государственных унитарных предприятий, в том числе казенных);</w:t>
      </w:r>
    </w:p>
    <w:p w:rsidR="00A943AB" w:rsidRPr="002803E6"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BF1FF3">
        <w:rPr>
          <w:rFonts w:ascii="Times New Roman" w:eastAsia="Times New Roman" w:hAnsi="Times New Roman" w:cs="Times New Roman"/>
          <w:sz w:val="24"/>
          <w:szCs w:val="24"/>
          <w:lang w:eastAsia="ru-RU"/>
        </w:rPr>
        <w:t xml:space="preserve">доходов от сдачи в аренду имущества, находящегося в оперативном управлении органов государственной власти и созданных ими учреждений (за исключением имущества бюджетных и автономных учреждений); </w:t>
      </w:r>
    </w:p>
    <w:p w:rsidR="00A943AB" w:rsidRPr="002803E6"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BF1FF3">
        <w:rPr>
          <w:rFonts w:ascii="Times New Roman" w:eastAsia="Times New Roman" w:hAnsi="Times New Roman" w:cs="Times New Roman"/>
          <w:sz w:val="24"/>
          <w:szCs w:val="24"/>
          <w:lang w:eastAsia="ru-RU"/>
        </w:rPr>
        <w:t>доходов от сдачи в аренду имущества, составляющего государственную казну (за исключением земельных участков);</w:t>
      </w:r>
      <w:r w:rsidR="00A943AB" w:rsidRPr="002803E6">
        <w:rPr>
          <w:rFonts w:ascii="Times New Roman" w:eastAsia="Times New Roman" w:hAnsi="Times New Roman" w:cs="Times New Roman"/>
          <w:sz w:val="24"/>
          <w:szCs w:val="24"/>
          <w:lang w:eastAsia="ru-RU"/>
        </w:rPr>
        <w:t xml:space="preserve"> </w:t>
      </w:r>
    </w:p>
    <w:p w:rsidR="00A943AB" w:rsidRPr="00BF1FF3" w:rsidRDefault="002803E6" w:rsidP="002803E6">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BF1FF3">
        <w:rPr>
          <w:rFonts w:ascii="Times New Roman" w:eastAsia="Times New Roman" w:hAnsi="Times New Roman" w:cs="Times New Roman"/>
          <w:sz w:val="24"/>
          <w:szCs w:val="24"/>
          <w:lang w:eastAsia="ru-RU"/>
        </w:rPr>
        <w:t>доходов от перечисления части прибыли государственных областных унитарных предприятий.</w:t>
      </w:r>
    </w:p>
    <w:p w:rsidR="00A943AB" w:rsidRPr="00BF1FF3"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BF1FF3">
        <w:rPr>
          <w:rFonts w:ascii="Times New Roman" w:eastAsia="Times New Roman" w:hAnsi="Times New Roman" w:cs="Times New Roman"/>
          <w:sz w:val="24"/>
          <w:szCs w:val="24"/>
          <w:lang w:eastAsia="ru-RU"/>
        </w:rPr>
        <w:t>Средства, полученные в виде арендной платы за земельные участки, находящиеся в собственности Мурманской области, а также средства от продажи права на заключение договоров аренды за земли, находящиеся в собственности Мурманской области, на 2016 год прогнозируются в сумме - 16 459,8 тыс.</w:t>
      </w:r>
      <w:r w:rsidR="003B1806">
        <w:rPr>
          <w:rFonts w:ascii="Times New Roman" w:eastAsia="Times New Roman" w:hAnsi="Times New Roman" w:cs="Times New Roman"/>
          <w:sz w:val="24"/>
          <w:szCs w:val="24"/>
          <w:lang w:eastAsia="ru-RU"/>
        </w:rPr>
        <w:t xml:space="preserve"> </w:t>
      </w:r>
      <w:r w:rsidRPr="00BF1FF3">
        <w:rPr>
          <w:rFonts w:ascii="Times New Roman" w:eastAsia="Times New Roman" w:hAnsi="Times New Roman" w:cs="Times New Roman"/>
          <w:sz w:val="24"/>
          <w:szCs w:val="24"/>
          <w:lang w:eastAsia="ru-RU"/>
        </w:rPr>
        <w:t>рублей, что на 936,8 тыс.</w:t>
      </w:r>
      <w:r w:rsidR="003B1806">
        <w:rPr>
          <w:rFonts w:ascii="Times New Roman" w:eastAsia="Times New Roman" w:hAnsi="Times New Roman" w:cs="Times New Roman"/>
          <w:sz w:val="24"/>
          <w:szCs w:val="24"/>
          <w:lang w:eastAsia="ru-RU"/>
        </w:rPr>
        <w:t xml:space="preserve"> </w:t>
      </w:r>
      <w:r w:rsidRPr="00BF1FF3">
        <w:rPr>
          <w:rFonts w:ascii="Times New Roman" w:eastAsia="Times New Roman" w:hAnsi="Times New Roman" w:cs="Times New Roman"/>
          <w:sz w:val="24"/>
          <w:szCs w:val="24"/>
          <w:lang w:eastAsia="ru-RU"/>
        </w:rPr>
        <w:t xml:space="preserve">рублей выше оценки поступлений 2015 года. Увеличение поступлений планируется за счет применения индекса потребительских цен и тарифов на товары и услуги, учитываемого при расчете размера арендой платы за земельные участки (постановление Правительства Мурманской области </w:t>
      </w:r>
      <w:r w:rsidR="00DC590A">
        <w:rPr>
          <w:rFonts w:ascii="Times New Roman" w:eastAsia="Times New Roman" w:hAnsi="Times New Roman" w:cs="Times New Roman"/>
          <w:sz w:val="24"/>
          <w:szCs w:val="24"/>
          <w:lang w:eastAsia="ru-RU"/>
        </w:rPr>
        <w:t xml:space="preserve">  </w:t>
      </w:r>
      <w:r w:rsidRPr="00BF1FF3">
        <w:rPr>
          <w:rFonts w:ascii="Times New Roman" w:eastAsia="Times New Roman" w:hAnsi="Times New Roman" w:cs="Times New Roman"/>
          <w:sz w:val="24"/>
          <w:szCs w:val="24"/>
          <w:lang w:eastAsia="ru-RU"/>
        </w:rPr>
        <w:t xml:space="preserve">№ 26-ПП/1 от 26.01.2007 </w:t>
      </w:r>
      <w:r w:rsidR="000E6BB9">
        <w:rPr>
          <w:rFonts w:ascii="Times New Roman" w:eastAsia="Times New Roman" w:hAnsi="Times New Roman" w:cs="Times New Roman"/>
          <w:sz w:val="24"/>
          <w:szCs w:val="24"/>
          <w:lang w:eastAsia="ru-RU"/>
        </w:rPr>
        <w:t>«</w:t>
      </w:r>
      <w:r w:rsidRPr="00BF1FF3">
        <w:rPr>
          <w:rFonts w:ascii="Times New Roman" w:eastAsia="Times New Roman" w:hAnsi="Times New Roman" w:cs="Times New Roman"/>
          <w:sz w:val="24"/>
          <w:szCs w:val="24"/>
          <w:lang w:eastAsia="ru-RU"/>
        </w:rPr>
        <w:t>О порядке исчисления и уплаты в областной бюджет арендной платы за земельные участки, находящиеся в государственной собственности Мурманской области</w:t>
      </w:r>
      <w:r w:rsidR="000E6BB9">
        <w:rPr>
          <w:rFonts w:ascii="Times New Roman" w:eastAsia="Times New Roman" w:hAnsi="Times New Roman" w:cs="Times New Roman"/>
          <w:sz w:val="24"/>
          <w:szCs w:val="24"/>
          <w:lang w:eastAsia="ru-RU"/>
        </w:rPr>
        <w:t>»</w:t>
      </w:r>
      <w:r w:rsidRPr="00BF1FF3">
        <w:rPr>
          <w:rFonts w:ascii="Times New Roman" w:eastAsia="Times New Roman" w:hAnsi="Times New Roman" w:cs="Times New Roman"/>
          <w:sz w:val="24"/>
          <w:szCs w:val="24"/>
          <w:lang w:eastAsia="ru-RU"/>
        </w:rPr>
        <w:t>).</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Доходы от уплаты процентов, полученных от предоставления бюджетных кредитов местным бюджетам за счет средств областного бюджета на 2016 год прогнозируются в размере 10 127,7 тыс.</w:t>
      </w:r>
      <w:r w:rsidR="003B1806">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рублей, в том числе по кредитам, предоставленным из областного бюджета:</w:t>
      </w:r>
    </w:p>
    <w:p w:rsidR="00A943AB" w:rsidRPr="00BF1FF3" w:rsidRDefault="00A943AB" w:rsidP="00A943AB">
      <w:pPr>
        <w:spacing w:after="0"/>
        <w:ind w:firstLine="709"/>
        <w:jc w:val="both"/>
        <w:rPr>
          <w:rFonts w:ascii="Times New Roman" w:eastAsia="Calibri" w:hAnsi="Times New Roman" w:cs="Times New Roman"/>
          <w:sz w:val="24"/>
          <w:szCs w:val="24"/>
        </w:rPr>
      </w:pPr>
      <w:r w:rsidRPr="00BF1FF3">
        <w:rPr>
          <w:rFonts w:ascii="Times New Roman" w:eastAsia="Calibri" w:hAnsi="Times New Roman" w:cs="Times New Roman"/>
          <w:sz w:val="24"/>
          <w:szCs w:val="24"/>
        </w:rPr>
        <w:t>- местным бюджетам – 9 873,9 тыс. рублей;</w:t>
      </w:r>
    </w:p>
    <w:p w:rsidR="00A943AB" w:rsidRPr="00BF1FF3" w:rsidRDefault="00A943AB" w:rsidP="00A943AB">
      <w:pPr>
        <w:spacing w:after="0"/>
        <w:ind w:firstLine="709"/>
        <w:jc w:val="both"/>
        <w:rPr>
          <w:rFonts w:ascii="Times New Roman" w:eastAsia="Calibri" w:hAnsi="Times New Roman" w:cs="Times New Roman"/>
          <w:sz w:val="24"/>
          <w:szCs w:val="24"/>
        </w:rPr>
      </w:pPr>
      <w:r w:rsidRPr="00BF1FF3">
        <w:rPr>
          <w:rFonts w:ascii="Times New Roman" w:eastAsia="Calibri" w:hAnsi="Times New Roman" w:cs="Times New Roman"/>
          <w:sz w:val="24"/>
          <w:szCs w:val="24"/>
        </w:rPr>
        <w:t xml:space="preserve">- юридическим лицам – 253,8 тыс. рублей - ежемесячное погашение требований (в том числе процентов), включенных в реестр кредиторов ГОУТП </w:t>
      </w:r>
      <w:r w:rsidR="000E6BB9">
        <w:rPr>
          <w:rFonts w:ascii="Times New Roman" w:eastAsia="Calibri" w:hAnsi="Times New Roman" w:cs="Times New Roman"/>
          <w:sz w:val="24"/>
          <w:szCs w:val="24"/>
        </w:rPr>
        <w:t>«</w:t>
      </w:r>
      <w:r w:rsidRPr="00BF1FF3">
        <w:rPr>
          <w:rFonts w:ascii="Times New Roman" w:eastAsia="Calibri" w:hAnsi="Times New Roman" w:cs="Times New Roman"/>
          <w:sz w:val="24"/>
          <w:szCs w:val="24"/>
        </w:rPr>
        <w:t>ТЭКОС</w:t>
      </w:r>
      <w:r w:rsidR="000E6BB9">
        <w:rPr>
          <w:rFonts w:ascii="Times New Roman" w:eastAsia="Calibri" w:hAnsi="Times New Roman" w:cs="Times New Roman"/>
          <w:sz w:val="24"/>
          <w:szCs w:val="24"/>
        </w:rPr>
        <w:t>»</w:t>
      </w:r>
      <w:r w:rsidRPr="00BF1FF3">
        <w:rPr>
          <w:rFonts w:ascii="Times New Roman" w:eastAsia="Calibri" w:hAnsi="Times New Roman" w:cs="Times New Roman"/>
          <w:sz w:val="24"/>
          <w:szCs w:val="24"/>
        </w:rPr>
        <w:t xml:space="preserve"> (распоряжение Правительства Мурманской области от 23.07.2013 № 244-РП).</w:t>
      </w:r>
    </w:p>
    <w:p w:rsidR="00A943AB" w:rsidRPr="00BF1FF3"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BF1FF3">
        <w:rPr>
          <w:rFonts w:ascii="Times New Roman" w:eastAsia="Times New Roman" w:hAnsi="Times New Roman" w:cs="Times New Roman"/>
          <w:sz w:val="24"/>
          <w:szCs w:val="24"/>
          <w:lang w:eastAsia="ru-RU"/>
        </w:rPr>
        <w:lastRenderedPageBreak/>
        <w:t>Доходы от сдачи в аренду имущества, находящегося в оперативном управлении органов власти Мурманской области и созданных ими учреждений</w:t>
      </w:r>
      <w:r w:rsidR="00DC590A">
        <w:rPr>
          <w:rFonts w:ascii="Times New Roman" w:eastAsia="Times New Roman" w:hAnsi="Times New Roman" w:cs="Times New Roman"/>
          <w:sz w:val="24"/>
          <w:szCs w:val="24"/>
          <w:lang w:eastAsia="ru-RU"/>
        </w:rPr>
        <w:t>,</w:t>
      </w:r>
      <w:r w:rsidRPr="00BF1FF3">
        <w:rPr>
          <w:rFonts w:ascii="Times New Roman" w:eastAsia="Times New Roman" w:hAnsi="Times New Roman" w:cs="Times New Roman"/>
          <w:sz w:val="24"/>
          <w:szCs w:val="24"/>
          <w:lang w:eastAsia="ru-RU"/>
        </w:rPr>
        <w:t xml:space="preserve"> в 2016 году увеличатся </w:t>
      </w:r>
      <w:r w:rsidR="00DC590A">
        <w:rPr>
          <w:rFonts w:ascii="Times New Roman" w:eastAsia="Times New Roman" w:hAnsi="Times New Roman" w:cs="Times New Roman"/>
          <w:sz w:val="24"/>
          <w:szCs w:val="24"/>
          <w:lang w:eastAsia="ru-RU"/>
        </w:rPr>
        <w:t xml:space="preserve">на </w:t>
      </w:r>
      <w:r w:rsidRPr="00BF1FF3">
        <w:rPr>
          <w:rFonts w:ascii="Times New Roman" w:eastAsia="Times New Roman" w:hAnsi="Times New Roman" w:cs="Times New Roman"/>
          <w:sz w:val="24"/>
          <w:szCs w:val="24"/>
          <w:lang w:eastAsia="ru-RU"/>
        </w:rPr>
        <w:t>100 тыс. рублей по сравнению с ожидаемой оценкой 2015 года и составят 5 400 тыс.</w:t>
      </w:r>
      <w:r w:rsidR="00DC590A">
        <w:rPr>
          <w:rFonts w:ascii="Times New Roman" w:eastAsia="Times New Roman" w:hAnsi="Times New Roman" w:cs="Times New Roman"/>
          <w:sz w:val="24"/>
          <w:szCs w:val="24"/>
          <w:lang w:eastAsia="ru-RU"/>
        </w:rPr>
        <w:t xml:space="preserve"> </w:t>
      </w:r>
      <w:r w:rsidRPr="00BF1FF3">
        <w:rPr>
          <w:rFonts w:ascii="Times New Roman" w:eastAsia="Times New Roman" w:hAnsi="Times New Roman" w:cs="Times New Roman"/>
          <w:sz w:val="24"/>
          <w:szCs w:val="24"/>
          <w:lang w:eastAsia="ru-RU"/>
        </w:rPr>
        <w:t>рублей.</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Поступления в областной бюджет дивидендов по акциям, принадлежащим Мурманской области, планируются на 2016 год в сумме 4 176,0 тыс.рублей на основании информации, представленной открытыми акционерными обществами в Министерство имущественных отношений Мурманской области, что на 445,8 тыс.</w:t>
      </w:r>
      <w:r w:rsidR="00DC590A">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 xml:space="preserve">рублей выше поступлений за 2014 год. Указанные доходы в полном объеме состоят из дивидендов, подлежащих выплате акционерными обществами по акциям, находящимся в собственности Мурманской области. В соответствии с </w:t>
      </w:r>
      <w:r w:rsidR="00DC590A">
        <w:rPr>
          <w:rFonts w:ascii="Times New Roman" w:eastAsia="Times New Roman" w:hAnsi="Times New Roman" w:cs="Times New Roman"/>
          <w:sz w:val="24"/>
          <w:szCs w:val="24"/>
          <w:lang w:eastAsia="ru-RU"/>
        </w:rPr>
        <w:t>п</w:t>
      </w:r>
      <w:r w:rsidRPr="00163870">
        <w:rPr>
          <w:rFonts w:ascii="Times New Roman" w:eastAsia="Times New Roman" w:hAnsi="Times New Roman" w:cs="Times New Roman"/>
          <w:sz w:val="24"/>
          <w:szCs w:val="24"/>
          <w:lang w:eastAsia="ru-RU"/>
        </w:rPr>
        <w:t>остановлением Правительства Мурманской области от 31.07.2012 № 391-ПП</w:t>
      </w:r>
      <w:r w:rsidR="00DC590A">
        <w:rPr>
          <w:rFonts w:ascii="Times New Roman" w:eastAsia="Times New Roman" w:hAnsi="Times New Roman" w:cs="Times New Roman"/>
          <w:sz w:val="24"/>
          <w:szCs w:val="24"/>
          <w:lang w:eastAsia="ru-RU"/>
        </w:rPr>
        <w:t>,</w:t>
      </w:r>
      <w:r w:rsidRPr="00163870">
        <w:rPr>
          <w:rFonts w:ascii="Times New Roman" w:eastAsia="Times New Roman" w:hAnsi="Times New Roman" w:cs="Times New Roman"/>
          <w:sz w:val="24"/>
          <w:szCs w:val="24"/>
          <w:lang w:eastAsia="ru-RU"/>
        </w:rPr>
        <w:t xml:space="preserve"> начиная с 2016 года (по результатам предшествующего года) при определении рекомендуемого размера дивидендов по акциям доля чистой прибыли, направляемой на выплату дивидендов, устанавливается в размере не менее 35 процентов по сравнению с 25 процентами, действующими в 2015 году.</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Платежи от государственных областных унитарных предприятий прогнозируются на 2016 год в сумме 1 244,0 тыс. рублей, что на 695, 1 тыс. рублей выше оценки 2015 года. </w:t>
      </w:r>
    </w:p>
    <w:p w:rsidR="00A943AB" w:rsidRPr="00E25C38"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Доходы от сдачи в аренду имущества, составляющего государственную казну, прогнозируются на 2016 год в сумме 482 тыс. рублей. В 2015 году </w:t>
      </w:r>
      <w:r w:rsidRPr="00BF1FF3">
        <w:rPr>
          <w:rFonts w:ascii="Times New Roman" w:eastAsia="Times New Roman" w:hAnsi="Times New Roman" w:cs="Times New Roman"/>
          <w:sz w:val="24"/>
          <w:szCs w:val="24"/>
          <w:lang w:eastAsia="ru-RU"/>
        </w:rPr>
        <w:t>расторгнут договор аренды объекта, расположенного по адресу: г. Мурманск, ул. Ленина, 43.</w:t>
      </w:r>
    </w:p>
    <w:p w:rsidR="00A943AB" w:rsidRPr="00BF1FF3" w:rsidRDefault="00A943AB" w:rsidP="00A943AB">
      <w:pPr>
        <w:tabs>
          <w:tab w:val="left" w:pos="709"/>
          <w:tab w:val="left" w:pos="851"/>
          <w:tab w:val="left" w:pos="1134"/>
          <w:tab w:val="left" w:pos="2268"/>
        </w:tabs>
        <w:spacing w:after="0"/>
        <w:ind w:firstLine="709"/>
        <w:jc w:val="both"/>
        <w:rPr>
          <w:rFonts w:ascii="Times New Roman" w:eastAsia="Calibri" w:hAnsi="Times New Roman" w:cs="Times New Roman"/>
          <w:sz w:val="24"/>
          <w:szCs w:val="24"/>
          <w:lang w:eastAsia="ru-RU"/>
        </w:rPr>
      </w:pPr>
    </w:p>
    <w:p w:rsidR="00A943AB" w:rsidRPr="00A943AB" w:rsidRDefault="00A943AB" w:rsidP="00A943AB">
      <w:pPr>
        <w:pStyle w:val="1"/>
      </w:pPr>
      <w:r w:rsidRPr="00A943AB">
        <w:t>Доходы областного бюджета от поступлений платежей при пользовании природными ресурсами</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Данная группа неналоговых доходов областного бюджета включает в себя следующие источники: </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плата за негативное воздействие на окружающую среду;</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платежи при пользовании недрами;</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платежи за пользование лесным фондом.</w:t>
      </w:r>
    </w:p>
    <w:p w:rsidR="00A943AB" w:rsidRPr="00110AA3" w:rsidRDefault="00A943AB" w:rsidP="00163870">
      <w:pPr>
        <w:tabs>
          <w:tab w:val="left" w:pos="1134"/>
          <w:tab w:val="left" w:pos="1418"/>
        </w:tabs>
        <w:spacing w:after="0" w:line="240" w:lineRule="auto"/>
        <w:ind w:firstLine="709"/>
        <w:jc w:val="both"/>
        <w:rPr>
          <w:rFonts w:ascii="Times New Roman" w:eastAsia="Times New Roman" w:hAnsi="Times New Roman" w:cs="Times New Roman"/>
          <w:b/>
          <w:color w:val="000000"/>
          <w:sz w:val="24"/>
          <w:szCs w:val="24"/>
          <w:lang w:eastAsia="ru-RU"/>
        </w:rPr>
      </w:pPr>
    </w:p>
    <w:p w:rsidR="00A943AB" w:rsidRPr="00A943AB" w:rsidRDefault="00A943AB" w:rsidP="00A943AB">
      <w:pPr>
        <w:pStyle w:val="1"/>
      </w:pPr>
      <w:r w:rsidRPr="00A943AB">
        <w:t>Плата за негативное воздействие на окружающую среду рассчитана с учетом:</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10AA3">
        <w:rPr>
          <w:rFonts w:ascii="Times New Roman" w:eastAsia="Times New Roman" w:hAnsi="Times New Roman" w:cs="Times New Roman"/>
          <w:sz w:val="24"/>
          <w:szCs w:val="24"/>
          <w:lang w:eastAsia="ru-RU"/>
        </w:rPr>
        <w:t>данных главного администратора указанного вида дохода - Управления Федеральной службы по надзору в сферу природопользования (</w:t>
      </w:r>
      <w:proofErr w:type="spellStart"/>
      <w:r w:rsidR="00A943AB" w:rsidRPr="00110AA3">
        <w:rPr>
          <w:rFonts w:ascii="Times New Roman" w:eastAsia="Times New Roman" w:hAnsi="Times New Roman" w:cs="Times New Roman"/>
          <w:sz w:val="24"/>
          <w:szCs w:val="24"/>
          <w:lang w:eastAsia="ru-RU"/>
        </w:rPr>
        <w:t>Росприроднадзора</w:t>
      </w:r>
      <w:proofErr w:type="spellEnd"/>
      <w:r w:rsidR="00A943AB" w:rsidRPr="00110AA3">
        <w:rPr>
          <w:rFonts w:ascii="Times New Roman" w:eastAsia="Times New Roman" w:hAnsi="Times New Roman" w:cs="Times New Roman"/>
          <w:sz w:val="24"/>
          <w:szCs w:val="24"/>
          <w:lang w:eastAsia="ru-RU"/>
        </w:rPr>
        <w:t>) по Мурманской области;</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 xml:space="preserve">изменения федерального законодательства (Федеральный закон от 21.07.2014               № 219-ФЗ </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О внесении изменений в Федеральный закон </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Об охране окружающей среды</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и отдельные законодательные акты Российской Федерации</w:t>
      </w:r>
      <w:r w:rsidR="000E6BB9">
        <w:rPr>
          <w:rFonts w:ascii="Times New Roman" w:eastAsia="Times New Roman" w:hAnsi="Times New Roman" w:cs="Times New Roman"/>
          <w:sz w:val="24"/>
          <w:szCs w:val="24"/>
          <w:lang w:eastAsia="ru-RU"/>
        </w:rPr>
        <w:t>»</w:t>
      </w:r>
      <w:r w:rsidR="00A943AB" w:rsidRPr="00163870">
        <w:rPr>
          <w:rFonts w:ascii="Times New Roman" w:eastAsia="Times New Roman" w:hAnsi="Times New Roman" w:cs="Times New Roman"/>
          <w:sz w:val="24"/>
          <w:szCs w:val="24"/>
          <w:lang w:eastAsia="ru-RU"/>
        </w:rPr>
        <w:t xml:space="preserve">).   </w:t>
      </w:r>
    </w:p>
    <w:p w:rsidR="00A943AB" w:rsidRPr="00110AA3" w:rsidRDefault="00A943AB" w:rsidP="00A943AB">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sz w:val="24"/>
          <w:szCs w:val="24"/>
          <w:lang w:eastAsia="ru-RU"/>
        </w:rPr>
        <w:t>При расчете учтено, что с 01.01.2016 плата, исчисленная по итогам календарного года, подлежит перечислению в</w:t>
      </w:r>
      <w:r w:rsidRPr="00E25C38">
        <w:rPr>
          <w:rFonts w:ascii="Times New Roman" w:eastAsia="Times New Roman" w:hAnsi="Times New Roman" w:cs="Times New Roman"/>
          <w:sz w:val="24"/>
          <w:szCs w:val="24"/>
          <w:lang w:eastAsia="ru-RU"/>
        </w:rPr>
        <w:t>о все уровни бюджетов</w:t>
      </w:r>
      <w:r w:rsidRPr="00110AA3">
        <w:rPr>
          <w:rFonts w:ascii="Times New Roman" w:eastAsia="Times New Roman" w:hAnsi="Times New Roman" w:cs="Times New Roman"/>
          <w:sz w:val="24"/>
          <w:szCs w:val="24"/>
          <w:lang w:eastAsia="ru-RU"/>
        </w:rPr>
        <w:t xml:space="preserve"> в срок не позднее 1-го марта года, следующего за отчетным.</w:t>
      </w:r>
      <w:r w:rsidRPr="00E25C38">
        <w:rPr>
          <w:rFonts w:ascii="Times New Roman" w:eastAsia="Times New Roman" w:hAnsi="Times New Roman" w:cs="Times New Roman"/>
          <w:sz w:val="24"/>
          <w:szCs w:val="24"/>
          <w:lang w:eastAsia="ru-RU"/>
        </w:rPr>
        <w:t xml:space="preserve"> Перечисление авансовых платежей в течение финансового года действующим федеральным законодательством не предусмотрено.</w:t>
      </w:r>
    </w:p>
    <w:p w:rsidR="00A943AB" w:rsidRPr="00110AA3" w:rsidRDefault="00A943AB" w:rsidP="00A943AB">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25C38">
        <w:rPr>
          <w:rFonts w:ascii="Times New Roman" w:eastAsia="Times New Roman" w:hAnsi="Times New Roman" w:cs="Times New Roman"/>
          <w:sz w:val="24"/>
          <w:szCs w:val="24"/>
          <w:lang w:eastAsia="ru-RU"/>
        </w:rPr>
        <w:t xml:space="preserve">В связи с этим, не </w:t>
      </w:r>
      <w:r w:rsidRPr="00110AA3">
        <w:rPr>
          <w:rFonts w:ascii="Times New Roman" w:eastAsia="Times New Roman" w:hAnsi="Times New Roman" w:cs="Times New Roman"/>
          <w:sz w:val="24"/>
          <w:szCs w:val="24"/>
          <w:lang w:eastAsia="ru-RU"/>
        </w:rPr>
        <w:t xml:space="preserve">поступление налога в </w:t>
      </w:r>
      <w:r w:rsidRPr="00E25C38">
        <w:rPr>
          <w:rFonts w:ascii="Times New Roman" w:eastAsia="Times New Roman" w:hAnsi="Times New Roman" w:cs="Times New Roman"/>
          <w:sz w:val="24"/>
          <w:szCs w:val="24"/>
          <w:lang w:eastAsia="ru-RU"/>
        </w:rPr>
        <w:t xml:space="preserve">областной </w:t>
      </w:r>
      <w:r w:rsidRPr="00110AA3">
        <w:rPr>
          <w:rFonts w:ascii="Times New Roman" w:eastAsia="Times New Roman" w:hAnsi="Times New Roman" w:cs="Times New Roman"/>
          <w:sz w:val="24"/>
          <w:szCs w:val="24"/>
          <w:lang w:eastAsia="ru-RU"/>
        </w:rPr>
        <w:t xml:space="preserve">бюджет </w:t>
      </w:r>
      <w:r w:rsidRPr="00E25C38">
        <w:rPr>
          <w:rFonts w:ascii="Times New Roman" w:eastAsia="Times New Roman" w:hAnsi="Times New Roman" w:cs="Times New Roman"/>
          <w:sz w:val="24"/>
          <w:szCs w:val="24"/>
          <w:lang w:eastAsia="ru-RU"/>
        </w:rPr>
        <w:t xml:space="preserve">может </w:t>
      </w:r>
      <w:r w:rsidRPr="00110AA3">
        <w:rPr>
          <w:rFonts w:ascii="Times New Roman" w:eastAsia="Times New Roman" w:hAnsi="Times New Roman" w:cs="Times New Roman"/>
          <w:sz w:val="24"/>
          <w:szCs w:val="24"/>
          <w:lang w:eastAsia="ru-RU"/>
        </w:rPr>
        <w:t>составит</w:t>
      </w:r>
      <w:r w:rsidRPr="00E25C38">
        <w:rPr>
          <w:rFonts w:ascii="Times New Roman" w:eastAsia="Times New Roman" w:hAnsi="Times New Roman" w:cs="Times New Roman"/>
          <w:sz w:val="24"/>
          <w:szCs w:val="24"/>
          <w:lang w:eastAsia="ru-RU"/>
        </w:rPr>
        <w:t>ь</w:t>
      </w:r>
      <w:r w:rsidRPr="00110AA3">
        <w:rPr>
          <w:rFonts w:ascii="Times New Roman" w:eastAsia="Times New Roman" w:hAnsi="Times New Roman" w:cs="Times New Roman"/>
          <w:sz w:val="24"/>
          <w:szCs w:val="24"/>
          <w:lang w:eastAsia="ru-RU"/>
        </w:rPr>
        <w:t xml:space="preserve"> около 160 000 тыс</w:t>
      </w:r>
      <w:r w:rsidR="00DC590A">
        <w:rPr>
          <w:rFonts w:ascii="Times New Roman" w:eastAsia="Times New Roman" w:hAnsi="Times New Roman" w:cs="Times New Roman"/>
          <w:sz w:val="24"/>
          <w:szCs w:val="24"/>
          <w:lang w:eastAsia="ru-RU"/>
        </w:rPr>
        <w:t>.</w:t>
      </w:r>
      <w:r w:rsidRPr="00110AA3">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sz w:val="24"/>
          <w:szCs w:val="24"/>
          <w:lang w:eastAsia="ru-RU"/>
        </w:rPr>
        <w:t>рублей.</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10AA3">
        <w:rPr>
          <w:rFonts w:ascii="Times New Roman" w:eastAsia="Times New Roman" w:hAnsi="Times New Roman" w:cs="Times New Roman"/>
          <w:sz w:val="24"/>
          <w:szCs w:val="24"/>
          <w:lang w:eastAsia="ru-RU"/>
        </w:rPr>
        <w:t xml:space="preserve">оценки поступлений платы за 2015  год. </w:t>
      </w:r>
    </w:p>
    <w:p w:rsidR="00A943AB" w:rsidRPr="00110AA3" w:rsidRDefault="00A943AB" w:rsidP="00A943AB">
      <w:pPr>
        <w:tabs>
          <w:tab w:val="left" w:pos="1134"/>
          <w:tab w:val="left" w:pos="1418"/>
        </w:tabs>
        <w:spacing w:after="0"/>
        <w:ind w:firstLine="709"/>
        <w:jc w:val="both"/>
        <w:rPr>
          <w:rFonts w:ascii="Times New Roman" w:eastAsia="Times New Roman" w:hAnsi="Times New Roman" w:cs="Times New Roman"/>
          <w:b/>
          <w:sz w:val="24"/>
          <w:szCs w:val="24"/>
          <w:lang w:eastAsia="ru-RU"/>
        </w:rPr>
      </w:pPr>
      <w:r w:rsidRPr="00110AA3">
        <w:rPr>
          <w:rFonts w:ascii="Times New Roman" w:eastAsia="Times New Roman" w:hAnsi="Times New Roman" w:cs="Times New Roman"/>
          <w:sz w:val="24"/>
          <w:szCs w:val="24"/>
          <w:lang w:eastAsia="ru-RU"/>
        </w:rPr>
        <w:t xml:space="preserve">Сумма поступлений в 2016 году с учетом норматива зачисления в областной бюджет 40 % составит - </w:t>
      </w:r>
      <w:r w:rsidRPr="00110AA3">
        <w:rPr>
          <w:rFonts w:ascii="Times New Roman" w:eastAsia="Times New Roman" w:hAnsi="Times New Roman" w:cs="Times New Roman"/>
          <w:b/>
          <w:sz w:val="24"/>
          <w:szCs w:val="24"/>
          <w:lang w:eastAsia="ru-RU"/>
        </w:rPr>
        <w:t>53 369,1 тыс</w:t>
      </w:r>
      <w:r w:rsidR="00DC590A">
        <w:rPr>
          <w:rFonts w:ascii="Times New Roman" w:eastAsia="Times New Roman" w:hAnsi="Times New Roman" w:cs="Times New Roman"/>
          <w:b/>
          <w:sz w:val="24"/>
          <w:szCs w:val="24"/>
          <w:lang w:eastAsia="ru-RU"/>
        </w:rPr>
        <w:t>.</w:t>
      </w:r>
      <w:r w:rsidRPr="00110AA3">
        <w:rPr>
          <w:rFonts w:ascii="Times New Roman" w:eastAsia="Times New Roman" w:hAnsi="Times New Roman" w:cs="Times New Roman"/>
          <w:b/>
          <w:sz w:val="24"/>
          <w:szCs w:val="24"/>
          <w:lang w:eastAsia="ru-RU"/>
        </w:rPr>
        <w:t xml:space="preserve"> рублей:</w:t>
      </w:r>
    </w:p>
    <w:p w:rsidR="00A943AB" w:rsidRPr="00110AA3" w:rsidRDefault="00A943AB" w:rsidP="00A943AB">
      <w:pPr>
        <w:tabs>
          <w:tab w:val="left" w:pos="1134"/>
          <w:tab w:val="left" w:pos="1418"/>
        </w:tabs>
        <w:spacing w:before="120" w:after="0" w:line="240" w:lineRule="auto"/>
        <w:ind w:firstLine="709"/>
        <w:jc w:val="both"/>
        <w:rPr>
          <w:rFonts w:ascii="Times New Roman" w:eastAsia="Times New Roman" w:hAnsi="Times New Roman" w:cs="Times New Roman"/>
          <w:snapToGrid w:val="0"/>
          <w:sz w:val="24"/>
          <w:szCs w:val="24"/>
          <w:lang w:eastAsia="ru-RU"/>
        </w:rPr>
      </w:pPr>
      <w:r w:rsidRPr="00110AA3">
        <w:rPr>
          <w:rFonts w:ascii="Times New Roman" w:eastAsia="Times New Roman" w:hAnsi="Times New Roman" w:cs="Times New Roman"/>
          <w:bCs/>
          <w:snapToGrid w:val="0"/>
          <w:sz w:val="24"/>
          <w:szCs w:val="24"/>
          <w:lang w:eastAsia="ru-RU"/>
        </w:rPr>
        <w:t>При расчете</w:t>
      </w:r>
      <w:r w:rsidRPr="00110AA3">
        <w:rPr>
          <w:rFonts w:ascii="Times New Roman" w:eastAsia="Times New Roman" w:hAnsi="Times New Roman" w:cs="Times New Roman"/>
          <w:b/>
          <w:snapToGrid w:val="0"/>
          <w:sz w:val="24"/>
          <w:szCs w:val="24"/>
          <w:lang w:eastAsia="ru-RU"/>
        </w:rPr>
        <w:t xml:space="preserve"> </w:t>
      </w:r>
      <w:r w:rsidRPr="00110AA3">
        <w:rPr>
          <w:rFonts w:ascii="Times New Roman" w:eastAsia="Times New Roman" w:hAnsi="Times New Roman" w:cs="Times New Roman"/>
          <w:bCs/>
          <w:snapToGrid w:val="0"/>
          <w:sz w:val="24"/>
          <w:szCs w:val="24"/>
          <w:lang w:eastAsia="ru-RU"/>
        </w:rPr>
        <w:t>поступлений в областной бюджет</w:t>
      </w:r>
      <w:r w:rsidRPr="00110AA3">
        <w:rPr>
          <w:rFonts w:ascii="Times New Roman" w:eastAsia="Times New Roman" w:hAnsi="Times New Roman" w:cs="Times New Roman"/>
          <w:b/>
          <w:snapToGrid w:val="0"/>
          <w:sz w:val="24"/>
          <w:szCs w:val="24"/>
          <w:lang w:eastAsia="ru-RU"/>
        </w:rPr>
        <w:t xml:space="preserve"> платежей при пользовании недрами </w:t>
      </w:r>
      <w:r w:rsidRPr="00110AA3">
        <w:rPr>
          <w:rFonts w:ascii="Times New Roman" w:eastAsia="Times New Roman" w:hAnsi="Times New Roman" w:cs="Times New Roman"/>
          <w:snapToGrid w:val="0"/>
          <w:sz w:val="24"/>
          <w:szCs w:val="24"/>
          <w:lang w:eastAsia="ru-RU"/>
        </w:rPr>
        <w:t>на 2016 год</w:t>
      </w:r>
      <w:r w:rsidRPr="00110AA3">
        <w:rPr>
          <w:rFonts w:ascii="Times New Roman" w:eastAsia="Times New Roman" w:hAnsi="Times New Roman" w:cs="Times New Roman"/>
          <w:b/>
          <w:snapToGrid w:val="0"/>
          <w:sz w:val="24"/>
          <w:szCs w:val="24"/>
          <w:lang w:eastAsia="ru-RU"/>
        </w:rPr>
        <w:t xml:space="preserve"> </w:t>
      </w:r>
      <w:r w:rsidRPr="00110AA3">
        <w:rPr>
          <w:rFonts w:ascii="Times New Roman" w:eastAsia="Times New Roman" w:hAnsi="Times New Roman" w:cs="Times New Roman"/>
          <w:bCs/>
          <w:snapToGrid w:val="0"/>
          <w:sz w:val="24"/>
          <w:szCs w:val="24"/>
          <w:lang w:eastAsia="ru-RU"/>
        </w:rPr>
        <w:t>учтены</w:t>
      </w:r>
      <w:r w:rsidRPr="00E25C38">
        <w:rPr>
          <w:rFonts w:ascii="Times New Roman" w:eastAsia="Times New Roman" w:hAnsi="Times New Roman" w:cs="Times New Roman"/>
          <w:bCs/>
          <w:snapToGrid w:val="0"/>
          <w:sz w:val="24"/>
          <w:szCs w:val="24"/>
          <w:lang w:eastAsia="ru-RU"/>
        </w:rPr>
        <w:t xml:space="preserve"> </w:t>
      </w:r>
      <w:r w:rsidRPr="00E25C38">
        <w:rPr>
          <w:rFonts w:ascii="Times New Roman" w:eastAsia="Times New Roman" w:hAnsi="Times New Roman" w:cs="Times New Roman"/>
          <w:color w:val="000000"/>
          <w:sz w:val="24"/>
          <w:szCs w:val="24"/>
          <w:lang w:eastAsia="ru-RU" w:bidi="en-US"/>
        </w:rPr>
        <w:t>доходы от уплаты</w:t>
      </w:r>
      <w:r w:rsidRPr="00110AA3">
        <w:rPr>
          <w:rFonts w:ascii="Times New Roman" w:eastAsia="Times New Roman" w:hAnsi="Times New Roman" w:cs="Times New Roman"/>
          <w:snapToGrid w:val="0"/>
          <w:sz w:val="24"/>
          <w:szCs w:val="24"/>
          <w:lang w:eastAsia="ru-RU"/>
        </w:rPr>
        <w:t>:</w:t>
      </w:r>
    </w:p>
    <w:p w:rsidR="00A943AB" w:rsidRPr="00E25C38" w:rsidRDefault="00DC590A" w:rsidP="00A943AB">
      <w:pPr>
        <w:numPr>
          <w:ilvl w:val="0"/>
          <w:numId w:val="12"/>
        </w:numPr>
        <w:tabs>
          <w:tab w:val="left" w:pos="851"/>
        </w:tabs>
        <w:spacing w:before="120" w:after="0" w:line="240" w:lineRule="auto"/>
        <w:ind w:left="0" w:firstLine="709"/>
        <w:contextualSpacing/>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rPr>
        <w:t xml:space="preserve"> </w:t>
      </w:r>
      <w:r w:rsidR="00A943AB" w:rsidRPr="00110AA3">
        <w:rPr>
          <w:rFonts w:ascii="Times New Roman" w:eastAsia="Times New Roman" w:hAnsi="Times New Roman" w:cs="Times New Roman"/>
          <w:sz w:val="24"/>
          <w:szCs w:val="24"/>
          <w:lang w:eastAsia="ru-RU"/>
        </w:rPr>
        <w:t>р</w:t>
      </w:r>
      <w:r w:rsidR="00A943AB" w:rsidRPr="00110AA3">
        <w:rPr>
          <w:rFonts w:ascii="Times New Roman" w:eastAsia="Times New Roman" w:hAnsi="Times New Roman" w:cs="Times New Roman"/>
          <w:color w:val="000000"/>
          <w:sz w:val="24"/>
          <w:szCs w:val="24"/>
          <w:lang w:eastAsia="ru-RU"/>
        </w:rPr>
        <w:t xml:space="preserve">егулярных платежей за пользование недрами при пользовании недрами на территории Российской Федерации </w:t>
      </w:r>
      <w:r w:rsidR="00A943AB" w:rsidRPr="00E25C38">
        <w:rPr>
          <w:rFonts w:ascii="Times New Roman" w:eastAsia="Times New Roman" w:hAnsi="Times New Roman" w:cs="Times New Roman"/>
          <w:color w:val="000000"/>
          <w:sz w:val="24"/>
          <w:szCs w:val="24"/>
          <w:lang w:eastAsia="ru-RU"/>
        </w:rPr>
        <w:t xml:space="preserve">(по нормативу зачисления в областной бюджет - </w:t>
      </w:r>
      <w:r w:rsidR="00A943AB" w:rsidRPr="00E25C38">
        <w:rPr>
          <w:rFonts w:ascii="Times New Roman" w:eastAsia="Times New Roman" w:hAnsi="Times New Roman" w:cs="Times New Roman"/>
          <w:sz w:val="24"/>
          <w:szCs w:val="24"/>
          <w:lang w:eastAsia="ru-RU"/>
        </w:rPr>
        <w:t xml:space="preserve">60 %) </w:t>
      </w:r>
      <w:r w:rsidR="00A943AB" w:rsidRPr="00110AA3">
        <w:rPr>
          <w:rFonts w:ascii="Times New Roman" w:eastAsia="Times New Roman" w:hAnsi="Times New Roman" w:cs="Times New Roman"/>
          <w:sz w:val="24"/>
          <w:szCs w:val="24"/>
          <w:lang w:eastAsia="ru-RU"/>
        </w:rPr>
        <w:t xml:space="preserve">в сумме </w:t>
      </w:r>
      <w:r w:rsidR="00A943AB" w:rsidRPr="00E25C38">
        <w:rPr>
          <w:rFonts w:ascii="Times New Roman" w:eastAsia="Times New Roman" w:hAnsi="Times New Roman" w:cs="Times New Roman"/>
          <w:sz w:val="24"/>
          <w:szCs w:val="24"/>
          <w:lang w:eastAsia="ru-RU"/>
        </w:rPr>
        <w:t>-</w:t>
      </w:r>
      <w:r w:rsidR="00A943AB" w:rsidRPr="00110AA3">
        <w:rPr>
          <w:rFonts w:ascii="Times New Roman" w:eastAsia="Times New Roman" w:hAnsi="Times New Roman" w:cs="Times New Roman"/>
          <w:sz w:val="24"/>
          <w:szCs w:val="24"/>
          <w:lang w:eastAsia="ru-RU"/>
        </w:rPr>
        <w:t xml:space="preserve"> 575,0 тысяч рублей</w:t>
      </w:r>
      <w:r w:rsidR="00A943AB" w:rsidRPr="00E25C38">
        <w:rPr>
          <w:rFonts w:ascii="Times New Roman" w:eastAsia="Times New Roman" w:hAnsi="Times New Roman" w:cs="Times New Roman"/>
          <w:sz w:val="24"/>
          <w:szCs w:val="24"/>
          <w:lang w:eastAsia="ru-RU"/>
        </w:rPr>
        <w:t xml:space="preserve">. Прогноз составлен на основании данных, представленных </w:t>
      </w:r>
      <w:r w:rsidR="00A943AB" w:rsidRPr="00110AA3">
        <w:rPr>
          <w:rFonts w:ascii="Times New Roman" w:eastAsia="Times New Roman" w:hAnsi="Times New Roman" w:cs="Times New Roman"/>
          <w:sz w:val="24"/>
          <w:szCs w:val="24"/>
          <w:lang w:eastAsia="ru-RU"/>
        </w:rPr>
        <w:lastRenderedPageBreak/>
        <w:t>Упра</w:t>
      </w:r>
      <w:r w:rsidR="00A943AB" w:rsidRPr="00E25C38">
        <w:rPr>
          <w:rFonts w:ascii="Times New Roman" w:eastAsia="Times New Roman" w:hAnsi="Times New Roman" w:cs="Times New Roman"/>
          <w:sz w:val="24"/>
          <w:szCs w:val="24"/>
          <w:lang w:eastAsia="ru-RU"/>
        </w:rPr>
        <w:t>влением</w:t>
      </w:r>
      <w:r w:rsidR="00A943AB" w:rsidRPr="00110AA3">
        <w:rPr>
          <w:rFonts w:ascii="Times New Roman" w:eastAsia="Times New Roman" w:hAnsi="Times New Roman" w:cs="Times New Roman"/>
          <w:sz w:val="24"/>
          <w:szCs w:val="24"/>
          <w:lang w:eastAsia="ru-RU"/>
        </w:rPr>
        <w:t xml:space="preserve"> по недропользованию по Мурманской области </w:t>
      </w:r>
      <w:r w:rsidR="00A943AB" w:rsidRPr="00E25C38">
        <w:rPr>
          <w:rFonts w:ascii="Times New Roman" w:eastAsia="Times New Roman" w:hAnsi="Times New Roman" w:cs="Times New Roman"/>
          <w:sz w:val="24"/>
          <w:szCs w:val="24"/>
          <w:lang w:eastAsia="ru-RU"/>
        </w:rPr>
        <w:t>и УФНС России по Мурманской области;</w:t>
      </w:r>
    </w:p>
    <w:p w:rsidR="00A943AB" w:rsidRPr="00110AA3" w:rsidRDefault="00DC590A" w:rsidP="00A943AB">
      <w:pPr>
        <w:numPr>
          <w:ilvl w:val="0"/>
          <w:numId w:val="12"/>
        </w:numPr>
        <w:tabs>
          <w:tab w:val="left" w:pos="851"/>
        </w:tabs>
        <w:spacing w:before="120" w:after="0" w:line="240" w:lineRule="auto"/>
        <w:ind w:left="0" w:firstLine="709"/>
        <w:contextualSpacing/>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color w:val="000000"/>
          <w:sz w:val="24"/>
          <w:szCs w:val="24"/>
          <w:lang w:eastAsia="ru-RU" w:bidi="en-US"/>
        </w:rPr>
        <w:t xml:space="preserve"> </w:t>
      </w:r>
      <w:r w:rsidR="00A943AB" w:rsidRPr="00110AA3">
        <w:rPr>
          <w:rFonts w:ascii="Times New Roman" w:eastAsia="Times New Roman" w:hAnsi="Times New Roman" w:cs="Times New Roman"/>
          <w:color w:val="000000"/>
          <w:sz w:val="24"/>
          <w:szCs w:val="24"/>
          <w:lang w:eastAsia="ru-RU" w:bidi="en-US"/>
        </w:rP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r w:rsidR="00A943AB" w:rsidRPr="00E25C38">
        <w:rPr>
          <w:rFonts w:ascii="Times New Roman" w:eastAsia="Times New Roman" w:hAnsi="Times New Roman" w:cs="Times New Roman"/>
          <w:color w:val="000000"/>
          <w:sz w:val="24"/>
          <w:szCs w:val="24"/>
          <w:lang w:eastAsia="ru-RU" w:bidi="en-US"/>
        </w:rPr>
        <w:t xml:space="preserve"> </w:t>
      </w:r>
      <w:r w:rsidR="00A943AB" w:rsidRPr="00110AA3">
        <w:rPr>
          <w:rFonts w:ascii="Times New Roman" w:eastAsia="Times New Roman" w:hAnsi="Times New Roman" w:cs="Times New Roman"/>
          <w:sz w:val="24"/>
          <w:szCs w:val="24"/>
          <w:lang w:eastAsia="ru-RU" w:bidi="en-US"/>
        </w:rPr>
        <w:t>– 200,0 тыс.</w:t>
      </w:r>
      <w:r>
        <w:rPr>
          <w:rFonts w:ascii="Times New Roman" w:eastAsia="Times New Roman" w:hAnsi="Times New Roman" w:cs="Times New Roman"/>
          <w:sz w:val="24"/>
          <w:szCs w:val="24"/>
          <w:lang w:eastAsia="ru-RU" w:bidi="en-US"/>
        </w:rPr>
        <w:t xml:space="preserve"> </w:t>
      </w:r>
      <w:r w:rsidR="00A943AB" w:rsidRPr="00110AA3">
        <w:rPr>
          <w:rFonts w:ascii="Times New Roman" w:eastAsia="Times New Roman" w:hAnsi="Times New Roman" w:cs="Times New Roman"/>
          <w:sz w:val="24"/>
          <w:szCs w:val="24"/>
          <w:lang w:eastAsia="ru-RU" w:bidi="en-US"/>
        </w:rPr>
        <w:t xml:space="preserve">рублей; </w:t>
      </w:r>
    </w:p>
    <w:p w:rsidR="00A943AB" w:rsidRPr="00110AA3" w:rsidRDefault="00A943AB" w:rsidP="00A943AB">
      <w:pPr>
        <w:numPr>
          <w:ilvl w:val="0"/>
          <w:numId w:val="12"/>
        </w:numPr>
        <w:tabs>
          <w:tab w:val="left" w:pos="851"/>
          <w:tab w:val="left" w:pos="1418"/>
        </w:tabs>
        <w:spacing w:after="0" w:line="240" w:lineRule="auto"/>
        <w:ind w:left="0" w:firstLine="709"/>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sz w:val="24"/>
          <w:szCs w:val="24"/>
          <w:lang w:eastAsia="ru-RU"/>
        </w:rPr>
        <w:t xml:space="preserve"> </w:t>
      </w:r>
      <w:r w:rsidRPr="00E25C38">
        <w:rPr>
          <w:rFonts w:ascii="Times New Roman" w:eastAsia="Times New Roman" w:hAnsi="Times New Roman" w:cs="Times New Roman"/>
          <w:color w:val="000000"/>
          <w:sz w:val="24"/>
          <w:szCs w:val="24"/>
          <w:lang w:eastAsia="ru-RU"/>
        </w:rPr>
        <w:t>платы</w:t>
      </w:r>
      <w:r w:rsidRPr="00110AA3">
        <w:rPr>
          <w:rFonts w:ascii="Times New Roman" w:eastAsia="Times New Roman" w:hAnsi="Times New Roman" w:cs="Times New Roman"/>
          <w:color w:val="000000"/>
          <w:sz w:val="24"/>
          <w:szCs w:val="24"/>
          <w:lang w:eastAsia="ru-RU"/>
        </w:rPr>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w:t>
      </w:r>
      <w:r w:rsidRPr="00E25C38">
        <w:rPr>
          <w:rFonts w:ascii="Times New Roman" w:eastAsia="Times New Roman" w:hAnsi="Times New Roman" w:cs="Times New Roman"/>
          <w:color w:val="000000"/>
          <w:sz w:val="24"/>
          <w:szCs w:val="24"/>
          <w:lang w:eastAsia="ru-RU"/>
        </w:rPr>
        <w:t>участках недр местного значения</w:t>
      </w:r>
      <w:r w:rsidRPr="00110AA3">
        <w:rPr>
          <w:rFonts w:ascii="Times New Roman" w:eastAsia="Times New Roman" w:hAnsi="Times New Roman" w:cs="Times New Roman"/>
          <w:sz w:val="24"/>
          <w:szCs w:val="24"/>
          <w:lang w:eastAsia="ru-RU"/>
        </w:rPr>
        <w:t xml:space="preserve"> – 100,0 тыс.</w:t>
      </w:r>
      <w:r w:rsidR="00DC590A">
        <w:rPr>
          <w:rFonts w:ascii="Times New Roman" w:eastAsia="Times New Roman" w:hAnsi="Times New Roman" w:cs="Times New Roman"/>
          <w:sz w:val="24"/>
          <w:szCs w:val="24"/>
          <w:lang w:eastAsia="ru-RU"/>
        </w:rPr>
        <w:t xml:space="preserve"> </w:t>
      </w:r>
      <w:r w:rsidRPr="00110AA3">
        <w:rPr>
          <w:rFonts w:ascii="Times New Roman" w:eastAsia="Times New Roman" w:hAnsi="Times New Roman" w:cs="Times New Roman"/>
          <w:sz w:val="24"/>
          <w:szCs w:val="24"/>
          <w:lang w:eastAsia="ru-RU"/>
        </w:rPr>
        <w:t>рублей</w:t>
      </w:r>
      <w:r w:rsidR="00DC590A">
        <w:rPr>
          <w:rFonts w:ascii="Times New Roman" w:eastAsia="Times New Roman" w:hAnsi="Times New Roman" w:cs="Times New Roman"/>
          <w:sz w:val="24"/>
          <w:szCs w:val="24"/>
          <w:lang w:eastAsia="ru-RU"/>
        </w:rPr>
        <w:t>;</w:t>
      </w:r>
    </w:p>
    <w:p w:rsidR="00A943AB" w:rsidRPr="00110AA3" w:rsidRDefault="00A943AB" w:rsidP="00A943AB">
      <w:pPr>
        <w:numPr>
          <w:ilvl w:val="0"/>
          <w:numId w:val="12"/>
        </w:numPr>
        <w:tabs>
          <w:tab w:val="left" w:pos="851"/>
          <w:tab w:val="left" w:pos="1418"/>
        </w:tabs>
        <w:spacing w:after="0" w:line="240" w:lineRule="auto"/>
        <w:ind w:left="0" w:firstLine="709"/>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sz w:val="24"/>
          <w:szCs w:val="24"/>
          <w:lang w:eastAsia="ru-RU"/>
        </w:rPr>
        <w:t xml:space="preserve"> сбор за участие в конкурсе (аукционе) на право пользования участками недр </w:t>
      </w:r>
      <w:r w:rsidRPr="00E25C38">
        <w:rPr>
          <w:rFonts w:ascii="Times New Roman" w:eastAsia="Times New Roman" w:hAnsi="Times New Roman" w:cs="Times New Roman"/>
          <w:sz w:val="24"/>
          <w:szCs w:val="24"/>
          <w:lang w:eastAsia="ru-RU"/>
        </w:rPr>
        <w:t>– 50,0</w:t>
      </w:r>
      <w:r w:rsidRPr="00110AA3">
        <w:rPr>
          <w:rFonts w:ascii="Times New Roman" w:eastAsia="Times New Roman" w:hAnsi="Times New Roman" w:cs="Times New Roman"/>
          <w:b/>
          <w:sz w:val="24"/>
          <w:szCs w:val="24"/>
          <w:lang w:eastAsia="ru-RU"/>
        </w:rPr>
        <w:t> </w:t>
      </w:r>
      <w:r w:rsidRPr="00110AA3">
        <w:rPr>
          <w:rFonts w:ascii="Times New Roman" w:eastAsia="Times New Roman" w:hAnsi="Times New Roman" w:cs="Times New Roman"/>
          <w:sz w:val="24"/>
          <w:szCs w:val="24"/>
          <w:lang w:eastAsia="ru-RU"/>
        </w:rPr>
        <w:t>тыс.</w:t>
      </w:r>
      <w:r w:rsidR="00DC590A">
        <w:rPr>
          <w:rFonts w:ascii="Times New Roman" w:eastAsia="Times New Roman" w:hAnsi="Times New Roman" w:cs="Times New Roman"/>
          <w:sz w:val="24"/>
          <w:szCs w:val="24"/>
          <w:lang w:eastAsia="ru-RU"/>
        </w:rPr>
        <w:t xml:space="preserve"> рублей.</w:t>
      </w:r>
    </w:p>
    <w:p w:rsidR="00A943AB" w:rsidRPr="00110AA3" w:rsidRDefault="00A943AB" w:rsidP="00A943AB">
      <w:pPr>
        <w:tabs>
          <w:tab w:val="left" w:pos="851"/>
          <w:tab w:val="left" w:pos="1418"/>
        </w:tabs>
        <w:spacing w:before="120" w:after="0" w:line="240" w:lineRule="auto"/>
        <w:ind w:firstLine="709"/>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sz w:val="24"/>
          <w:szCs w:val="24"/>
          <w:lang w:eastAsia="ru-RU"/>
        </w:rPr>
        <w:t xml:space="preserve">В расчет </w:t>
      </w:r>
      <w:r w:rsidRPr="00110AA3">
        <w:rPr>
          <w:rFonts w:ascii="Times New Roman" w:eastAsia="Times New Roman" w:hAnsi="Times New Roman" w:cs="Times New Roman"/>
          <w:b/>
          <w:sz w:val="24"/>
          <w:szCs w:val="24"/>
          <w:lang w:eastAsia="ru-RU"/>
        </w:rPr>
        <w:t xml:space="preserve">платы за использование лесов </w:t>
      </w:r>
      <w:r w:rsidRPr="00110AA3">
        <w:rPr>
          <w:rFonts w:ascii="Times New Roman" w:eastAsia="Times New Roman" w:hAnsi="Times New Roman" w:cs="Times New Roman"/>
          <w:sz w:val="24"/>
          <w:szCs w:val="24"/>
          <w:lang w:eastAsia="ru-RU"/>
        </w:rPr>
        <w:t>согласно данным администратора - Министерства природных ресурсов и экологии Мурманской области, включены следующие виды доходов:</w:t>
      </w:r>
    </w:p>
    <w:p w:rsidR="00A943AB" w:rsidRPr="00110AA3" w:rsidRDefault="00A943AB" w:rsidP="00A943AB">
      <w:pPr>
        <w:numPr>
          <w:ilvl w:val="0"/>
          <w:numId w:val="15"/>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10AA3">
        <w:rPr>
          <w:rFonts w:ascii="Times New Roman" w:eastAsia="Times New Roman" w:hAnsi="Times New Roman" w:cs="Times New Roman"/>
          <w:color w:val="000000"/>
          <w:sz w:val="24"/>
          <w:szCs w:val="24"/>
          <w:lang w:eastAsia="ru-RU"/>
        </w:rPr>
        <w:t xml:space="preserve"> 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A943AB" w:rsidRPr="00110AA3" w:rsidRDefault="00A943AB" w:rsidP="00A943AB">
      <w:pPr>
        <w:numPr>
          <w:ilvl w:val="0"/>
          <w:numId w:val="15"/>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10AA3">
        <w:rPr>
          <w:rFonts w:ascii="Times New Roman" w:eastAsia="Times New Roman" w:hAnsi="Times New Roman" w:cs="Times New Roman"/>
          <w:color w:val="000000"/>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p w:rsidR="00A943AB" w:rsidRPr="00110AA3" w:rsidRDefault="00A943AB" w:rsidP="00A943AB">
      <w:pPr>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color w:val="000000"/>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A943AB" w:rsidRPr="00110AA3" w:rsidRDefault="00A943AB" w:rsidP="00A943AB">
      <w:pPr>
        <w:tabs>
          <w:tab w:val="left" w:pos="1134"/>
          <w:tab w:val="left" w:pos="1418"/>
        </w:tabs>
        <w:spacing w:after="0"/>
        <w:ind w:firstLine="709"/>
        <w:jc w:val="both"/>
        <w:rPr>
          <w:rFonts w:ascii="Times New Roman" w:eastAsia="Times New Roman" w:hAnsi="Times New Roman" w:cs="Times New Roman"/>
          <w:sz w:val="24"/>
          <w:szCs w:val="24"/>
          <w:lang w:eastAsia="ru-RU"/>
        </w:rPr>
      </w:pPr>
      <w:r w:rsidRPr="00110AA3">
        <w:rPr>
          <w:rFonts w:ascii="Times New Roman" w:eastAsia="Times New Roman" w:hAnsi="Times New Roman" w:cs="Times New Roman"/>
          <w:sz w:val="24"/>
          <w:szCs w:val="24"/>
          <w:lang w:eastAsia="ru-RU"/>
        </w:rPr>
        <w:t xml:space="preserve">Общая сумма поступлений в 2016 году составит 11 460,0 тыс. рублей с учетом норматива зачислений </w:t>
      </w:r>
      <w:r w:rsidRPr="00E25C38">
        <w:rPr>
          <w:rFonts w:ascii="Times New Roman" w:eastAsia="Times New Roman" w:hAnsi="Times New Roman" w:cs="Times New Roman"/>
          <w:sz w:val="24"/>
          <w:szCs w:val="24"/>
          <w:lang w:eastAsia="ru-RU"/>
        </w:rPr>
        <w:t xml:space="preserve">в областной бюджет </w:t>
      </w:r>
      <w:r w:rsidRPr="00110AA3">
        <w:rPr>
          <w:rFonts w:ascii="Times New Roman" w:eastAsia="Times New Roman" w:hAnsi="Times New Roman" w:cs="Times New Roman"/>
          <w:sz w:val="24"/>
          <w:szCs w:val="24"/>
          <w:lang w:eastAsia="ru-RU"/>
        </w:rPr>
        <w:t>– 100%</w:t>
      </w:r>
      <w:r w:rsidRPr="00E25C38">
        <w:rPr>
          <w:rFonts w:ascii="Times New Roman" w:eastAsia="Times New Roman" w:hAnsi="Times New Roman" w:cs="Times New Roman"/>
          <w:sz w:val="24"/>
          <w:szCs w:val="24"/>
          <w:lang w:eastAsia="ru-RU"/>
        </w:rPr>
        <w:t>.</w:t>
      </w:r>
    </w:p>
    <w:p w:rsidR="00A943AB" w:rsidRPr="00CF30E9"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rPr>
      </w:pPr>
    </w:p>
    <w:p w:rsidR="00A943AB" w:rsidRPr="00163870" w:rsidRDefault="00A943AB" w:rsidP="00163870">
      <w:pPr>
        <w:pStyle w:val="1"/>
      </w:pPr>
      <w:r w:rsidRPr="00A943AB">
        <w:t>Доходы областного бюджета от оказания платных услуг</w:t>
      </w:r>
      <w:r w:rsidR="00163870">
        <w:t xml:space="preserve"> </w:t>
      </w:r>
      <w:r w:rsidRPr="00A943AB">
        <w:t xml:space="preserve">и компенсации затрат </w:t>
      </w:r>
      <w:r w:rsidRPr="00163870">
        <w:t>государства</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p>
    <w:p w:rsidR="00A943AB" w:rsidRPr="00CF30E9"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CF30E9">
        <w:rPr>
          <w:rFonts w:ascii="Times New Roman" w:eastAsia="Times New Roman" w:hAnsi="Times New Roman" w:cs="Times New Roman"/>
          <w:sz w:val="24"/>
          <w:szCs w:val="24"/>
          <w:lang w:eastAsia="ru-RU"/>
        </w:rPr>
        <w:t>Общая сумма доходов от оказания платных услуг и компенсации затрат государства в 2015 году прогнозируется в сумме 88 039,0 тыс.</w:t>
      </w:r>
      <w:r w:rsidR="00DC590A">
        <w:rPr>
          <w:rFonts w:ascii="Times New Roman" w:eastAsia="Times New Roman" w:hAnsi="Times New Roman" w:cs="Times New Roman"/>
          <w:sz w:val="24"/>
          <w:szCs w:val="24"/>
          <w:lang w:eastAsia="ru-RU"/>
        </w:rPr>
        <w:t xml:space="preserve"> </w:t>
      </w:r>
      <w:r w:rsidRPr="00CF30E9">
        <w:rPr>
          <w:rFonts w:ascii="Times New Roman" w:eastAsia="Times New Roman" w:hAnsi="Times New Roman" w:cs="Times New Roman"/>
          <w:sz w:val="24"/>
          <w:szCs w:val="24"/>
          <w:lang w:eastAsia="ru-RU"/>
        </w:rPr>
        <w:t xml:space="preserve">рублей, из них: </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68,8%  указанных доходов, составляют поступления от оказания услуг по заключенным договорам на осуществление локализации и тушения пожаров на объектах экономики;</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20,7% за счет поступлений дебиторской задолженности прошлых лет;</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14,8% в основном за счет возврата социальных выплат прошлых лет;</w:t>
      </w:r>
    </w:p>
    <w:p w:rsidR="00A943AB" w:rsidRPr="00163870" w:rsidRDefault="00163870"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43AB" w:rsidRPr="00163870">
        <w:rPr>
          <w:rFonts w:ascii="Times New Roman" w:eastAsia="Times New Roman" w:hAnsi="Times New Roman" w:cs="Times New Roman"/>
          <w:sz w:val="24"/>
          <w:szCs w:val="24"/>
          <w:lang w:eastAsia="ru-RU"/>
        </w:rPr>
        <w:t xml:space="preserve">10,0% за выполнение работ по ответственному хранению материальных ценностей мобилизационного резерва по государственному оборонному заказу.  </w:t>
      </w:r>
    </w:p>
    <w:p w:rsidR="00A943AB" w:rsidRPr="00E25C38" w:rsidRDefault="00A943AB" w:rsidP="00A943AB">
      <w:pPr>
        <w:tabs>
          <w:tab w:val="left" w:pos="1134"/>
          <w:tab w:val="left" w:pos="1418"/>
        </w:tabs>
        <w:spacing w:after="0" w:line="240" w:lineRule="auto"/>
        <w:ind w:firstLine="851"/>
        <w:mirrorIndents/>
        <w:jc w:val="both"/>
        <w:rPr>
          <w:sz w:val="24"/>
          <w:szCs w:val="24"/>
        </w:rPr>
      </w:pPr>
    </w:p>
    <w:p w:rsidR="00A943AB" w:rsidRPr="00A943AB" w:rsidRDefault="00A943AB" w:rsidP="00A943AB">
      <w:pPr>
        <w:pStyle w:val="1"/>
      </w:pPr>
      <w:r w:rsidRPr="00A943AB">
        <w:t>Доходы от продажи материальных и нематериальных активов</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Поступление в областной бюджет доходов от указанного источника в 2016 году обеспечивается за счет реализации имущества, предусмотренного Проектом прогнозного плана (программы) приватизации государственного имущества Мурманской области на 2016 год (постановление Правительства Мурманской области от 10.09.2015 №</w:t>
      </w:r>
      <w:r w:rsidR="00DC590A">
        <w:rPr>
          <w:rFonts w:ascii="Times New Roman" w:eastAsia="Times New Roman" w:hAnsi="Times New Roman" w:cs="Times New Roman"/>
          <w:sz w:val="24"/>
          <w:szCs w:val="24"/>
          <w:lang w:eastAsia="ru-RU"/>
        </w:rPr>
        <w:t xml:space="preserve"> </w:t>
      </w:r>
      <w:r w:rsidRPr="00163870">
        <w:rPr>
          <w:rFonts w:ascii="Times New Roman" w:eastAsia="Times New Roman" w:hAnsi="Times New Roman" w:cs="Times New Roman"/>
          <w:sz w:val="24"/>
          <w:szCs w:val="24"/>
          <w:lang w:eastAsia="ru-RU"/>
        </w:rPr>
        <w:t xml:space="preserve">386-ПП). </w:t>
      </w:r>
    </w:p>
    <w:p w:rsidR="00A943AB" w:rsidRPr="00163870" w:rsidRDefault="00A943AB" w:rsidP="00163870">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163870">
        <w:rPr>
          <w:rFonts w:ascii="Times New Roman" w:eastAsia="Times New Roman" w:hAnsi="Times New Roman" w:cs="Times New Roman"/>
          <w:sz w:val="24"/>
          <w:szCs w:val="24"/>
          <w:lang w:eastAsia="ru-RU"/>
        </w:rPr>
        <w:t xml:space="preserve">Продажа земельных участков на сумму 9 845,0 тыс. рублей: </w:t>
      </w:r>
    </w:p>
    <w:p w:rsidR="00A943AB" w:rsidRPr="00163870" w:rsidRDefault="00A943AB" w:rsidP="00163870">
      <w:pPr>
        <w:pStyle w:val="a3"/>
        <w:numPr>
          <w:ilvl w:val="0"/>
          <w:numId w:val="22"/>
        </w:numPr>
        <w:tabs>
          <w:tab w:val="left" w:pos="1134"/>
        </w:tabs>
        <w:spacing w:after="0" w:line="240" w:lineRule="auto"/>
        <w:ind w:left="0" w:firstLine="709"/>
        <w:jc w:val="both"/>
        <w:rPr>
          <w:rFonts w:ascii="Times New Roman" w:eastAsia="Calibri" w:hAnsi="Times New Roman"/>
          <w:color w:val="000000"/>
          <w:sz w:val="24"/>
          <w:szCs w:val="24"/>
        </w:rPr>
      </w:pPr>
      <w:r w:rsidRPr="00163870">
        <w:rPr>
          <w:rFonts w:ascii="Times New Roman" w:eastAsia="Calibri" w:hAnsi="Times New Roman"/>
          <w:color w:val="000000"/>
          <w:sz w:val="24"/>
          <w:szCs w:val="24"/>
        </w:rPr>
        <w:t xml:space="preserve">под объектами </w:t>
      </w:r>
      <w:r w:rsidR="000E6BB9">
        <w:rPr>
          <w:rFonts w:ascii="Times New Roman" w:eastAsia="Calibri" w:hAnsi="Times New Roman"/>
          <w:color w:val="000000"/>
          <w:sz w:val="24"/>
          <w:szCs w:val="24"/>
        </w:rPr>
        <w:t>«</w:t>
      </w:r>
      <w:r w:rsidRPr="00163870">
        <w:rPr>
          <w:rFonts w:ascii="Times New Roman" w:eastAsia="Calibri" w:hAnsi="Times New Roman"/>
          <w:color w:val="000000"/>
          <w:sz w:val="24"/>
          <w:szCs w:val="24"/>
        </w:rPr>
        <w:t>Часть здания –</w:t>
      </w:r>
      <w:r w:rsidR="00DC590A">
        <w:rPr>
          <w:rFonts w:ascii="Times New Roman" w:eastAsia="Calibri" w:hAnsi="Times New Roman"/>
          <w:color w:val="000000"/>
          <w:sz w:val="24"/>
          <w:szCs w:val="24"/>
        </w:rPr>
        <w:t xml:space="preserve"> </w:t>
      </w:r>
      <w:r w:rsidRPr="00163870">
        <w:rPr>
          <w:rFonts w:ascii="Times New Roman" w:eastAsia="Calibri" w:hAnsi="Times New Roman"/>
          <w:color w:val="000000"/>
          <w:sz w:val="24"/>
          <w:szCs w:val="24"/>
        </w:rPr>
        <w:t>боксы для автомашин</w:t>
      </w:r>
      <w:r w:rsidR="000E6BB9">
        <w:rPr>
          <w:rFonts w:ascii="Times New Roman" w:eastAsia="Calibri" w:hAnsi="Times New Roman"/>
          <w:color w:val="000000"/>
          <w:sz w:val="24"/>
          <w:szCs w:val="24"/>
        </w:rPr>
        <w:t>»</w:t>
      </w:r>
      <w:r w:rsidRPr="00163870">
        <w:rPr>
          <w:rFonts w:ascii="Times New Roman" w:eastAsia="Calibri" w:hAnsi="Times New Roman"/>
          <w:color w:val="000000"/>
          <w:sz w:val="24"/>
          <w:szCs w:val="24"/>
        </w:rPr>
        <w:t xml:space="preserve"> и </w:t>
      </w:r>
      <w:r w:rsidR="000E6BB9">
        <w:rPr>
          <w:rFonts w:ascii="Times New Roman" w:eastAsia="Calibri" w:hAnsi="Times New Roman"/>
          <w:color w:val="000000"/>
          <w:sz w:val="24"/>
          <w:szCs w:val="24"/>
        </w:rPr>
        <w:t>«</w:t>
      </w:r>
      <w:r w:rsidRPr="00163870">
        <w:rPr>
          <w:rFonts w:ascii="Times New Roman" w:eastAsia="Calibri" w:hAnsi="Times New Roman"/>
          <w:color w:val="000000"/>
          <w:sz w:val="24"/>
          <w:szCs w:val="24"/>
        </w:rPr>
        <w:t>часть здания – гараж</w:t>
      </w:r>
      <w:r w:rsidR="000E6BB9">
        <w:rPr>
          <w:rFonts w:ascii="Times New Roman" w:eastAsia="Calibri" w:hAnsi="Times New Roman"/>
          <w:color w:val="000000"/>
          <w:sz w:val="24"/>
          <w:szCs w:val="24"/>
        </w:rPr>
        <w:t>»</w:t>
      </w:r>
      <w:r w:rsidRPr="00163870">
        <w:rPr>
          <w:rFonts w:ascii="Times New Roman" w:eastAsia="Calibri" w:hAnsi="Times New Roman"/>
          <w:color w:val="000000"/>
          <w:sz w:val="24"/>
          <w:szCs w:val="24"/>
        </w:rPr>
        <w:t xml:space="preserve"> (Мурманск, Театральный бульвар, 3) – 600,0 тыс.рублей; </w:t>
      </w:r>
    </w:p>
    <w:p w:rsidR="00A943AB" w:rsidRPr="00163870" w:rsidRDefault="00A943AB" w:rsidP="00163870">
      <w:pPr>
        <w:pStyle w:val="a3"/>
        <w:numPr>
          <w:ilvl w:val="0"/>
          <w:numId w:val="22"/>
        </w:numPr>
        <w:tabs>
          <w:tab w:val="left" w:pos="1134"/>
        </w:tabs>
        <w:spacing w:after="0" w:line="240" w:lineRule="auto"/>
        <w:ind w:left="0" w:firstLine="709"/>
        <w:jc w:val="both"/>
        <w:rPr>
          <w:rFonts w:ascii="Times New Roman" w:eastAsia="Calibri" w:hAnsi="Times New Roman"/>
          <w:color w:val="000000"/>
          <w:sz w:val="24"/>
          <w:szCs w:val="24"/>
        </w:rPr>
      </w:pPr>
      <w:r w:rsidRPr="00163870">
        <w:rPr>
          <w:rFonts w:ascii="Times New Roman" w:eastAsia="Calibri" w:hAnsi="Times New Roman"/>
          <w:color w:val="000000"/>
          <w:sz w:val="24"/>
          <w:szCs w:val="24"/>
        </w:rPr>
        <w:t>под объектом КПП (Мурманск, в/г №</w:t>
      </w:r>
      <w:r w:rsidR="00DC590A">
        <w:rPr>
          <w:rFonts w:ascii="Times New Roman" w:eastAsia="Calibri" w:hAnsi="Times New Roman"/>
          <w:color w:val="000000"/>
          <w:sz w:val="24"/>
          <w:szCs w:val="24"/>
        </w:rPr>
        <w:t xml:space="preserve"> </w:t>
      </w:r>
      <w:r w:rsidRPr="00163870">
        <w:rPr>
          <w:rFonts w:ascii="Times New Roman" w:eastAsia="Calibri" w:hAnsi="Times New Roman"/>
          <w:color w:val="000000"/>
          <w:sz w:val="24"/>
          <w:szCs w:val="24"/>
        </w:rPr>
        <w:t>2/3) – 3 745,0 тыс.</w:t>
      </w:r>
      <w:r w:rsidR="00DC590A">
        <w:rPr>
          <w:rFonts w:ascii="Times New Roman" w:eastAsia="Calibri" w:hAnsi="Times New Roman"/>
          <w:color w:val="000000"/>
          <w:sz w:val="24"/>
          <w:szCs w:val="24"/>
        </w:rPr>
        <w:t xml:space="preserve"> </w:t>
      </w:r>
      <w:r w:rsidRPr="00163870">
        <w:rPr>
          <w:rFonts w:ascii="Times New Roman" w:eastAsia="Calibri" w:hAnsi="Times New Roman"/>
          <w:color w:val="000000"/>
          <w:sz w:val="24"/>
          <w:szCs w:val="24"/>
        </w:rPr>
        <w:t xml:space="preserve">рублей; </w:t>
      </w:r>
    </w:p>
    <w:p w:rsidR="00A943AB" w:rsidRPr="00163870" w:rsidRDefault="00A943AB" w:rsidP="00163870">
      <w:pPr>
        <w:pStyle w:val="a3"/>
        <w:numPr>
          <w:ilvl w:val="0"/>
          <w:numId w:val="22"/>
        </w:numPr>
        <w:tabs>
          <w:tab w:val="left" w:pos="1134"/>
        </w:tabs>
        <w:spacing w:after="0" w:line="240" w:lineRule="auto"/>
        <w:ind w:left="0" w:firstLine="709"/>
        <w:jc w:val="both"/>
        <w:rPr>
          <w:rFonts w:ascii="Times New Roman" w:eastAsia="Calibri" w:hAnsi="Times New Roman"/>
          <w:color w:val="000000"/>
          <w:sz w:val="24"/>
          <w:szCs w:val="24"/>
        </w:rPr>
      </w:pPr>
      <w:r w:rsidRPr="00163870">
        <w:rPr>
          <w:rFonts w:ascii="Times New Roman" w:eastAsia="Calibri" w:hAnsi="Times New Roman"/>
          <w:color w:val="000000"/>
          <w:sz w:val="24"/>
          <w:szCs w:val="24"/>
        </w:rPr>
        <w:t>под объектами: казарма, овощехранилище, склад (Мурманск в/г №2/3) – 5</w:t>
      </w:r>
      <w:r w:rsidRPr="00163870">
        <w:rPr>
          <w:sz w:val="24"/>
          <w:szCs w:val="24"/>
        </w:rPr>
        <w:t> </w:t>
      </w:r>
      <w:r w:rsidRPr="00163870">
        <w:rPr>
          <w:rFonts w:ascii="Times New Roman" w:eastAsia="Calibri" w:hAnsi="Times New Roman"/>
          <w:color w:val="000000"/>
          <w:sz w:val="24"/>
          <w:szCs w:val="24"/>
        </w:rPr>
        <w:t>500,0</w:t>
      </w:r>
      <w:r w:rsidRPr="00163870">
        <w:rPr>
          <w:sz w:val="24"/>
          <w:szCs w:val="24"/>
        </w:rPr>
        <w:t> </w:t>
      </w:r>
      <w:r w:rsidRPr="00163870">
        <w:rPr>
          <w:rFonts w:ascii="Times New Roman" w:eastAsia="Calibri" w:hAnsi="Times New Roman"/>
          <w:color w:val="000000"/>
          <w:sz w:val="24"/>
          <w:szCs w:val="24"/>
        </w:rPr>
        <w:t>тыс.</w:t>
      </w:r>
      <w:r w:rsidR="00DC590A">
        <w:rPr>
          <w:rFonts w:ascii="Times New Roman" w:eastAsia="Calibri" w:hAnsi="Times New Roman"/>
          <w:color w:val="000000"/>
          <w:sz w:val="24"/>
          <w:szCs w:val="24"/>
        </w:rPr>
        <w:t xml:space="preserve"> </w:t>
      </w:r>
      <w:r w:rsidRPr="00163870">
        <w:rPr>
          <w:rFonts w:ascii="Times New Roman" w:eastAsia="Calibri" w:hAnsi="Times New Roman"/>
          <w:color w:val="000000"/>
          <w:sz w:val="24"/>
          <w:szCs w:val="24"/>
        </w:rPr>
        <w:t xml:space="preserve">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xml:space="preserve">Продажа объектов недвижимости на сумму 72 730,0 тыс. 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xml:space="preserve">- часть здания (Мурманск, Ленина, 43) – 2-х этажная пристройка к зданию института </w:t>
      </w:r>
      <w:r w:rsidR="000E6BB9">
        <w:rPr>
          <w:rFonts w:ascii="Times New Roman" w:eastAsia="Calibri" w:hAnsi="Times New Roman" w:cs="Times New Roman"/>
          <w:color w:val="000000"/>
          <w:sz w:val="24"/>
          <w:szCs w:val="24"/>
        </w:rPr>
        <w:t>«</w:t>
      </w:r>
      <w:proofErr w:type="spellStart"/>
      <w:r w:rsidRPr="00163870">
        <w:rPr>
          <w:rFonts w:ascii="Times New Roman" w:eastAsia="Calibri" w:hAnsi="Times New Roman" w:cs="Times New Roman"/>
          <w:color w:val="000000"/>
          <w:sz w:val="24"/>
          <w:szCs w:val="24"/>
        </w:rPr>
        <w:t>Мурманскпромпроект</w:t>
      </w:r>
      <w:proofErr w:type="spellEnd"/>
      <w:r w:rsidR="000E6BB9">
        <w:rPr>
          <w:rFonts w:ascii="Times New Roman" w:eastAsia="Calibri" w:hAnsi="Times New Roman" w:cs="Times New Roman"/>
          <w:color w:val="000000"/>
          <w:sz w:val="24"/>
          <w:szCs w:val="24"/>
        </w:rPr>
        <w:t>»</w:t>
      </w:r>
      <w:r w:rsidRPr="00163870">
        <w:rPr>
          <w:rFonts w:ascii="Times New Roman" w:eastAsia="Calibri" w:hAnsi="Times New Roman" w:cs="Times New Roman"/>
          <w:color w:val="000000"/>
          <w:sz w:val="24"/>
          <w:szCs w:val="24"/>
        </w:rPr>
        <w:t xml:space="preserve"> - 56 000,0 тыс.рублей;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lastRenderedPageBreak/>
        <w:t xml:space="preserve">- часть здания боксы для автомашин (Театральный бульвар,3) – 6 000,0 тыс.рублей;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xml:space="preserve">- часть здания – гараж (Театральный бульвару, 3)  – 1 500,0 тыс.рублей;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здание кухни-столовой (Мурманск в/г №</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 xml:space="preserve">2/3) – 3 000,0 тыс. 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КПП (Мурманск в/г №</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2/3) – 290,0 тыс.</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рублей;</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склад (Мурманск в/г №</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2/3) – 300,0 тыс.</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рублей;</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овощехранилище (Мурманск в/г №</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2/3) – 500,0 тыс.</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 xml:space="preserve">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color w:val="000000"/>
          <w:sz w:val="24"/>
          <w:szCs w:val="24"/>
        </w:rPr>
        <w:t>- здание казармы (Мурманск в/г №</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2/3) – 5 000,0 тыс.</w:t>
      </w:r>
      <w:r w:rsidR="00DC590A">
        <w:rPr>
          <w:rFonts w:ascii="Times New Roman" w:eastAsia="Calibri" w:hAnsi="Times New Roman" w:cs="Times New Roman"/>
          <w:color w:val="000000"/>
          <w:sz w:val="24"/>
          <w:szCs w:val="24"/>
        </w:rPr>
        <w:t xml:space="preserve"> </w:t>
      </w:r>
      <w:r w:rsidRPr="00163870">
        <w:rPr>
          <w:rFonts w:ascii="Times New Roman" w:eastAsia="Calibri" w:hAnsi="Times New Roman" w:cs="Times New Roman"/>
          <w:color w:val="000000"/>
          <w:sz w:val="24"/>
          <w:szCs w:val="24"/>
        </w:rPr>
        <w:t xml:space="preserve">рублей </w:t>
      </w:r>
    </w:p>
    <w:p w:rsidR="00A943AB" w:rsidRPr="00163870" w:rsidRDefault="00A943AB" w:rsidP="00163870">
      <w:pPr>
        <w:spacing w:after="0" w:line="240" w:lineRule="auto"/>
        <w:ind w:firstLine="709"/>
        <w:jc w:val="both"/>
        <w:rPr>
          <w:rFonts w:ascii="Times New Roman" w:eastAsia="Calibri" w:hAnsi="Times New Roman" w:cs="Times New Roman"/>
          <w:color w:val="000000"/>
          <w:sz w:val="24"/>
          <w:szCs w:val="24"/>
        </w:rPr>
      </w:pPr>
      <w:r w:rsidRPr="00163870">
        <w:rPr>
          <w:rFonts w:ascii="Times New Roman" w:eastAsia="Calibri" w:hAnsi="Times New Roman" w:cs="Times New Roman"/>
          <w:sz w:val="24"/>
          <w:szCs w:val="24"/>
        </w:rPr>
        <w:t xml:space="preserve">Кроме того, учтены поступления от реализация имущества с рассрочкой на 5 лет - объект </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Здание конторы</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 xml:space="preserve"> с земельным участком (п.г.т. Верхнетуломский Кольского района) в размере</w:t>
      </w:r>
      <w:r w:rsidRPr="00163870">
        <w:rPr>
          <w:rFonts w:ascii="Times New Roman" w:eastAsia="Calibri" w:hAnsi="Times New Roman" w:cs="Times New Roman"/>
          <w:color w:val="000000"/>
          <w:sz w:val="24"/>
          <w:szCs w:val="24"/>
        </w:rPr>
        <w:t xml:space="preserve"> 140,0 тыс. рублей. </w:t>
      </w: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p>
    <w:p w:rsidR="00A943AB" w:rsidRPr="00A943AB" w:rsidRDefault="00A943AB" w:rsidP="00A943AB">
      <w:pPr>
        <w:pStyle w:val="1"/>
      </w:pPr>
      <w:r w:rsidRPr="00A943AB">
        <w:t>Доходы областного бюджета от поступлений</w:t>
      </w:r>
      <w:r w:rsidR="00163870">
        <w:t xml:space="preserve"> </w:t>
      </w:r>
      <w:r w:rsidRPr="00A943AB">
        <w:t>административных платежей и сборов</w:t>
      </w: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p>
    <w:p w:rsidR="00A943AB" w:rsidRPr="00163870" w:rsidRDefault="00A943AB" w:rsidP="00163870">
      <w:pPr>
        <w:spacing w:after="0" w:line="240" w:lineRule="auto"/>
        <w:ind w:firstLine="709"/>
        <w:jc w:val="both"/>
        <w:rPr>
          <w:rFonts w:ascii="Times New Roman" w:eastAsia="Calibri" w:hAnsi="Times New Roman" w:cs="Times New Roman"/>
          <w:sz w:val="24"/>
          <w:szCs w:val="24"/>
        </w:rPr>
      </w:pPr>
      <w:r w:rsidRPr="00163870">
        <w:rPr>
          <w:rFonts w:ascii="Times New Roman" w:eastAsia="Calibri" w:hAnsi="Times New Roman" w:cs="Times New Roman"/>
          <w:sz w:val="24"/>
          <w:szCs w:val="24"/>
        </w:rPr>
        <w:t>Поступление административных платежей и сборов прогнозируется в 2016 году в сумме 1 329,6 тыс.</w:t>
      </w:r>
      <w:r w:rsidR="00DC590A">
        <w:rPr>
          <w:rFonts w:ascii="Times New Roman" w:eastAsia="Calibri" w:hAnsi="Times New Roman" w:cs="Times New Roman"/>
          <w:sz w:val="24"/>
          <w:szCs w:val="24"/>
        </w:rPr>
        <w:t xml:space="preserve"> </w:t>
      </w:r>
      <w:r w:rsidRPr="00163870">
        <w:rPr>
          <w:rFonts w:ascii="Times New Roman" w:eastAsia="Calibri" w:hAnsi="Times New Roman" w:cs="Times New Roman"/>
          <w:sz w:val="24"/>
          <w:szCs w:val="24"/>
        </w:rPr>
        <w:t xml:space="preserve">рублей, что на уровне ожидаемой оценки 2015 года. По данному источнику планируется зачисление Министерством транспорта и дорожного хозяйства Мурманской области сборов при осуществлении государственного надзора за техническим состоянием самоходных машин и других видов техники (постановление Правительства Мурманской области от 29.12.2012 № 691-ПП) и платы за проведение экологической экспертизы Министерством природных ресурсов и экологии Мурманской области (ст. 28 Федерального закона от 23.11.1995 № 174-ФЗ </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Об экологической экспертизе</w:t>
      </w:r>
      <w:r w:rsidR="000E6BB9">
        <w:rPr>
          <w:rFonts w:ascii="Times New Roman" w:eastAsia="Calibri" w:hAnsi="Times New Roman" w:cs="Times New Roman"/>
          <w:sz w:val="24"/>
          <w:szCs w:val="24"/>
        </w:rPr>
        <w:t>»</w:t>
      </w:r>
      <w:r w:rsidRPr="00163870">
        <w:rPr>
          <w:rFonts w:ascii="Times New Roman" w:eastAsia="Calibri" w:hAnsi="Times New Roman" w:cs="Times New Roman"/>
          <w:sz w:val="24"/>
          <w:szCs w:val="24"/>
        </w:rPr>
        <w:t>).</w:t>
      </w:r>
    </w:p>
    <w:p w:rsidR="00A943AB" w:rsidRPr="00E25C38" w:rsidRDefault="00A943AB" w:rsidP="00A943AB">
      <w:pPr>
        <w:pStyle w:val="af2"/>
        <w:tabs>
          <w:tab w:val="left" w:pos="1134"/>
          <w:tab w:val="left" w:pos="1418"/>
        </w:tabs>
        <w:ind w:firstLine="709"/>
        <w:mirrorIndents/>
        <w:jc w:val="both"/>
        <w:rPr>
          <w:szCs w:val="28"/>
        </w:rPr>
      </w:pPr>
    </w:p>
    <w:p w:rsidR="00A943AB" w:rsidRPr="00A943AB" w:rsidRDefault="00A943AB" w:rsidP="00A943AB">
      <w:pPr>
        <w:pStyle w:val="1"/>
      </w:pPr>
      <w:r w:rsidRPr="00A943AB">
        <w:t>Доходы областного бюджета от поступлений штрафов, санкций, возмещения ущерба и прочих неналоговых доходов</w:t>
      </w:r>
    </w:p>
    <w:p w:rsidR="00A943AB" w:rsidRPr="00E25C38" w:rsidRDefault="00A943AB" w:rsidP="00A943AB">
      <w:pPr>
        <w:tabs>
          <w:tab w:val="left" w:pos="1134"/>
          <w:tab w:val="left" w:pos="1418"/>
        </w:tabs>
        <w:spacing w:after="0" w:line="240" w:lineRule="auto"/>
        <w:mirrorIndents/>
        <w:jc w:val="center"/>
        <w:rPr>
          <w:rFonts w:ascii="Times New Roman" w:eastAsia="Times New Roman" w:hAnsi="Times New Roman" w:cs="Times New Roman"/>
          <w:b/>
          <w:sz w:val="24"/>
          <w:szCs w:val="24"/>
        </w:rPr>
      </w:pPr>
    </w:p>
    <w:p w:rsidR="00A943AB" w:rsidRPr="00E25C38" w:rsidRDefault="00A943AB" w:rsidP="00A943AB">
      <w:pPr>
        <w:pStyle w:val="af2"/>
        <w:tabs>
          <w:tab w:val="left" w:pos="1134"/>
          <w:tab w:val="left" w:pos="1418"/>
        </w:tabs>
        <w:ind w:firstLine="709"/>
        <w:jc w:val="both"/>
        <w:rPr>
          <w:sz w:val="24"/>
          <w:szCs w:val="24"/>
        </w:rPr>
      </w:pPr>
      <w:r w:rsidRPr="00E25C38">
        <w:rPr>
          <w:sz w:val="24"/>
          <w:szCs w:val="24"/>
        </w:rPr>
        <w:t xml:space="preserve">В прогнозе неналоговых доходов на 2016 год прогнозируются поступления в областной бюджет штрафов, санкций, возмещения ущерба в сумме 481 761,5 тыс.рублей, из которых 96,5 % составляют денежные взыскания (штрафы) за нарушение законодательства Российской Федерации о безопасности дорожного движения. Увеличение прогноза поступления штрафов в основном обусловлено реализацией инвестиционного проекта по созданию </w:t>
      </w:r>
      <w:r w:rsidR="000E6BB9">
        <w:rPr>
          <w:sz w:val="24"/>
          <w:szCs w:val="24"/>
        </w:rPr>
        <w:t>«</w:t>
      </w:r>
      <w:r w:rsidRPr="00E25C38">
        <w:rPr>
          <w:sz w:val="24"/>
          <w:szCs w:val="24"/>
        </w:rPr>
        <w:t xml:space="preserve">Аппаратно – программного комплекса </w:t>
      </w:r>
      <w:proofErr w:type="spellStart"/>
      <w:r w:rsidRPr="00E25C38">
        <w:rPr>
          <w:sz w:val="24"/>
          <w:szCs w:val="24"/>
        </w:rPr>
        <w:t>фотовидеофиксации</w:t>
      </w:r>
      <w:proofErr w:type="spellEnd"/>
      <w:r w:rsidRPr="00E25C38">
        <w:rPr>
          <w:sz w:val="24"/>
          <w:szCs w:val="24"/>
        </w:rPr>
        <w:t xml:space="preserve"> нарушений ПДД в Мурманской области</w:t>
      </w:r>
      <w:r w:rsidR="000E6BB9">
        <w:rPr>
          <w:sz w:val="24"/>
          <w:szCs w:val="24"/>
        </w:rPr>
        <w:t>»</w:t>
      </w:r>
      <w:r w:rsidRPr="00E25C38">
        <w:rPr>
          <w:sz w:val="24"/>
          <w:szCs w:val="24"/>
        </w:rPr>
        <w:t>.</w:t>
      </w:r>
    </w:p>
    <w:p w:rsidR="00A943AB" w:rsidRPr="00E25C38" w:rsidRDefault="00A943AB" w:rsidP="00A943AB">
      <w:pPr>
        <w:pStyle w:val="af2"/>
        <w:tabs>
          <w:tab w:val="left" w:pos="1134"/>
          <w:tab w:val="left" w:pos="1418"/>
        </w:tabs>
        <w:ind w:firstLine="851"/>
        <w:jc w:val="both"/>
        <w:rPr>
          <w:sz w:val="24"/>
          <w:szCs w:val="24"/>
        </w:rPr>
      </w:pPr>
    </w:p>
    <w:p w:rsidR="00A943AB" w:rsidRPr="00A943AB" w:rsidRDefault="00A943AB" w:rsidP="00A943AB">
      <w:pPr>
        <w:pStyle w:val="1"/>
      </w:pPr>
      <w:r w:rsidRPr="00A943AB">
        <w:t>Доходы областного бюджета от безвозмездных поступлений</w:t>
      </w:r>
    </w:p>
    <w:p w:rsidR="00A943AB" w:rsidRPr="00E25C38" w:rsidRDefault="00A943AB" w:rsidP="00A943AB">
      <w:pPr>
        <w:spacing w:after="0"/>
        <w:ind w:firstLine="567"/>
        <w:jc w:val="center"/>
        <w:rPr>
          <w:rFonts w:ascii="Times New Roman" w:eastAsia="Calibri" w:hAnsi="Times New Roman" w:cs="Times New Roman"/>
          <w:sz w:val="24"/>
          <w:szCs w:val="24"/>
        </w:rPr>
      </w:pPr>
    </w:p>
    <w:p w:rsidR="00A943AB" w:rsidRPr="00E25C38"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rPr>
      </w:pPr>
      <w:r w:rsidRPr="00E25C38">
        <w:rPr>
          <w:rFonts w:ascii="Times New Roman" w:eastAsia="Times New Roman" w:hAnsi="Times New Roman" w:cs="Times New Roman"/>
          <w:sz w:val="24"/>
          <w:szCs w:val="24"/>
        </w:rPr>
        <w:t>Безвозмездные поступления на 2016 год прогнозируются в сумме 4 969 654,4  тыс. рублей, в том числе:</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доходы областного бюджета от распределения дотаций – 2 817 203,9 тыс.</w:t>
      </w:r>
      <w:r w:rsidR="00DC590A">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рублей;</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субсидии – 110 446,6 тыс.</w:t>
      </w:r>
      <w:r w:rsidR="00DC590A">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рублей;</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субвенции – 1 653 017,4 тыс.</w:t>
      </w:r>
      <w:r w:rsidR="00DC590A">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рублей;</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иные межбюджетные трансферты – 171 037,1 тыс.</w:t>
      </w:r>
      <w:r w:rsidR="00DC590A">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рублей;</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безвозмездные поступления от государственной корпорации - Фонда содействия реформированию жилищно-коммунального хозяйства – 216 449,4</w:t>
      </w:r>
      <w:r w:rsidRPr="00E25C38">
        <w:rPr>
          <w:rFonts w:ascii="Times New Roman" w:eastAsia="Calibri" w:hAnsi="Times New Roman" w:cs="Times New Roman"/>
          <w:bCs/>
          <w:color w:val="000000"/>
          <w:sz w:val="24"/>
          <w:szCs w:val="24"/>
        </w:rPr>
        <w:t xml:space="preserve"> тыс.</w:t>
      </w:r>
      <w:r w:rsidR="00DC590A">
        <w:rPr>
          <w:rFonts w:ascii="Times New Roman" w:eastAsia="Calibri" w:hAnsi="Times New Roman" w:cs="Times New Roman"/>
          <w:bCs/>
          <w:color w:val="000000"/>
          <w:sz w:val="24"/>
          <w:szCs w:val="24"/>
        </w:rPr>
        <w:t xml:space="preserve"> </w:t>
      </w:r>
      <w:r w:rsidRPr="00E25C38">
        <w:rPr>
          <w:rFonts w:ascii="Times New Roman" w:eastAsia="Calibri" w:hAnsi="Times New Roman" w:cs="Times New Roman"/>
          <w:bCs/>
          <w:color w:val="000000"/>
          <w:sz w:val="24"/>
          <w:szCs w:val="24"/>
        </w:rPr>
        <w:t>рублей;</w:t>
      </w:r>
    </w:p>
    <w:p w:rsidR="00A943AB" w:rsidRPr="00E25C38" w:rsidRDefault="00A943AB" w:rsidP="00A943AB">
      <w:pPr>
        <w:numPr>
          <w:ilvl w:val="0"/>
          <w:numId w:val="13"/>
        </w:numPr>
        <w:tabs>
          <w:tab w:val="left" w:pos="851"/>
        </w:tabs>
        <w:spacing w:after="0" w:line="240" w:lineRule="auto"/>
        <w:ind w:left="0" w:firstLine="709"/>
        <w:jc w:val="both"/>
        <w:rPr>
          <w:rFonts w:ascii="Times New Roman" w:eastAsia="Calibri" w:hAnsi="Times New Roman" w:cs="Times New Roman"/>
          <w:sz w:val="24"/>
          <w:szCs w:val="24"/>
        </w:rPr>
      </w:pPr>
      <w:r w:rsidRPr="00E25C38">
        <w:rPr>
          <w:rFonts w:ascii="Times New Roman" w:eastAsia="Calibri" w:hAnsi="Times New Roman" w:cs="Times New Roman"/>
          <w:sz w:val="24"/>
          <w:szCs w:val="24"/>
        </w:rPr>
        <w:t xml:space="preserve"> прочие безвозмездные поступления в областной бюджет – 1 500,0 тыс.</w:t>
      </w:r>
      <w:r w:rsidR="00DC590A">
        <w:rPr>
          <w:rFonts w:ascii="Times New Roman" w:eastAsia="Calibri" w:hAnsi="Times New Roman" w:cs="Times New Roman"/>
          <w:sz w:val="24"/>
          <w:szCs w:val="24"/>
        </w:rPr>
        <w:t xml:space="preserve"> </w:t>
      </w:r>
      <w:r w:rsidRPr="00E25C38">
        <w:rPr>
          <w:rFonts w:ascii="Times New Roman" w:eastAsia="Calibri" w:hAnsi="Times New Roman" w:cs="Times New Roman"/>
          <w:sz w:val="24"/>
          <w:szCs w:val="24"/>
        </w:rPr>
        <w:t>рублей.</w:t>
      </w:r>
    </w:p>
    <w:p w:rsidR="00A943AB" w:rsidRPr="00960B95" w:rsidRDefault="00A943AB" w:rsidP="00A943AB">
      <w:pPr>
        <w:tabs>
          <w:tab w:val="left" w:pos="1134"/>
          <w:tab w:val="left" w:pos="1418"/>
        </w:tabs>
        <w:spacing w:after="0" w:line="240" w:lineRule="auto"/>
        <w:ind w:firstLine="709"/>
        <w:jc w:val="both"/>
        <w:rPr>
          <w:rFonts w:ascii="Times New Roman" w:eastAsia="Times New Roman" w:hAnsi="Times New Roman" w:cs="Times New Roman"/>
          <w:sz w:val="24"/>
          <w:szCs w:val="24"/>
        </w:rPr>
      </w:pPr>
      <w:r w:rsidRPr="00E25C38">
        <w:rPr>
          <w:rFonts w:ascii="Times New Roman" w:eastAsia="Times New Roman" w:hAnsi="Times New Roman" w:cs="Times New Roman"/>
          <w:sz w:val="24"/>
          <w:szCs w:val="24"/>
        </w:rPr>
        <w:t xml:space="preserve">Объем безвозмездных поступлений на 2016 год запланирован в объеме межбюджетных трансфертов, распределенных  Мурманской области  проектом федерального закона </w:t>
      </w:r>
      <w:r w:rsidR="000E6BB9">
        <w:rPr>
          <w:rFonts w:ascii="Times New Roman" w:eastAsia="Times New Roman" w:hAnsi="Times New Roman" w:cs="Times New Roman"/>
          <w:sz w:val="24"/>
          <w:szCs w:val="24"/>
        </w:rPr>
        <w:t>«</w:t>
      </w:r>
      <w:r w:rsidRPr="00E25C38">
        <w:rPr>
          <w:rFonts w:ascii="Times New Roman" w:eastAsia="Times New Roman" w:hAnsi="Times New Roman" w:cs="Times New Roman"/>
          <w:sz w:val="24"/>
          <w:szCs w:val="24"/>
        </w:rPr>
        <w:t>О федеральном бюджете на 2016 год</w:t>
      </w:r>
      <w:r w:rsidR="000E6BB9">
        <w:rPr>
          <w:rFonts w:ascii="Times New Roman" w:eastAsia="Times New Roman" w:hAnsi="Times New Roman" w:cs="Times New Roman"/>
          <w:sz w:val="24"/>
          <w:szCs w:val="24"/>
        </w:rPr>
        <w:t>»</w:t>
      </w:r>
      <w:r w:rsidRPr="00E25C38">
        <w:rPr>
          <w:rFonts w:ascii="Times New Roman" w:eastAsia="Times New Roman" w:hAnsi="Times New Roman" w:cs="Times New Roman"/>
          <w:sz w:val="24"/>
          <w:szCs w:val="24"/>
        </w:rPr>
        <w:t>, а также в соответствии с принятыми нормативно-правовыми актами, определяющими объемы поступлений в 2016 году.</w:t>
      </w:r>
      <w:r w:rsidRPr="00960B95">
        <w:rPr>
          <w:rFonts w:ascii="Times New Roman" w:eastAsia="Times New Roman" w:hAnsi="Times New Roman" w:cs="Times New Roman"/>
          <w:sz w:val="24"/>
          <w:szCs w:val="24"/>
        </w:rPr>
        <w:t xml:space="preserve"> </w:t>
      </w:r>
    </w:p>
    <w:p w:rsidR="00DD65CB" w:rsidRDefault="00DD65CB" w:rsidP="00691AE4"/>
    <w:p w:rsidR="00C77C1E" w:rsidRDefault="0032686D" w:rsidP="0032686D">
      <w:pPr>
        <w:pStyle w:val="1"/>
      </w:pPr>
      <w:r>
        <w:rPr>
          <w:lang w:val="en-US"/>
        </w:rPr>
        <w:lastRenderedPageBreak/>
        <w:t>I</w:t>
      </w:r>
      <w:r w:rsidR="00101716">
        <w:rPr>
          <w:lang w:val="en-US"/>
        </w:rPr>
        <w:t>V</w:t>
      </w:r>
      <w:r w:rsidRPr="0032686D">
        <w:t xml:space="preserve">. </w:t>
      </w:r>
      <w:r w:rsidR="00C77C1E" w:rsidRPr="006804AD">
        <w:t xml:space="preserve">РАСХОДЫ ОБЛАСТНОГО БЮДЖЕТА НА 2016 ГОД </w:t>
      </w:r>
    </w:p>
    <w:p w:rsidR="006804AD" w:rsidRPr="00A34BBE" w:rsidRDefault="006804AD" w:rsidP="006804AD">
      <w:pPr>
        <w:rPr>
          <w:sz w:val="2"/>
          <w:lang w:eastAsia="ru-RU"/>
        </w:rPr>
      </w:pPr>
    </w:p>
    <w:p w:rsidR="00FD25C5" w:rsidRPr="006804AD" w:rsidRDefault="00FE16AE" w:rsidP="006804AD">
      <w:pPr>
        <w:pStyle w:val="1"/>
      </w:pPr>
      <w:r w:rsidRPr="00FE16AE">
        <w:t>4</w:t>
      </w:r>
      <w:r w:rsidR="00FD25C5" w:rsidRPr="006804AD">
        <w:t>.</w:t>
      </w:r>
      <w:r w:rsidR="00F461E7">
        <w:t>1</w:t>
      </w:r>
      <w:r w:rsidR="00FD25C5" w:rsidRPr="006804AD">
        <w:t xml:space="preserve">. ОБЩИЕ ПОДХОДЫ К ФОРМИРОВАНИЮ ОБЪЕМА И СТРУКТУРЫ РАСХОДОВ ОБЛАСТНОГО БЮДЖЕТА НА 2016 ГОД </w:t>
      </w:r>
    </w:p>
    <w:p w:rsidR="006804AD" w:rsidRDefault="006804AD" w:rsidP="000E7558">
      <w:pPr>
        <w:pStyle w:val="a5"/>
        <w:ind w:firstLine="709"/>
        <w:jc w:val="both"/>
        <w:rPr>
          <w:color w:val="7030A0"/>
          <w:sz w:val="24"/>
          <w:szCs w:val="24"/>
        </w:rPr>
      </w:pPr>
    </w:p>
    <w:p w:rsidR="00C15896" w:rsidRPr="00C15896" w:rsidRDefault="00C15896" w:rsidP="00C15896">
      <w:pPr>
        <w:pStyle w:val="ConsPlusNormal"/>
        <w:ind w:firstLine="540"/>
        <w:jc w:val="both"/>
      </w:pPr>
      <w:r w:rsidRPr="00C15896">
        <w:t xml:space="preserve">Объем и структура расходов областного бюджета </w:t>
      </w:r>
      <w:r>
        <w:t xml:space="preserve">на реализацию государственных программ и непрограммных направлений деятельности на 2016 год сформированы на основе </w:t>
      </w:r>
      <w:r w:rsidR="000E6BB9">
        <w:t>«</w:t>
      </w:r>
      <w:r>
        <w:t>базовых</w:t>
      </w:r>
      <w:r w:rsidR="000E6BB9">
        <w:t>»</w:t>
      </w:r>
      <w:r>
        <w:t xml:space="preserve"> объемов бюджетных ассигнований, включенных в уточненные параметры </w:t>
      </w:r>
      <w:r w:rsidRPr="00C15896">
        <w:t>Закон</w:t>
      </w:r>
      <w:r>
        <w:t xml:space="preserve">а Мурманской области от 19.12.2014 № 1809-01-ЗМО </w:t>
      </w:r>
      <w:r w:rsidR="000E6BB9">
        <w:t>«</w:t>
      </w:r>
      <w:r>
        <w:t>Об областном бюджете на 2015 год и на плановый период 2016 и 2017 годов</w:t>
      </w:r>
      <w:r w:rsidR="000E6BB9">
        <w:t>»</w:t>
      </w:r>
      <w:r>
        <w:t xml:space="preserve">, </w:t>
      </w:r>
      <w:r w:rsidRPr="00C15896">
        <w:t xml:space="preserve">с учетом следующих факторов (далее – общие подходы): </w:t>
      </w:r>
    </w:p>
    <w:p w:rsidR="00C15896" w:rsidRDefault="00C15896" w:rsidP="00C15896">
      <w:pPr>
        <w:pStyle w:val="ConsPlusNormal"/>
        <w:ind w:firstLine="540"/>
        <w:jc w:val="both"/>
      </w:pPr>
      <w:r>
        <w:t xml:space="preserve">- уменьшения объемов бюджетных ассигнований </w:t>
      </w:r>
      <w:r w:rsidR="00021983">
        <w:t>на</w:t>
      </w:r>
      <w:r>
        <w:t xml:space="preserve"> прекращающи</w:t>
      </w:r>
      <w:r w:rsidR="00021983">
        <w:t>еся</w:t>
      </w:r>
      <w:r>
        <w:t xml:space="preserve"> расходны</w:t>
      </w:r>
      <w:r w:rsidR="00021983">
        <w:t>е</w:t>
      </w:r>
      <w:r>
        <w:t xml:space="preserve"> обязательства ограниченного срока действия, </w:t>
      </w:r>
      <w:r w:rsidR="00021983">
        <w:t xml:space="preserve">а также </w:t>
      </w:r>
      <w:r>
        <w:t>в связи с уменьшением контингента получателей;</w:t>
      </w:r>
    </w:p>
    <w:p w:rsidR="00191C0B" w:rsidRDefault="001109DE" w:rsidP="00C15896">
      <w:pPr>
        <w:pStyle w:val="ConsPlusNormal"/>
        <w:ind w:firstLine="540"/>
        <w:jc w:val="both"/>
      </w:pPr>
      <w:r>
        <w:t>- </w:t>
      </w:r>
      <w:r w:rsidR="00191C0B">
        <w:t xml:space="preserve">пропуска в 2016 году индексации расходов на оплату труда </w:t>
      </w:r>
      <w:r>
        <w:t>работников государственных органов</w:t>
      </w:r>
      <w:r w:rsidR="00191C0B">
        <w:t xml:space="preserve">; </w:t>
      </w:r>
    </w:p>
    <w:p w:rsidR="00191C0B" w:rsidRPr="00C742EA" w:rsidRDefault="00191C0B" w:rsidP="00191C0B">
      <w:pPr>
        <w:pStyle w:val="ConsPlusNormal"/>
        <w:ind w:firstLine="540"/>
        <w:jc w:val="both"/>
      </w:pPr>
      <w:r w:rsidRPr="00C742EA">
        <w:t>- доведения объемов расходов бюджета на оплату труда работников государственных учреждений с учетом проведенной индексации с 01.10.2015 на 5,5% (4,1% год к году);</w:t>
      </w:r>
    </w:p>
    <w:p w:rsidR="00D023FF" w:rsidRDefault="00D023FF" w:rsidP="00191C0B">
      <w:pPr>
        <w:pStyle w:val="ConsPlusNormal"/>
        <w:ind w:firstLine="540"/>
        <w:jc w:val="both"/>
      </w:pPr>
      <w:r>
        <w:t xml:space="preserve">- </w:t>
      </w:r>
      <w:r w:rsidRPr="00D023FF">
        <w:t>повышени</w:t>
      </w:r>
      <w:r>
        <w:t>я</w:t>
      </w:r>
      <w:r w:rsidRPr="00D023FF">
        <w:t xml:space="preserve"> предельной величины базы для начисления страховых взносов на обязательное пенсионное страхование и на обязательное социальное страхование на случай временной нетрудоспособ</w:t>
      </w:r>
      <w:r>
        <w:t>ности и в связи с материнством;</w:t>
      </w:r>
    </w:p>
    <w:p w:rsidR="00C15896" w:rsidRDefault="00C15896" w:rsidP="00C15896">
      <w:pPr>
        <w:pStyle w:val="ConsPlusNormal"/>
        <w:ind w:firstLine="540"/>
        <w:jc w:val="both"/>
      </w:pPr>
      <w:r w:rsidRPr="00C742EA">
        <w:t>- увеличения бюджетных ассигнований на проведение в 2016 году индексации размеров</w:t>
      </w:r>
      <w:r>
        <w:t xml:space="preserve"> социальных выплат (за исключением реализации мер социальной поддержки по оплате жилого помещения и (или) коммунальных услуг и непосредственного предоставления субсидий гражданам на оплату жилого помещения и коммунальных услуг) на 11,9</w:t>
      </w:r>
      <w:r w:rsidR="00191C0B">
        <w:t>%</w:t>
      </w:r>
      <w:r>
        <w:t>;</w:t>
      </w:r>
    </w:p>
    <w:p w:rsidR="00D5342B" w:rsidRDefault="00D5342B" w:rsidP="00D5342B">
      <w:pPr>
        <w:pStyle w:val="ConsPlusNormal"/>
        <w:ind w:firstLine="540"/>
        <w:jc w:val="both"/>
      </w:pPr>
      <w:r>
        <w:t>- индексации объемов бюджетных ассигнований на реализацию мер социальной поддержки по оплате жилого помещения и (или) коммунальных услуг, установленных законодательством Российской Федерации и Мурманской области, субсидии гражданам на оплату жилого помещения и коммунальных услуг (непосредственное предоставление) на 8,1</w:t>
      </w:r>
      <w:r w:rsidR="00DC590A">
        <w:t>%</w:t>
      </w:r>
      <w:r>
        <w:t xml:space="preserve"> к 2015 году (за исключением мер, установленных в </w:t>
      </w:r>
      <w:r w:rsidR="000E6BB9">
        <w:t>«</w:t>
      </w:r>
      <w:r>
        <w:t>твердом</w:t>
      </w:r>
      <w:r w:rsidR="000E6BB9">
        <w:t>»</w:t>
      </w:r>
      <w:r>
        <w:t xml:space="preserve"> размере);</w:t>
      </w:r>
    </w:p>
    <w:p w:rsidR="00191C0B" w:rsidRDefault="00C15896" w:rsidP="00C15896">
      <w:pPr>
        <w:pStyle w:val="ConsPlusNormal"/>
        <w:ind w:firstLine="540"/>
        <w:jc w:val="both"/>
      </w:pPr>
      <w:r>
        <w:t xml:space="preserve">- увеличения бюджетных ассигнований на индексацию расходов на оплату коммунальных услуг на 10,4 </w:t>
      </w:r>
      <w:r w:rsidR="00191C0B">
        <w:t>%;</w:t>
      </w:r>
    </w:p>
    <w:p w:rsidR="00C15896" w:rsidRDefault="00C15896" w:rsidP="00C15896">
      <w:pPr>
        <w:pStyle w:val="ConsPlusNormal"/>
        <w:ind w:firstLine="540"/>
        <w:jc w:val="both"/>
      </w:pPr>
      <w:r>
        <w:t>- уменьшения объемов бюджетных ассигнований по отдельным видам расходов областного бюджета на 5</w:t>
      </w:r>
      <w:r w:rsidR="00DC590A">
        <w:t>%</w:t>
      </w:r>
      <w:r>
        <w:t xml:space="preserve"> (за исключением нормативно обусловленных и приравненных к ним расходов), включая расходы на закупку товаров, работ и услуг для государственных нужд и расход</w:t>
      </w:r>
      <w:r w:rsidR="00DC590A">
        <w:t>ы</w:t>
      </w:r>
      <w:r>
        <w:t xml:space="preserve"> на предоставление субсидий бюд</w:t>
      </w:r>
      <w:r w:rsidR="00DC590A">
        <w:t>жетным и автономным учреждениям;</w:t>
      </w:r>
    </w:p>
    <w:p w:rsidR="007B5831" w:rsidRDefault="007B5831" w:rsidP="007B5831">
      <w:pPr>
        <w:pStyle w:val="ConsPlusNormal"/>
        <w:ind w:firstLine="540"/>
        <w:jc w:val="both"/>
      </w:pPr>
      <w:r>
        <w:t>- сохранения в составе инвестиционных расходов бюджета приоритета финансирования работ с высокой степенью готовности, а также работ, выполнение которых осуществляется на условиях софинансирования за счет средств федерального бюджета, внебюджетных средств</w:t>
      </w:r>
      <w:r w:rsidR="00586853">
        <w:t>;</w:t>
      </w:r>
    </w:p>
    <w:p w:rsidR="00586853" w:rsidRPr="0081488D" w:rsidRDefault="00586853" w:rsidP="00586853">
      <w:pPr>
        <w:pStyle w:val="ConsPlusNormal"/>
        <w:ind w:firstLine="540"/>
        <w:jc w:val="both"/>
      </w:pPr>
      <w:r>
        <w:t>- ф</w:t>
      </w:r>
      <w:r w:rsidRPr="0027252D">
        <w:t>ормировани</w:t>
      </w:r>
      <w:r w:rsidR="00DC590A">
        <w:t>я</w:t>
      </w:r>
      <w:r w:rsidRPr="0027252D">
        <w:t xml:space="preserve"> </w:t>
      </w:r>
      <w:r>
        <w:t>п</w:t>
      </w:r>
      <w:r w:rsidRPr="0027252D">
        <w:t>рогнозны</w:t>
      </w:r>
      <w:r>
        <w:t>х</w:t>
      </w:r>
      <w:r w:rsidRPr="0027252D">
        <w:t xml:space="preserve"> объем</w:t>
      </w:r>
      <w:r>
        <w:t>ов</w:t>
      </w:r>
      <w:r w:rsidRPr="0027252D">
        <w:t xml:space="preserve"> поступлений федеральных средств на 201</w:t>
      </w:r>
      <w:r>
        <w:t>6 год</w:t>
      </w:r>
      <w:r w:rsidRPr="0027252D">
        <w:t xml:space="preserve"> в соответствии с проектом </w:t>
      </w:r>
      <w:r>
        <w:t xml:space="preserve">федерального </w:t>
      </w:r>
      <w:r w:rsidRPr="0027252D">
        <w:t xml:space="preserve">закона </w:t>
      </w:r>
      <w:r w:rsidR="000E6BB9">
        <w:t>«</w:t>
      </w:r>
      <w:r>
        <w:t>О</w:t>
      </w:r>
      <w:r w:rsidRPr="0027252D">
        <w:t xml:space="preserve"> федеральном бюджете на </w:t>
      </w:r>
      <w:r>
        <w:t>2016</w:t>
      </w:r>
      <w:r w:rsidRPr="0027252D">
        <w:t xml:space="preserve"> год</w:t>
      </w:r>
      <w:r w:rsidR="000E6BB9">
        <w:t>»</w:t>
      </w:r>
      <w:r w:rsidRPr="0027252D">
        <w:t xml:space="preserve"> и </w:t>
      </w:r>
      <w:r w:rsidRPr="0081488D">
        <w:t>иными проектировками федеральных уполномочен</w:t>
      </w:r>
      <w:r w:rsidR="00E422A6" w:rsidRPr="0081488D">
        <w:t>ных органов/внебюджетных фондов</w:t>
      </w:r>
      <w:r w:rsidR="00836F70" w:rsidRPr="0081488D">
        <w:t>.</w:t>
      </w:r>
    </w:p>
    <w:p w:rsidR="00B04C95" w:rsidRPr="00B04C95" w:rsidRDefault="00B04C95" w:rsidP="00B04C95">
      <w:pPr>
        <w:autoSpaceDE w:val="0"/>
        <w:autoSpaceDN w:val="0"/>
        <w:adjustRightInd w:val="0"/>
        <w:spacing w:after="0" w:line="240" w:lineRule="auto"/>
        <w:ind w:firstLine="709"/>
        <w:jc w:val="both"/>
        <w:rPr>
          <w:rFonts w:ascii="Times New Roman" w:hAnsi="Times New Roman" w:cs="Times New Roman"/>
          <w:sz w:val="24"/>
          <w:szCs w:val="24"/>
        </w:rPr>
      </w:pPr>
      <w:r w:rsidRPr="0081488D">
        <w:rPr>
          <w:rFonts w:ascii="Times New Roman" w:hAnsi="Times New Roman" w:cs="Times New Roman"/>
          <w:sz w:val="24"/>
          <w:szCs w:val="24"/>
        </w:rPr>
        <w:t xml:space="preserve">Также, в рамках формирования проекта областного бюджета на 2016 год ответственными исполнителями государственных программ была проведена работа по уточнению структурных элементов государственных программ </w:t>
      </w:r>
      <w:r w:rsidR="007B77C8" w:rsidRPr="0081488D">
        <w:rPr>
          <w:rFonts w:ascii="Times New Roman" w:hAnsi="Times New Roman" w:cs="Times New Roman"/>
          <w:sz w:val="24"/>
          <w:szCs w:val="24"/>
        </w:rPr>
        <w:t xml:space="preserve">Мурманской области </w:t>
      </w:r>
      <w:r w:rsidRPr="0081488D">
        <w:rPr>
          <w:rFonts w:ascii="Times New Roman" w:hAnsi="Times New Roman" w:cs="Times New Roman"/>
          <w:sz w:val="24"/>
          <w:szCs w:val="24"/>
        </w:rPr>
        <w:t>(подпрограмм и основных мероприятий).</w:t>
      </w:r>
    </w:p>
    <w:p w:rsidR="00D25F96" w:rsidRDefault="00D25F96" w:rsidP="006804AD">
      <w:pPr>
        <w:rPr>
          <w:lang w:eastAsia="ru-RU"/>
        </w:rPr>
      </w:pPr>
    </w:p>
    <w:p w:rsidR="00DC590A" w:rsidRDefault="00DC590A" w:rsidP="006804AD">
      <w:pPr>
        <w:rPr>
          <w:lang w:eastAsia="ru-RU"/>
        </w:rPr>
      </w:pPr>
    </w:p>
    <w:p w:rsidR="0049317C" w:rsidRPr="006804AD" w:rsidRDefault="00F461E7" w:rsidP="006804AD">
      <w:pPr>
        <w:pStyle w:val="1"/>
      </w:pPr>
      <w:r>
        <w:lastRenderedPageBreak/>
        <w:t>4</w:t>
      </w:r>
      <w:r w:rsidR="00FD25C5" w:rsidRPr="006804AD">
        <w:t>.</w:t>
      </w:r>
      <w:r>
        <w:t>2</w:t>
      </w:r>
      <w:r w:rsidR="00FD25C5" w:rsidRPr="006804AD">
        <w:t xml:space="preserve">. </w:t>
      </w:r>
      <w:r w:rsidR="00477B9B" w:rsidRPr="006804AD">
        <w:t>ПРОГРАММНАЯ СТРУКТУРА РАСХОДОВ ОБЛАСТНОГО БЮДЖЕТА НА 2016 ГОД</w:t>
      </w:r>
    </w:p>
    <w:p w:rsidR="003A7FC9" w:rsidRDefault="003A7FC9" w:rsidP="000E7558">
      <w:pPr>
        <w:pStyle w:val="a5"/>
        <w:ind w:firstLine="709"/>
        <w:jc w:val="both"/>
        <w:rPr>
          <w:sz w:val="24"/>
          <w:szCs w:val="24"/>
        </w:rPr>
      </w:pPr>
    </w:p>
    <w:p w:rsidR="003A7FC9" w:rsidRDefault="003A7FC9" w:rsidP="003A7F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Законопроект сформирован на основе утвержденных Правительством Мурманской области 17 государственных программ, охватывающих основные сферы (направления) деятельности исполнительных органов государственной власти Мурманской области.</w:t>
      </w:r>
    </w:p>
    <w:p w:rsidR="00B04C95" w:rsidRPr="0081488D" w:rsidRDefault="00B04C95" w:rsidP="00B04C95">
      <w:pPr>
        <w:autoSpaceDE w:val="0"/>
        <w:autoSpaceDN w:val="0"/>
        <w:adjustRightInd w:val="0"/>
        <w:spacing w:after="0" w:line="240" w:lineRule="auto"/>
        <w:ind w:firstLine="709"/>
        <w:jc w:val="both"/>
        <w:rPr>
          <w:rFonts w:ascii="Times New Roman" w:hAnsi="Times New Roman" w:cs="Times New Roman"/>
          <w:sz w:val="24"/>
          <w:szCs w:val="24"/>
        </w:rPr>
      </w:pPr>
      <w:r w:rsidRPr="0081488D">
        <w:rPr>
          <w:rFonts w:ascii="Times New Roman" w:hAnsi="Times New Roman" w:cs="Times New Roman"/>
          <w:sz w:val="24"/>
          <w:szCs w:val="24"/>
        </w:rPr>
        <w:t>Особенностью формирования областного бюджета на 2016 год является отражение бюджетных ассигнований не только в разрезе государственных программ Мурманской области, по подпрограммам, но и в разрезе основных мероприятий. Включение в структуру кода целевой статьи расходов кода основного мероприятия государственных программ позволяет обеспечить увязку бюджетных ассигнований непосредственно с основными мероприятиями и соответствующими им целевыми показателями (индикаторами), а также возможность оценки достижения целей, задач и запланированных результатов реализации государственных программ.</w:t>
      </w:r>
    </w:p>
    <w:p w:rsidR="00DF0DEA" w:rsidRDefault="000E7558" w:rsidP="000E7558">
      <w:pPr>
        <w:pStyle w:val="a5"/>
        <w:ind w:firstLine="709"/>
        <w:jc w:val="both"/>
        <w:rPr>
          <w:color w:val="000000"/>
          <w:sz w:val="24"/>
          <w:szCs w:val="24"/>
        </w:rPr>
      </w:pPr>
      <w:r w:rsidRPr="00724D4F">
        <w:rPr>
          <w:sz w:val="24"/>
          <w:szCs w:val="24"/>
        </w:rPr>
        <w:t xml:space="preserve">В соответствии с перечнем государственных программ Мурманской области, утвержденным </w:t>
      </w:r>
      <w:r w:rsidRPr="00724D4F">
        <w:rPr>
          <w:color w:val="000000"/>
          <w:sz w:val="24"/>
          <w:szCs w:val="24"/>
        </w:rPr>
        <w:t xml:space="preserve">распоряжением Правительства Мурманской области от 01.02.2013 № 30-РП </w:t>
      </w:r>
      <w:r w:rsidRPr="00280477">
        <w:rPr>
          <w:sz w:val="24"/>
          <w:szCs w:val="24"/>
        </w:rPr>
        <w:t xml:space="preserve">(в редакции распоряжения Правительства Мурманской области от 24.09.2014 № 226-РП) </w:t>
      </w:r>
      <w:r w:rsidRPr="00724D4F">
        <w:rPr>
          <w:sz w:val="24"/>
          <w:szCs w:val="24"/>
        </w:rPr>
        <w:t xml:space="preserve">государственные программы сгруппированы по </w:t>
      </w:r>
      <w:r w:rsidR="00DF0DEA">
        <w:rPr>
          <w:sz w:val="24"/>
          <w:szCs w:val="24"/>
        </w:rPr>
        <w:t>четырем</w:t>
      </w:r>
      <w:r w:rsidRPr="00724D4F">
        <w:rPr>
          <w:sz w:val="24"/>
          <w:szCs w:val="24"/>
        </w:rPr>
        <w:t xml:space="preserve"> основным направлениям </w:t>
      </w:r>
      <w:r w:rsidRPr="00724D4F">
        <w:rPr>
          <w:color w:val="000000"/>
          <w:sz w:val="24"/>
          <w:szCs w:val="24"/>
        </w:rPr>
        <w:t>социально-экономического развития региона</w:t>
      </w:r>
      <w:r w:rsidR="00DF0DEA">
        <w:rPr>
          <w:color w:val="000000"/>
          <w:sz w:val="24"/>
          <w:szCs w:val="24"/>
        </w:rPr>
        <w:t>:</w:t>
      </w:r>
    </w:p>
    <w:p w:rsidR="00DF0DEA" w:rsidRPr="00DF0DEA" w:rsidRDefault="00DF0DEA" w:rsidP="000E7558">
      <w:pPr>
        <w:pStyle w:val="a5"/>
        <w:ind w:firstLine="709"/>
        <w:jc w:val="both"/>
        <w:rPr>
          <w:b/>
          <w:sz w:val="24"/>
          <w:szCs w:val="24"/>
        </w:rPr>
      </w:pPr>
      <w:r>
        <w:rPr>
          <w:b/>
          <w:sz w:val="24"/>
          <w:szCs w:val="24"/>
        </w:rPr>
        <w:t xml:space="preserve">1) </w:t>
      </w:r>
      <w:r w:rsidRPr="00BC08DA">
        <w:rPr>
          <w:b/>
          <w:sz w:val="24"/>
          <w:szCs w:val="24"/>
        </w:rPr>
        <w:t xml:space="preserve">Направление </w:t>
      </w:r>
      <w:r w:rsidR="000E6BB9">
        <w:rPr>
          <w:b/>
          <w:sz w:val="24"/>
          <w:szCs w:val="24"/>
        </w:rPr>
        <w:t>«</w:t>
      </w:r>
      <w:r w:rsidRPr="00BC08DA">
        <w:rPr>
          <w:b/>
          <w:sz w:val="24"/>
          <w:szCs w:val="24"/>
        </w:rPr>
        <w:t>Развитие человеческого капитала</w:t>
      </w:r>
      <w:r w:rsidR="000E6BB9">
        <w:rPr>
          <w:b/>
          <w:sz w:val="24"/>
          <w:szCs w:val="24"/>
        </w:rPr>
        <w:t>»</w:t>
      </w:r>
    </w:p>
    <w:p w:rsidR="00DF0DEA" w:rsidRDefault="00DF0DEA" w:rsidP="000E7558">
      <w:pPr>
        <w:pStyle w:val="a5"/>
        <w:ind w:firstLine="709"/>
        <w:jc w:val="both"/>
        <w:rPr>
          <w:color w:val="000000"/>
          <w:sz w:val="24"/>
          <w:szCs w:val="24"/>
        </w:rPr>
      </w:pPr>
      <w:r w:rsidRPr="00DF0DEA">
        <w:rPr>
          <w:color w:val="000000"/>
          <w:sz w:val="24"/>
          <w:szCs w:val="24"/>
        </w:rPr>
        <w:t>В рамках данного направления обеспечивается</w:t>
      </w:r>
      <w:r>
        <w:rPr>
          <w:color w:val="000000"/>
          <w:sz w:val="24"/>
          <w:szCs w:val="24"/>
        </w:rPr>
        <w:t xml:space="preserve"> </w:t>
      </w:r>
      <w:r w:rsidRPr="00DF0DEA">
        <w:rPr>
          <w:color w:val="000000"/>
          <w:sz w:val="24"/>
          <w:szCs w:val="24"/>
        </w:rPr>
        <w:t xml:space="preserve"> доступность услуг образования и здравоохранения требуемого качества, доступ к культурным благам, условия, позволяющие гражданам систематически заниматься физической культурой и спортом</w:t>
      </w:r>
      <w:r w:rsidR="00E97130">
        <w:rPr>
          <w:color w:val="000000"/>
          <w:sz w:val="24"/>
          <w:szCs w:val="24"/>
        </w:rPr>
        <w:t>, р</w:t>
      </w:r>
      <w:r w:rsidRPr="00DF0DEA">
        <w:rPr>
          <w:color w:val="000000"/>
          <w:sz w:val="24"/>
          <w:szCs w:val="24"/>
        </w:rPr>
        <w:t>еализуется социальная политика по поддержке уязвимых слоев населения и проводится политика, направленная на сокращение безработицы</w:t>
      </w:r>
      <w:r w:rsidR="00070F8A">
        <w:rPr>
          <w:color w:val="000000"/>
          <w:sz w:val="24"/>
          <w:szCs w:val="24"/>
        </w:rPr>
        <w:t xml:space="preserve"> в регионе</w:t>
      </w:r>
      <w:r>
        <w:rPr>
          <w:color w:val="000000"/>
          <w:sz w:val="24"/>
          <w:szCs w:val="24"/>
        </w:rPr>
        <w:t>.</w:t>
      </w:r>
    </w:p>
    <w:p w:rsidR="00615B83" w:rsidRDefault="00F96533" w:rsidP="001450A4">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тыс. рублей</w:t>
      </w:r>
    </w:p>
    <w:tbl>
      <w:tblPr>
        <w:tblW w:w="9680" w:type="dxa"/>
        <w:tblInd w:w="93" w:type="dxa"/>
        <w:tblLook w:val="04A0"/>
      </w:tblPr>
      <w:tblGrid>
        <w:gridCol w:w="4900"/>
        <w:gridCol w:w="1280"/>
        <w:gridCol w:w="1280"/>
        <w:gridCol w:w="1280"/>
        <w:gridCol w:w="940"/>
      </w:tblGrid>
      <w:tr w:rsidR="00615B83" w:rsidRPr="00615B83" w:rsidTr="00615B83">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2015 год</w:t>
            </w:r>
            <w:r w:rsidRPr="00615B83">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2016 год </w:t>
            </w:r>
            <w:r w:rsidRPr="00615B83">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Отклонения от оценки 2015 года</w:t>
            </w:r>
          </w:p>
        </w:tc>
      </w:tr>
      <w:tr w:rsidR="00615B83" w:rsidRPr="00615B83" w:rsidTr="00615B83">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r>
      <w:tr w:rsidR="00615B83" w:rsidRPr="00615B83" w:rsidTr="00615B83">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15B83" w:rsidRPr="00615B83" w:rsidRDefault="00615B83" w:rsidP="00615B83">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сум</w:t>
            </w:r>
            <w:r w:rsidR="004A1725">
              <w:rPr>
                <w:rFonts w:ascii="Times New Roman" w:eastAsia="Times New Roman" w:hAnsi="Times New Roman" w:cs="Times New Roman"/>
                <w:color w:val="000000"/>
                <w:sz w:val="20"/>
                <w:szCs w:val="20"/>
                <w:lang w:eastAsia="ru-RU"/>
              </w:rPr>
              <w:t>м</w:t>
            </w:r>
            <w:r w:rsidRPr="00615B83">
              <w:rPr>
                <w:rFonts w:ascii="Times New Roman" w:eastAsia="Times New Roman" w:hAnsi="Times New Roman" w:cs="Times New Roman"/>
                <w:color w:val="000000"/>
                <w:sz w:val="20"/>
                <w:szCs w:val="20"/>
                <w:lang w:eastAsia="ru-RU"/>
              </w:rPr>
              <w:t>а</w:t>
            </w:r>
          </w:p>
        </w:tc>
        <w:tc>
          <w:tcPr>
            <w:tcW w:w="94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w:t>
            </w:r>
          </w:p>
        </w:tc>
      </w:tr>
      <w:tr w:rsidR="00615B83" w:rsidRPr="00615B83" w:rsidTr="00615B83">
        <w:trPr>
          <w:trHeight w:val="270"/>
        </w:trPr>
        <w:tc>
          <w:tcPr>
            <w:tcW w:w="4900" w:type="dxa"/>
            <w:tcBorders>
              <w:top w:val="nil"/>
              <w:left w:val="single" w:sz="4" w:space="0" w:color="auto"/>
              <w:bottom w:val="single" w:sz="4" w:space="0" w:color="auto"/>
              <w:right w:val="single" w:sz="4" w:space="0" w:color="auto"/>
            </w:tcBorders>
            <w:shd w:val="clear" w:color="000000" w:fill="EEECE1"/>
            <w:hideMark/>
          </w:tcPr>
          <w:p w:rsidR="00615B83" w:rsidRPr="00615B83" w:rsidRDefault="00615B83" w:rsidP="00615B83">
            <w:pPr>
              <w:spacing w:after="0" w:line="240" w:lineRule="auto"/>
              <w:jc w:val="center"/>
              <w:rPr>
                <w:rFonts w:ascii="Times New Roman" w:eastAsia="Times New Roman" w:hAnsi="Times New Roman" w:cs="Times New Roman"/>
                <w:b/>
                <w:bCs/>
                <w:color w:val="000000"/>
                <w:sz w:val="20"/>
                <w:szCs w:val="20"/>
                <w:lang w:eastAsia="ru-RU"/>
              </w:rPr>
            </w:pPr>
            <w:r w:rsidRPr="00615B83">
              <w:rPr>
                <w:rFonts w:ascii="Times New Roman" w:eastAsia="Times New Roman" w:hAnsi="Times New Roman" w:cs="Times New Roman"/>
                <w:b/>
                <w:bCs/>
                <w:color w:val="000000"/>
                <w:sz w:val="20"/>
                <w:szCs w:val="20"/>
                <w:lang w:eastAsia="ru-RU"/>
              </w:rPr>
              <w:t xml:space="preserve">Направление </w:t>
            </w:r>
            <w:r w:rsidR="000E6BB9">
              <w:rPr>
                <w:rFonts w:ascii="Times New Roman" w:eastAsia="Times New Roman" w:hAnsi="Times New Roman" w:cs="Times New Roman"/>
                <w:b/>
                <w:bCs/>
                <w:color w:val="000000"/>
                <w:sz w:val="20"/>
                <w:szCs w:val="20"/>
                <w:lang w:eastAsia="ru-RU"/>
              </w:rPr>
              <w:t>«</w:t>
            </w:r>
            <w:r w:rsidRPr="00615B83">
              <w:rPr>
                <w:rFonts w:ascii="Times New Roman" w:eastAsia="Times New Roman" w:hAnsi="Times New Roman" w:cs="Times New Roman"/>
                <w:b/>
                <w:bCs/>
                <w:color w:val="000000"/>
                <w:sz w:val="20"/>
                <w:szCs w:val="20"/>
                <w:lang w:eastAsia="ru-RU"/>
              </w:rPr>
              <w:t>Развитие человеческого капитала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b/>
                <w:bCs/>
                <w:color w:val="000000"/>
                <w:sz w:val="20"/>
                <w:szCs w:val="20"/>
                <w:lang w:eastAsia="ru-RU"/>
              </w:rPr>
            </w:pPr>
            <w:r w:rsidRPr="00615B83">
              <w:rPr>
                <w:rFonts w:ascii="Times New Roman" w:eastAsia="Times New Roman" w:hAnsi="Times New Roman" w:cs="Times New Roman"/>
                <w:b/>
                <w:bCs/>
                <w:color w:val="000000"/>
                <w:sz w:val="20"/>
                <w:szCs w:val="20"/>
                <w:lang w:eastAsia="ru-RU"/>
              </w:rPr>
              <w:t>35 527 443,6</w:t>
            </w:r>
          </w:p>
        </w:tc>
        <w:tc>
          <w:tcPr>
            <w:tcW w:w="128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b/>
                <w:bCs/>
                <w:color w:val="000000"/>
                <w:sz w:val="20"/>
                <w:szCs w:val="20"/>
                <w:lang w:eastAsia="ru-RU"/>
              </w:rPr>
            </w:pPr>
            <w:r w:rsidRPr="00615B83">
              <w:rPr>
                <w:rFonts w:ascii="Times New Roman" w:eastAsia="Times New Roman" w:hAnsi="Times New Roman" w:cs="Times New Roman"/>
                <w:b/>
                <w:bCs/>
                <w:color w:val="000000"/>
                <w:sz w:val="20"/>
                <w:szCs w:val="20"/>
                <w:lang w:eastAsia="ru-RU"/>
              </w:rPr>
              <w:t>36 017 743,0</w:t>
            </w:r>
          </w:p>
        </w:tc>
        <w:tc>
          <w:tcPr>
            <w:tcW w:w="128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b/>
                <w:bCs/>
                <w:color w:val="000000"/>
                <w:sz w:val="20"/>
                <w:szCs w:val="20"/>
                <w:lang w:eastAsia="ru-RU"/>
              </w:rPr>
            </w:pPr>
            <w:r w:rsidRPr="00615B83">
              <w:rPr>
                <w:rFonts w:ascii="Times New Roman" w:eastAsia="Times New Roman" w:hAnsi="Times New Roman" w:cs="Times New Roman"/>
                <w:b/>
                <w:bCs/>
                <w:color w:val="000000"/>
                <w:sz w:val="20"/>
                <w:szCs w:val="20"/>
                <w:lang w:eastAsia="ru-RU"/>
              </w:rPr>
              <w:t>490 299,4</w:t>
            </w:r>
          </w:p>
        </w:tc>
        <w:tc>
          <w:tcPr>
            <w:tcW w:w="940" w:type="dxa"/>
            <w:tcBorders>
              <w:top w:val="nil"/>
              <w:left w:val="nil"/>
              <w:bottom w:val="single" w:sz="4" w:space="0" w:color="auto"/>
              <w:right w:val="single" w:sz="4" w:space="0" w:color="auto"/>
            </w:tcBorders>
            <w:shd w:val="clear" w:color="000000" w:fill="EEECE1"/>
            <w:vAlign w:val="center"/>
            <w:hideMark/>
          </w:tcPr>
          <w:p w:rsidR="00615B83" w:rsidRPr="00615B83" w:rsidRDefault="00615B83" w:rsidP="00615B83">
            <w:pPr>
              <w:spacing w:after="0" w:line="240" w:lineRule="auto"/>
              <w:jc w:val="center"/>
              <w:rPr>
                <w:rFonts w:ascii="Times New Roman" w:eastAsia="Times New Roman" w:hAnsi="Times New Roman" w:cs="Times New Roman"/>
                <w:b/>
                <w:bCs/>
                <w:i/>
                <w:iCs/>
                <w:color w:val="000000"/>
                <w:sz w:val="20"/>
                <w:szCs w:val="20"/>
                <w:lang w:eastAsia="ru-RU"/>
              </w:rPr>
            </w:pPr>
            <w:r w:rsidRPr="00615B83">
              <w:rPr>
                <w:rFonts w:ascii="Times New Roman" w:eastAsia="Times New Roman" w:hAnsi="Times New Roman" w:cs="Times New Roman"/>
                <w:b/>
                <w:bCs/>
                <w:i/>
                <w:iCs/>
                <w:color w:val="000000"/>
                <w:sz w:val="20"/>
                <w:szCs w:val="20"/>
                <w:lang w:eastAsia="ru-RU"/>
              </w:rPr>
              <w:t>1,4%</w:t>
            </w:r>
          </w:p>
        </w:tc>
      </w:tr>
      <w:tr w:rsidR="00615B83" w:rsidRPr="00615B83" w:rsidTr="00615B8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1.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Развитие здравоохранения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9 986 801,4</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9 622 683,5</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-364 117,9</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-3,6%</w:t>
            </w:r>
          </w:p>
        </w:tc>
      </w:tr>
      <w:tr w:rsidR="00615B83" w:rsidRPr="00615B83" w:rsidTr="00615B8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2.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Развитие образования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12 636 830,6</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12 995 750,7</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358 920,0</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2,8%</w:t>
            </w:r>
          </w:p>
        </w:tc>
      </w:tr>
      <w:tr w:rsidR="00615B83" w:rsidRPr="00615B83" w:rsidTr="00615B8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3.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10 681 588,7</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11 266 864,2</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585 275,5</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5,5%</w:t>
            </w:r>
          </w:p>
        </w:tc>
      </w:tr>
      <w:tr w:rsidR="00615B83" w:rsidRPr="00615B83" w:rsidTr="00615B8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4.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Развитие физической культуры и спорта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776 481,7</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499 164,8</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-277 317,0</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-35,7%</w:t>
            </w:r>
          </w:p>
        </w:tc>
      </w:tr>
      <w:tr w:rsidR="00615B83" w:rsidRPr="00615B83" w:rsidTr="00615B8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5.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Развитие культуры и сохранение культурного наследия региона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783 275,5</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922 520,2</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139 244,7</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17,8%</w:t>
            </w:r>
          </w:p>
        </w:tc>
      </w:tr>
      <w:tr w:rsidR="00615B83" w:rsidRPr="00615B83" w:rsidTr="00615B8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 xml:space="preserve">ГП 6. </w:t>
            </w:r>
            <w:r w:rsidR="000E6BB9">
              <w:rPr>
                <w:rFonts w:ascii="Times New Roman" w:eastAsia="Times New Roman" w:hAnsi="Times New Roman" w:cs="Times New Roman"/>
                <w:color w:val="000000"/>
                <w:sz w:val="20"/>
                <w:szCs w:val="20"/>
                <w:lang w:eastAsia="ru-RU"/>
              </w:rPr>
              <w:t>«</w:t>
            </w:r>
            <w:r w:rsidRPr="00615B83">
              <w:rPr>
                <w:rFonts w:ascii="Times New Roman" w:eastAsia="Times New Roman" w:hAnsi="Times New Roman" w:cs="Times New Roman"/>
                <w:color w:val="000000"/>
                <w:sz w:val="20"/>
                <w:szCs w:val="20"/>
                <w:lang w:eastAsia="ru-RU"/>
              </w:rPr>
              <w:t>Управление развитием регионального рынка труда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662 465,7</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710 759,8</w:t>
            </w:r>
          </w:p>
        </w:tc>
        <w:tc>
          <w:tcPr>
            <w:tcW w:w="128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color w:val="000000"/>
                <w:sz w:val="20"/>
                <w:szCs w:val="20"/>
                <w:lang w:eastAsia="ru-RU"/>
              </w:rPr>
            </w:pPr>
            <w:r w:rsidRPr="00615B83">
              <w:rPr>
                <w:rFonts w:ascii="Times New Roman" w:eastAsia="Times New Roman" w:hAnsi="Times New Roman" w:cs="Times New Roman"/>
                <w:color w:val="000000"/>
                <w:sz w:val="20"/>
                <w:szCs w:val="20"/>
                <w:lang w:eastAsia="ru-RU"/>
              </w:rPr>
              <w:t>48 294,1</w:t>
            </w:r>
          </w:p>
        </w:tc>
        <w:tc>
          <w:tcPr>
            <w:tcW w:w="940" w:type="dxa"/>
            <w:tcBorders>
              <w:top w:val="nil"/>
              <w:left w:val="nil"/>
              <w:bottom w:val="single" w:sz="4" w:space="0" w:color="auto"/>
              <w:right w:val="single" w:sz="4" w:space="0" w:color="auto"/>
            </w:tcBorders>
            <w:shd w:val="clear" w:color="auto" w:fill="auto"/>
            <w:vAlign w:val="center"/>
            <w:hideMark/>
          </w:tcPr>
          <w:p w:rsidR="00615B83" w:rsidRPr="00615B83" w:rsidRDefault="00615B83" w:rsidP="00615B83">
            <w:pPr>
              <w:spacing w:after="0" w:line="240" w:lineRule="auto"/>
              <w:jc w:val="center"/>
              <w:rPr>
                <w:rFonts w:ascii="Times New Roman" w:eastAsia="Times New Roman" w:hAnsi="Times New Roman" w:cs="Times New Roman"/>
                <w:i/>
                <w:iCs/>
                <w:color w:val="000000"/>
                <w:sz w:val="20"/>
                <w:szCs w:val="20"/>
                <w:lang w:eastAsia="ru-RU"/>
              </w:rPr>
            </w:pPr>
            <w:r w:rsidRPr="00615B83">
              <w:rPr>
                <w:rFonts w:ascii="Times New Roman" w:eastAsia="Times New Roman" w:hAnsi="Times New Roman" w:cs="Times New Roman"/>
                <w:i/>
                <w:iCs/>
                <w:color w:val="000000"/>
                <w:sz w:val="20"/>
                <w:szCs w:val="20"/>
                <w:lang w:eastAsia="ru-RU"/>
              </w:rPr>
              <w:t>7,3%</w:t>
            </w:r>
          </w:p>
        </w:tc>
      </w:tr>
    </w:tbl>
    <w:p w:rsidR="00E1476C" w:rsidRDefault="00E1476C" w:rsidP="000E7558">
      <w:pPr>
        <w:pStyle w:val="a5"/>
        <w:ind w:firstLine="709"/>
        <w:jc w:val="both"/>
        <w:rPr>
          <w:color w:val="000000"/>
          <w:sz w:val="24"/>
          <w:szCs w:val="24"/>
        </w:rPr>
      </w:pPr>
    </w:p>
    <w:p w:rsidR="00DF0DEA" w:rsidRPr="00DF0DEA" w:rsidRDefault="00DF0DEA" w:rsidP="00DF0DEA">
      <w:pPr>
        <w:pStyle w:val="a5"/>
        <w:ind w:firstLine="709"/>
        <w:jc w:val="both"/>
        <w:rPr>
          <w:b/>
          <w:sz w:val="24"/>
          <w:szCs w:val="24"/>
        </w:rPr>
      </w:pPr>
      <w:r>
        <w:rPr>
          <w:b/>
          <w:sz w:val="24"/>
          <w:szCs w:val="24"/>
        </w:rPr>
        <w:t xml:space="preserve">2) </w:t>
      </w:r>
      <w:r w:rsidRPr="00BC08DA">
        <w:rPr>
          <w:b/>
          <w:sz w:val="24"/>
          <w:szCs w:val="24"/>
        </w:rPr>
        <w:t xml:space="preserve">Направление </w:t>
      </w:r>
      <w:r w:rsidR="000E6BB9">
        <w:rPr>
          <w:b/>
          <w:sz w:val="24"/>
          <w:szCs w:val="24"/>
        </w:rPr>
        <w:t>«</w:t>
      </w:r>
      <w:r w:rsidRPr="00BC08DA">
        <w:rPr>
          <w:b/>
          <w:sz w:val="24"/>
          <w:szCs w:val="24"/>
        </w:rPr>
        <w:t>Комфортная и безопасная среда</w:t>
      </w:r>
      <w:r w:rsidR="000E6BB9">
        <w:rPr>
          <w:b/>
          <w:sz w:val="24"/>
          <w:szCs w:val="24"/>
        </w:rPr>
        <w:t>»</w:t>
      </w:r>
    </w:p>
    <w:p w:rsidR="00DF0DEA" w:rsidRDefault="00DF0DEA" w:rsidP="00DF0DEA">
      <w:pPr>
        <w:pStyle w:val="a5"/>
        <w:ind w:firstLine="709"/>
        <w:jc w:val="both"/>
        <w:rPr>
          <w:color w:val="000000"/>
          <w:sz w:val="24"/>
          <w:szCs w:val="24"/>
        </w:rPr>
      </w:pPr>
      <w:r w:rsidRPr="00DF0DEA">
        <w:rPr>
          <w:color w:val="000000"/>
          <w:sz w:val="24"/>
          <w:szCs w:val="24"/>
        </w:rPr>
        <w:t>В рамках данного направления реализуются мероприятия, обеспечивающие стимулирование и развитие жилищного строительства, коммунальной инфраструктуры, энергетического сектора, направленные на улучшение благоустроенности территории и обеспечение  защиты населения и территорий от угроз прир</w:t>
      </w:r>
      <w:r>
        <w:rPr>
          <w:color w:val="000000"/>
          <w:sz w:val="24"/>
          <w:szCs w:val="24"/>
        </w:rPr>
        <w:t>одного и техногенного характера, п</w:t>
      </w:r>
      <w:r w:rsidRPr="00DF0DEA">
        <w:rPr>
          <w:color w:val="000000"/>
          <w:sz w:val="24"/>
          <w:szCs w:val="24"/>
        </w:rPr>
        <w:t>ринимаются меры по охране окружающей среды, рациональному использованию водных объектов, защите и воспроизводству лесов</w:t>
      </w:r>
      <w:r>
        <w:rPr>
          <w:color w:val="000000"/>
          <w:sz w:val="24"/>
          <w:szCs w:val="24"/>
        </w:rPr>
        <w:t>.</w:t>
      </w:r>
    </w:p>
    <w:p w:rsidR="00615B83" w:rsidRDefault="00F96533" w:rsidP="001450A4">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тыс. рублей</w:t>
      </w:r>
    </w:p>
    <w:tbl>
      <w:tblPr>
        <w:tblW w:w="9680" w:type="dxa"/>
        <w:tblInd w:w="93" w:type="dxa"/>
        <w:tblLook w:val="04A0"/>
      </w:tblPr>
      <w:tblGrid>
        <w:gridCol w:w="4900"/>
        <w:gridCol w:w="1280"/>
        <w:gridCol w:w="1280"/>
        <w:gridCol w:w="1280"/>
        <w:gridCol w:w="940"/>
      </w:tblGrid>
      <w:tr w:rsidR="001E0140" w:rsidRPr="001E0140" w:rsidTr="001E0140">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2015 год</w:t>
            </w:r>
            <w:r w:rsidRPr="001E0140">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 xml:space="preserve">2016 год </w:t>
            </w:r>
            <w:r w:rsidRPr="001E0140">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Отклонения от оценки 2015 года</w:t>
            </w:r>
          </w:p>
        </w:tc>
      </w:tr>
      <w:tr w:rsidR="001E0140" w:rsidRPr="001E0140" w:rsidTr="001E0140">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r>
      <w:tr w:rsidR="001E0140" w:rsidRPr="001E0140" w:rsidTr="001E0140">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E0140" w:rsidRPr="001E0140" w:rsidRDefault="001E0140" w:rsidP="001E0140">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сум</w:t>
            </w:r>
            <w:r w:rsidR="004A1725">
              <w:rPr>
                <w:rFonts w:ascii="Times New Roman" w:eastAsia="Times New Roman" w:hAnsi="Times New Roman" w:cs="Times New Roman"/>
                <w:color w:val="000000"/>
                <w:sz w:val="20"/>
                <w:szCs w:val="20"/>
                <w:lang w:eastAsia="ru-RU"/>
              </w:rPr>
              <w:t>м</w:t>
            </w:r>
            <w:r w:rsidRPr="001E0140">
              <w:rPr>
                <w:rFonts w:ascii="Times New Roman" w:eastAsia="Times New Roman" w:hAnsi="Times New Roman" w:cs="Times New Roman"/>
                <w:color w:val="000000"/>
                <w:sz w:val="20"/>
                <w:szCs w:val="20"/>
                <w:lang w:eastAsia="ru-RU"/>
              </w:rPr>
              <w:t>а</w:t>
            </w:r>
          </w:p>
        </w:tc>
        <w:tc>
          <w:tcPr>
            <w:tcW w:w="94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w:t>
            </w:r>
          </w:p>
        </w:tc>
      </w:tr>
      <w:tr w:rsidR="001E0140" w:rsidRPr="001E0140" w:rsidTr="001E0140">
        <w:trPr>
          <w:trHeight w:val="270"/>
        </w:trPr>
        <w:tc>
          <w:tcPr>
            <w:tcW w:w="4900" w:type="dxa"/>
            <w:tcBorders>
              <w:top w:val="nil"/>
              <w:left w:val="single" w:sz="4" w:space="0" w:color="auto"/>
              <w:bottom w:val="single" w:sz="4" w:space="0" w:color="auto"/>
              <w:right w:val="single" w:sz="4" w:space="0" w:color="auto"/>
            </w:tcBorders>
            <w:shd w:val="clear" w:color="000000" w:fill="EEECE1"/>
            <w:hideMark/>
          </w:tcPr>
          <w:p w:rsidR="001E0140" w:rsidRPr="001E0140" w:rsidRDefault="001E0140" w:rsidP="001E0140">
            <w:pPr>
              <w:spacing w:after="0" w:line="240" w:lineRule="auto"/>
              <w:jc w:val="center"/>
              <w:rPr>
                <w:rFonts w:ascii="Times New Roman" w:eastAsia="Times New Roman" w:hAnsi="Times New Roman" w:cs="Times New Roman"/>
                <w:b/>
                <w:bCs/>
                <w:color w:val="000000"/>
                <w:sz w:val="20"/>
                <w:szCs w:val="20"/>
                <w:lang w:eastAsia="ru-RU"/>
              </w:rPr>
            </w:pPr>
            <w:r w:rsidRPr="001E0140">
              <w:rPr>
                <w:rFonts w:ascii="Times New Roman" w:eastAsia="Times New Roman" w:hAnsi="Times New Roman" w:cs="Times New Roman"/>
                <w:b/>
                <w:bCs/>
                <w:color w:val="000000"/>
                <w:sz w:val="20"/>
                <w:szCs w:val="20"/>
                <w:lang w:eastAsia="ru-RU"/>
              </w:rPr>
              <w:t xml:space="preserve">Направление </w:t>
            </w:r>
            <w:r w:rsidR="000E6BB9">
              <w:rPr>
                <w:rFonts w:ascii="Times New Roman" w:eastAsia="Times New Roman" w:hAnsi="Times New Roman" w:cs="Times New Roman"/>
                <w:b/>
                <w:bCs/>
                <w:color w:val="000000"/>
                <w:sz w:val="20"/>
                <w:szCs w:val="20"/>
                <w:lang w:eastAsia="ru-RU"/>
              </w:rPr>
              <w:t>«</w:t>
            </w:r>
            <w:r w:rsidRPr="001E0140">
              <w:rPr>
                <w:rFonts w:ascii="Times New Roman" w:eastAsia="Times New Roman" w:hAnsi="Times New Roman" w:cs="Times New Roman"/>
                <w:b/>
                <w:bCs/>
                <w:color w:val="000000"/>
                <w:sz w:val="20"/>
                <w:szCs w:val="20"/>
                <w:lang w:eastAsia="ru-RU"/>
              </w:rPr>
              <w:t>Комфортная и безопасная среда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b/>
                <w:bCs/>
                <w:color w:val="000000"/>
                <w:sz w:val="20"/>
                <w:szCs w:val="20"/>
                <w:lang w:eastAsia="ru-RU"/>
              </w:rPr>
            </w:pPr>
            <w:r w:rsidRPr="001E0140">
              <w:rPr>
                <w:rFonts w:ascii="Times New Roman" w:eastAsia="Times New Roman" w:hAnsi="Times New Roman" w:cs="Times New Roman"/>
                <w:b/>
                <w:bCs/>
                <w:color w:val="000000"/>
                <w:sz w:val="20"/>
                <w:szCs w:val="20"/>
                <w:lang w:eastAsia="ru-RU"/>
              </w:rPr>
              <w:t>7 082 598,6</w:t>
            </w:r>
          </w:p>
        </w:tc>
        <w:tc>
          <w:tcPr>
            <w:tcW w:w="128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b/>
                <w:bCs/>
                <w:color w:val="000000"/>
                <w:sz w:val="20"/>
                <w:szCs w:val="20"/>
                <w:lang w:eastAsia="ru-RU"/>
              </w:rPr>
            </w:pPr>
            <w:r w:rsidRPr="001E0140">
              <w:rPr>
                <w:rFonts w:ascii="Times New Roman" w:eastAsia="Times New Roman" w:hAnsi="Times New Roman" w:cs="Times New Roman"/>
                <w:b/>
                <w:bCs/>
                <w:color w:val="000000"/>
                <w:sz w:val="20"/>
                <w:szCs w:val="20"/>
                <w:lang w:eastAsia="ru-RU"/>
              </w:rPr>
              <w:t>4 557 905,0</w:t>
            </w:r>
          </w:p>
        </w:tc>
        <w:tc>
          <w:tcPr>
            <w:tcW w:w="128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b/>
                <w:bCs/>
                <w:color w:val="000000"/>
                <w:sz w:val="20"/>
                <w:szCs w:val="20"/>
                <w:lang w:eastAsia="ru-RU"/>
              </w:rPr>
            </w:pPr>
            <w:r w:rsidRPr="001E0140">
              <w:rPr>
                <w:rFonts w:ascii="Times New Roman" w:eastAsia="Times New Roman" w:hAnsi="Times New Roman" w:cs="Times New Roman"/>
                <w:b/>
                <w:bCs/>
                <w:color w:val="000000"/>
                <w:sz w:val="20"/>
                <w:szCs w:val="20"/>
                <w:lang w:eastAsia="ru-RU"/>
              </w:rPr>
              <w:t>-2 524 693,6</w:t>
            </w:r>
          </w:p>
        </w:tc>
        <w:tc>
          <w:tcPr>
            <w:tcW w:w="940" w:type="dxa"/>
            <w:tcBorders>
              <w:top w:val="nil"/>
              <w:left w:val="nil"/>
              <w:bottom w:val="single" w:sz="4" w:space="0" w:color="auto"/>
              <w:right w:val="single" w:sz="4" w:space="0" w:color="auto"/>
            </w:tcBorders>
            <w:shd w:val="clear" w:color="000000" w:fill="EEECE1"/>
            <w:vAlign w:val="center"/>
            <w:hideMark/>
          </w:tcPr>
          <w:p w:rsidR="001E0140" w:rsidRPr="001E0140" w:rsidRDefault="001E0140" w:rsidP="001E0140">
            <w:pPr>
              <w:spacing w:after="0" w:line="240" w:lineRule="auto"/>
              <w:jc w:val="center"/>
              <w:rPr>
                <w:rFonts w:ascii="Times New Roman" w:eastAsia="Times New Roman" w:hAnsi="Times New Roman" w:cs="Times New Roman"/>
                <w:b/>
                <w:bCs/>
                <w:i/>
                <w:iCs/>
                <w:color w:val="000000"/>
                <w:sz w:val="20"/>
                <w:szCs w:val="20"/>
                <w:lang w:eastAsia="ru-RU"/>
              </w:rPr>
            </w:pPr>
            <w:r w:rsidRPr="001E0140">
              <w:rPr>
                <w:rFonts w:ascii="Times New Roman" w:eastAsia="Times New Roman" w:hAnsi="Times New Roman" w:cs="Times New Roman"/>
                <w:b/>
                <w:bCs/>
                <w:i/>
                <w:iCs/>
                <w:color w:val="000000"/>
                <w:sz w:val="20"/>
                <w:szCs w:val="20"/>
                <w:lang w:eastAsia="ru-RU"/>
              </w:rPr>
              <w:t>-35,6%</w:t>
            </w:r>
          </w:p>
        </w:tc>
      </w:tr>
      <w:tr w:rsidR="001E0140" w:rsidRPr="001E0140" w:rsidTr="001E0140">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lastRenderedPageBreak/>
              <w:t xml:space="preserve">ГП 7. </w:t>
            </w:r>
            <w:r w:rsidR="000E6BB9">
              <w:rPr>
                <w:rFonts w:ascii="Times New Roman" w:eastAsia="Times New Roman" w:hAnsi="Times New Roman" w:cs="Times New Roman"/>
                <w:color w:val="000000"/>
                <w:sz w:val="20"/>
                <w:szCs w:val="20"/>
                <w:lang w:eastAsia="ru-RU"/>
              </w:rPr>
              <w:t>«</w:t>
            </w:r>
            <w:r w:rsidRPr="001E0140">
              <w:rPr>
                <w:rFonts w:ascii="Times New Roman" w:eastAsia="Times New Roman" w:hAnsi="Times New Roman" w:cs="Times New Roman"/>
                <w:color w:val="000000"/>
                <w:sz w:val="20"/>
                <w:szCs w:val="20"/>
                <w:lang w:eastAsia="ru-RU"/>
              </w:rPr>
              <w:t>Обеспечение комфортной среды проживания населения региона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1 184 803,6</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1 093 410,7</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-91 392,9</w:t>
            </w:r>
          </w:p>
        </w:tc>
        <w:tc>
          <w:tcPr>
            <w:tcW w:w="94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i/>
                <w:iCs/>
                <w:color w:val="000000"/>
                <w:sz w:val="20"/>
                <w:szCs w:val="20"/>
                <w:lang w:eastAsia="ru-RU"/>
              </w:rPr>
            </w:pPr>
            <w:r w:rsidRPr="001E0140">
              <w:rPr>
                <w:rFonts w:ascii="Times New Roman" w:eastAsia="Times New Roman" w:hAnsi="Times New Roman" w:cs="Times New Roman"/>
                <w:i/>
                <w:iCs/>
                <w:color w:val="000000"/>
                <w:sz w:val="20"/>
                <w:szCs w:val="20"/>
                <w:lang w:eastAsia="ru-RU"/>
              </w:rPr>
              <w:t>-7,7%</w:t>
            </w:r>
          </w:p>
        </w:tc>
      </w:tr>
      <w:tr w:rsidR="001E0140" w:rsidRPr="001E0140" w:rsidTr="001E0140">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 xml:space="preserve">ГП 8. </w:t>
            </w:r>
            <w:r w:rsidR="000E6BB9">
              <w:rPr>
                <w:rFonts w:ascii="Times New Roman" w:eastAsia="Times New Roman" w:hAnsi="Times New Roman" w:cs="Times New Roman"/>
                <w:color w:val="000000"/>
                <w:sz w:val="20"/>
                <w:szCs w:val="20"/>
                <w:lang w:eastAsia="ru-RU"/>
              </w:rPr>
              <w:t>«</w:t>
            </w:r>
            <w:r w:rsidRPr="001E0140">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региона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1 346 910,6</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1 374 173,9</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27 263,3</w:t>
            </w:r>
          </w:p>
        </w:tc>
        <w:tc>
          <w:tcPr>
            <w:tcW w:w="94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i/>
                <w:iCs/>
                <w:color w:val="000000"/>
                <w:sz w:val="20"/>
                <w:szCs w:val="20"/>
                <w:lang w:eastAsia="ru-RU"/>
              </w:rPr>
            </w:pPr>
            <w:r w:rsidRPr="001E0140">
              <w:rPr>
                <w:rFonts w:ascii="Times New Roman" w:eastAsia="Times New Roman" w:hAnsi="Times New Roman" w:cs="Times New Roman"/>
                <w:i/>
                <w:iCs/>
                <w:color w:val="000000"/>
                <w:sz w:val="20"/>
                <w:szCs w:val="20"/>
                <w:lang w:eastAsia="ru-RU"/>
              </w:rPr>
              <w:t>2,0%</w:t>
            </w:r>
          </w:p>
        </w:tc>
      </w:tr>
      <w:tr w:rsidR="001E0140" w:rsidRPr="001E0140" w:rsidTr="006B1BA4">
        <w:trPr>
          <w:trHeight w:val="172"/>
        </w:trPr>
        <w:tc>
          <w:tcPr>
            <w:tcW w:w="4900" w:type="dxa"/>
            <w:tcBorders>
              <w:top w:val="nil"/>
              <w:left w:val="single" w:sz="4" w:space="0" w:color="auto"/>
              <w:bottom w:val="single" w:sz="4" w:space="0" w:color="auto"/>
              <w:right w:val="single" w:sz="4" w:space="0" w:color="auto"/>
            </w:tcBorders>
            <w:shd w:val="clear" w:color="auto" w:fill="auto"/>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 xml:space="preserve">ГП 9. </w:t>
            </w:r>
            <w:r w:rsidR="000E6BB9">
              <w:rPr>
                <w:rFonts w:ascii="Times New Roman" w:eastAsia="Times New Roman" w:hAnsi="Times New Roman" w:cs="Times New Roman"/>
                <w:color w:val="000000"/>
                <w:sz w:val="20"/>
                <w:szCs w:val="20"/>
                <w:lang w:eastAsia="ru-RU"/>
              </w:rPr>
              <w:t>«</w:t>
            </w:r>
            <w:r w:rsidRPr="001E0140">
              <w:rPr>
                <w:rFonts w:ascii="Times New Roman" w:eastAsia="Times New Roman" w:hAnsi="Times New Roman" w:cs="Times New Roman"/>
                <w:color w:val="000000"/>
                <w:sz w:val="20"/>
                <w:szCs w:val="20"/>
                <w:lang w:eastAsia="ru-RU"/>
              </w:rPr>
              <w:t>Охрана окружающей среды и воспроизводство природных ресурсов</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310 273,4</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312 274,3</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2 000,9</w:t>
            </w:r>
          </w:p>
        </w:tc>
        <w:tc>
          <w:tcPr>
            <w:tcW w:w="94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i/>
                <w:iCs/>
                <w:color w:val="000000"/>
                <w:sz w:val="20"/>
                <w:szCs w:val="20"/>
                <w:lang w:eastAsia="ru-RU"/>
              </w:rPr>
            </w:pPr>
            <w:r w:rsidRPr="001E0140">
              <w:rPr>
                <w:rFonts w:ascii="Times New Roman" w:eastAsia="Times New Roman" w:hAnsi="Times New Roman" w:cs="Times New Roman"/>
                <w:i/>
                <w:iCs/>
                <w:color w:val="000000"/>
                <w:sz w:val="20"/>
                <w:szCs w:val="20"/>
                <w:lang w:eastAsia="ru-RU"/>
              </w:rPr>
              <w:t>0,6%</w:t>
            </w:r>
          </w:p>
        </w:tc>
      </w:tr>
      <w:tr w:rsidR="001E0140" w:rsidRPr="001E0140" w:rsidTr="001E0140">
        <w:trPr>
          <w:trHeight w:val="80"/>
        </w:trPr>
        <w:tc>
          <w:tcPr>
            <w:tcW w:w="4900" w:type="dxa"/>
            <w:tcBorders>
              <w:top w:val="nil"/>
              <w:left w:val="single" w:sz="4" w:space="0" w:color="auto"/>
              <w:bottom w:val="single" w:sz="4" w:space="0" w:color="auto"/>
              <w:right w:val="single" w:sz="4" w:space="0" w:color="auto"/>
            </w:tcBorders>
            <w:shd w:val="clear" w:color="auto" w:fill="auto"/>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 xml:space="preserve">ГП 13. </w:t>
            </w:r>
            <w:r w:rsidR="000E6BB9">
              <w:rPr>
                <w:rFonts w:ascii="Times New Roman" w:eastAsia="Times New Roman" w:hAnsi="Times New Roman" w:cs="Times New Roman"/>
                <w:color w:val="000000"/>
                <w:sz w:val="20"/>
                <w:szCs w:val="20"/>
                <w:lang w:eastAsia="ru-RU"/>
              </w:rPr>
              <w:t>«</w:t>
            </w:r>
            <w:r w:rsidRPr="001E0140">
              <w:rPr>
                <w:rFonts w:ascii="Times New Roman" w:eastAsia="Times New Roman" w:hAnsi="Times New Roman" w:cs="Times New Roman"/>
                <w:color w:val="000000"/>
                <w:sz w:val="20"/>
                <w:szCs w:val="20"/>
                <w:lang w:eastAsia="ru-RU"/>
              </w:rPr>
              <w:t>Энергоэффективность и развитие энергетики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4 240 611,0</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1 778 046,0</w:t>
            </w:r>
          </w:p>
        </w:tc>
        <w:tc>
          <w:tcPr>
            <w:tcW w:w="128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color w:val="000000"/>
                <w:sz w:val="20"/>
                <w:szCs w:val="20"/>
                <w:lang w:eastAsia="ru-RU"/>
              </w:rPr>
            </w:pPr>
            <w:r w:rsidRPr="001E0140">
              <w:rPr>
                <w:rFonts w:ascii="Times New Roman" w:eastAsia="Times New Roman" w:hAnsi="Times New Roman" w:cs="Times New Roman"/>
                <w:color w:val="000000"/>
                <w:sz w:val="20"/>
                <w:szCs w:val="20"/>
                <w:lang w:eastAsia="ru-RU"/>
              </w:rPr>
              <w:t>-2 462 565,0</w:t>
            </w:r>
          </w:p>
        </w:tc>
        <w:tc>
          <w:tcPr>
            <w:tcW w:w="940" w:type="dxa"/>
            <w:tcBorders>
              <w:top w:val="nil"/>
              <w:left w:val="nil"/>
              <w:bottom w:val="single" w:sz="4" w:space="0" w:color="auto"/>
              <w:right w:val="single" w:sz="4" w:space="0" w:color="auto"/>
            </w:tcBorders>
            <w:shd w:val="clear" w:color="auto" w:fill="auto"/>
            <w:vAlign w:val="center"/>
            <w:hideMark/>
          </w:tcPr>
          <w:p w:rsidR="001E0140" w:rsidRPr="001E0140" w:rsidRDefault="001E0140" w:rsidP="001E0140">
            <w:pPr>
              <w:spacing w:after="0" w:line="240" w:lineRule="auto"/>
              <w:jc w:val="center"/>
              <w:rPr>
                <w:rFonts w:ascii="Times New Roman" w:eastAsia="Times New Roman" w:hAnsi="Times New Roman" w:cs="Times New Roman"/>
                <w:i/>
                <w:iCs/>
                <w:color w:val="000000"/>
                <w:sz w:val="20"/>
                <w:szCs w:val="20"/>
                <w:lang w:eastAsia="ru-RU"/>
              </w:rPr>
            </w:pPr>
            <w:r w:rsidRPr="001E0140">
              <w:rPr>
                <w:rFonts w:ascii="Times New Roman" w:eastAsia="Times New Roman" w:hAnsi="Times New Roman" w:cs="Times New Roman"/>
                <w:i/>
                <w:iCs/>
                <w:color w:val="000000"/>
                <w:sz w:val="20"/>
                <w:szCs w:val="20"/>
                <w:lang w:eastAsia="ru-RU"/>
              </w:rPr>
              <w:t>-58,1%</w:t>
            </w:r>
          </w:p>
        </w:tc>
      </w:tr>
    </w:tbl>
    <w:p w:rsidR="00615B83" w:rsidRDefault="00615B83" w:rsidP="001450A4">
      <w:pPr>
        <w:spacing w:after="0" w:line="240" w:lineRule="auto"/>
        <w:ind w:firstLine="709"/>
        <w:jc w:val="right"/>
        <w:rPr>
          <w:rFonts w:ascii="Times New Roman" w:hAnsi="Times New Roman" w:cs="Times New Roman"/>
          <w:i/>
          <w:sz w:val="24"/>
          <w:szCs w:val="24"/>
        </w:rPr>
      </w:pPr>
    </w:p>
    <w:p w:rsidR="00DF0DEA" w:rsidRPr="00DF0DEA" w:rsidRDefault="00DF0DEA" w:rsidP="00DF0DEA">
      <w:pPr>
        <w:pStyle w:val="a5"/>
        <w:ind w:firstLine="709"/>
        <w:jc w:val="both"/>
        <w:rPr>
          <w:b/>
          <w:sz w:val="24"/>
          <w:szCs w:val="24"/>
        </w:rPr>
      </w:pPr>
      <w:r>
        <w:rPr>
          <w:b/>
          <w:sz w:val="24"/>
          <w:szCs w:val="24"/>
        </w:rPr>
        <w:t>3)</w:t>
      </w:r>
      <w:r w:rsidR="00F01965">
        <w:rPr>
          <w:b/>
          <w:sz w:val="24"/>
          <w:szCs w:val="24"/>
        </w:rPr>
        <w:t xml:space="preserve"> </w:t>
      </w:r>
      <w:r w:rsidRPr="00BC08DA">
        <w:rPr>
          <w:b/>
          <w:sz w:val="24"/>
          <w:szCs w:val="24"/>
        </w:rPr>
        <w:t xml:space="preserve">Направление </w:t>
      </w:r>
      <w:r w:rsidR="000E6BB9">
        <w:rPr>
          <w:b/>
          <w:sz w:val="24"/>
          <w:szCs w:val="24"/>
        </w:rPr>
        <w:t>«</w:t>
      </w:r>
      <w:r w:rsidRPr="00BC08DA">
        <w:rPr>
          <w:b/>
          <w:sz w:val="24"/>
          <w:szCs w:val="24"/>
        </w:rPr>
        <w:t>Устойчивый экономический рост</w:t>
      </w:r>
      <w:r w:rsidR="000E6BB9">
        <w:rPr>
          <w:b/>
          <w:sz w:val="24"/>
          <w:szCs w:val="24"/>
        </w:rPr>
        <w:t>»</w:t>
      </w:r>
    </w:p>
    <w:p w:rsidR="00070F8A" w:rsidRDefault="00E97130" w:rsidP="00E84AEB">
      <w:pPr>
        <w:pStyle w:val="a5"/>
        <w:ind w:firstLine="709"/>
        <w:jc w:val="both"/>
        <w:rPr>
          <w:color w:val="000000"/>
          <w:sz w:val="24"/>
          <w:szCs w:val="24"/>
        </w:rPr>
      </w:pPr>
      <w:r w:rsidRPr="00E97130">
        <w:rPr>
          <w:color w:val="000000"/>
          <w:sz w:val="24"/>
          <w:szCs w:val="24"/>
        </w:rPr>
        <w:t>В рамках данного направления обеспечивается сбалансированное территориальное развитие Мурманской области, ориентированное на обеспечение условий, позволяющих региону иметь необходимые и достаточные ресурсы для обеспечения достойных условий жизни граждан, комплексного развития и повышения конкурентоспособности экономики регион</w:t>
      </w:r>
      <w:r w:rsidR="00070F8A">
        <w:rPr>
          <w:color w:val="000000"/>
          <w:sz w:val="24"/>
          <w:szCs w:val="24"/>
        </w:rPr>
        <w:t>а</w:t>
      </w:r>
      <w:r w:rsidRPr="00E97130">
        <w:rPr>
          <w:color w:val="000000"/>
          <w:sz w:val="24"/>
          <w:szCs w:val="24"/>
        </w:rPr>
        <w:t xml:space="preserve">, </w:t>
      </w:r>
      <w:r w:rsidR="00E84AEB">
        <w:rPr>
          <w:color w:val="000000"/>
          <w:sz w:val="24"/>
          <w:szCs w:val="24"/>
        </w:rPr>
        <w:t>с</w:t>
      </w:r>
      <w:r w:rsidR="00070F8A" w:rsidRPr="00E84AEB">
        <w:rPr>
          <w:color w:val="000000"/>
          <w:sz w:val="24"/>
          <w:szCs w:val="24"/>
        </w:rPr>
        <w:t>оздание условий для устойчивого функционирования транспортной системы области</w:t>
      </w:r>
      <w:r w:rsidR="00E84AEB">
        <w:rPr>
          <w:color w:val="000000"/>
          <w:sz w:val="24"/>
          <w:szCs w:val="24"/>
        </w:rPr>
        <w:t>.</w:t>
      </w:r>
    </w:p>
    <w:p w:rsidR="00E054DC" w:rsidRDefault="00F96533" w:rsidP="00E054DC">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B26705" w:rsidRPr="00B26705" w:rsidTr="00B26705">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2015 год</w:t>
            </w:r>
            <w:r w:rsidRPr="00B26705">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2016 год </w:t>
            </w:r>
            <w:r w:rsidRPr="00B26705">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Отклонения от оценки 2015 года</w:t>
            </w:r>
          </w:p>
        </w:tc>
      </w:tr>
      <w:tr w:rsidR="00B26705" w:rsidRPr="00B26705" w:rsidTr="00B26705">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r>
      <w:tr w:rsidR="00B26705" w:rsidRPr="00B26705" w:rsidTr="00B26705">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сум</w:t>
            </w:r>
            <w:r w:rsidR="004A1725">
              <w:rPr>
                <w:rFonts w:ascii="Times New Roman" w:eastAsia="Times New Roman" w:hAnsi="Times New Roman" w:cs="Times New Roman"/>
                <w:color w:val="000000"/>
                <w:sz w:val="20"/>
                <w:szCs w:val="20"/>
                <w:lang w:eastAsia="ru-RU"/>
              </w:rPr>
              <w:t>м</w:t>
            </w:r>
            <w:r w:rsidRPr="00B26705">
              <w:rPr>
                <w:rFonts w:ascii="Times New Roman" w:eastAsia="Times New Roman" w:hAnsi="Times New Roman" w:cs="Times New Roman"/>
                <w:color w:val="000000"/>
                <w:sz w:val="20"/>
                <w:szCs w:val="20"/>
                <w:lang w:eastAsia="ru-RU"/>
              </w:rPr>
              <w:t>а</w:t>
            </w:r>
          </w:p>
        </w:tc>
        <w:tc>
          <w:tcPr>
            <w:tcW w:w="94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w:t>
            </w:r>
          </w:p>
        </w:tc>
      </w:tr>
      <w:tr w:rsidR="00B26705" w:rsidRPr="00B26705" w:rsidTr="00B26705">
        <w:trPr>
          <w:trHeight w:val="270"/>
        </w:trPr>
        <w:tc>
          <w:tcPr>
            <w:tcW w:w="4900" w:type="dxa"/>
            <w:tcBorders>
              <w:top w:val="nil"/>
              <w:left w:val="single" w:sz="4" w:space="0" w:color="auto"/>
              <w:bottom w:val="single" w:sz="4" w:space="0" w:color="auto"/>
              <w:right w:val="single" w:sz="4" w:space="0" w:color="auto"/>
            </w:tcBorders>
            <w:shd w:val="clear" w:color="000000" w:fill="EEECE1"/>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 xml:space="preserve">Направление </w:t>
            </w:r>
            <w:r w:rsidR="000E6BB9">
              <w:rPr>
                <w:rFonts w:ascii="Times New Roman" w:eastAsia="Times New Roman" w:hAnsi="Times New Roman" w:cs="Times New Roman"/>
                <w:b/>
                <w:bCs/>
                <w:color w:val="000000"/>
                <w:sz w:val="20"/>
                <w:szCs w:val="20"/>
                <w:lang w:eastAsia="ru-RU"/>
              </w:rPr>
              <w:t>«</w:t>
            </w:r>
            <w:r w:rsidRPr="00B26705">
              <w:rPr>
                <w:rFonts w:ascii="Times New Roman" w:eastAsia="Times New Roman" w:hAnsi="Times New Roman" w:cs="Times New Roman"/>
                <w:b/>
                <w:bCs/>
                <w:color w:val="000000"/>
                <w:sz w:val="20"/>
                <w:szCs w:val="20"/>
                <w:lang w:eastAsia="ru-RU"/>
              </w:rPr>
              <w:t>Устойчивый экономический рост</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3 941 852,9</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3 302 707,3</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-639 145,6</w:t>
            </w:r>
          </w:p>
        </w:tc>
        <w:tc>
          <w:tcPr>
            <w:tcW w:w="94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i/>
                <w:iCs/>
                <w:color w:val="000000"/>
                <w:sz w:val="20"/>
                <w:szCs w:val="20"/>
                <w:lang w:eastAsia="ru-RU"/>
              </w:rPr>
            </w:pPr>
            <w:r w:rsidRPr="00B26705">
              <w:rPr>
                <w:rFonts w:ascii="Times New Roman" w:eastAsia="Times New Roman" w:hAnsi="Times New Roman" w:cs="Times New Roman"/>
                <w:b/>
                <w:bCs/>
                <w:i/>
                <w:iCs/>
                <w:color w:val="000000"/>
                <w:sz w:val="20"/>
                <w:szCs w:val="20"/>
                <w:lang w:eastAsia="ru-RU"/>
              </w:rPr>
              <w:t>-16,2%</w:t>
            </w:r>
          </w:p>
        </w:tc>
      </w:tr>
      <w:tr w:rsidR="00B26705" w:rsidRPr="00B26705" w:rsidTr="00B26705">
        <w:trPr>
          <w:trHeight w:val="431"/>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10.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Развитие сельского хозяйства и регулирования рынков сельскохозяйственной продукции, сырья и продовольствия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624 642,1</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518 763,8</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-105 878,3</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-17,0%</w:t>
            </w:r>
          </w:p>
        </w:tc>
      </w:tr>
      <w:tr w:rsidR="00B26705" w:rsidRPr="00B26705" w:rsidTr="00B26705">
        <w:trPr>
          <w:trHeight w:val="77"/>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11.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Развитие рыбохозяйственного комплекса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36 788,7</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37 546,8</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758,1</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2,1%</w:t>
            </w:r>
          </w:p>
        </w:tc>
      </w:tr>
      <w:tr w:rsidR="00B26705" w:rsidRPr="00B26705" w:rsidTr="00B26705">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12.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Развитие транспортной системы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2 971 857,5</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2 503 256,0</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-468 601,5</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-15,8%</w:t>
            </w:r>
          </w:p>
        </w:tc>
      </w:tr>
      <w:tr w:rsidR="00B26705" w:rsidRPr="00B26705" w:rsidTr="00B26705">
        <w:trPr>
          <w:trHeight w:val="364"/>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14.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Развитие экономического потенциала и формирование благоприятного предпринимательского климата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308 564,6</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243 140,8</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-65 423,8</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-21,2%</w:t>
            </w:r>
          </w:p>
        </w:tc>
      </w:tr>
    </w:tbl>
    <w:p w:rsidR="00E054DC" w:rsidRPr="00E84AEB" w:rsidRDefault="00E054DC" w:rsidP="00E84AEB">
      <w:pPr>
        <w:pStyle w:val="a5"/>
        <w:ind w:firstLine="709"/>
        <w:jc w:val="both"/>
        <w:rPr>
          <w:color w:val="000000"/>
          <w:sz w:val="24"/>
          <w:szCs w:val="24"/>
        </w:rPr>
      </w:pPr>
    </w:p>
    <w:p w:rsidR="00DF0DEA" w:rsidRPr="00DF0DEA" w:rsidRDefault="00DF0DEA" w:rsidP="00DF0DEA">
      <w:pPr>
        <w:pStyle w:val="a5"/>
        <w:ind w:firstLine="709"/>
        <w:jc w:val="both"/>
        <w:rPr>
          <w:b/>
          <w:sz w:val="24"/>
          <w:szCs w:val="24"/>
        </w:rPr>
      </w:pPr>
      <w:r>
        <w:rPr>
          <w:b/>
          <w:sz w:val="24"/>
          <w:szCs w:val="24"/>
        </w:rPr>
        <w:t>4)</w:t>
      </w:r>
      <w:r w:rsidR="00F01965">
        <w:rPr>
          <w:b/>
          <w:sz w:val="24"/>
          <w:szCs w:val="24"/>
        </w:rPr>
        <w:t xml:space="preserve"> </w:t>
      </w:r>
      <w:r w:rsidRPr="00BC08DA">
        <w:rPr>
          <w:b/>
          <w:sz w:val="24"/>
          <w:szCs w:val="24"/>
        </w:rPr>
        <w:t xml:space="preserve">Направление </w:t>
      </w:r>
      <w:r w:rsidR="000E6BB9">
        <w:rPr>
          <w:b/>
          <w:sz w:val="24"/>
          <w:szCs w:val="24"/>
        </w:rPr>
        <w:t>«</w:t>
      </w:r>
      <w:r w:rsidRPr="00BC08DA">
        <w:rPr>
          <w:b/>
          <w:sz w:val="24"/>
          <w:szCs w:val="24"/>
        </w:rPr>
        <w:t>Эффективное государственное управление</w:t>
      </w:r>
      <w:r w:rsidR="000E6BB9">
        <w:rPr>
          <w:b/>
          <w:sz w:val="24"/>
          <w:szCs w:val="24"/>
        </w:rPr>
        <w:t>»</w:t>
      </w:r>
    </w:p>
    <w:p w:rsidR="00E97130" w:rsidRPr="00E97130" w:rsidRDefault="00E97130" w:rsidP="00E97130">
      <w:pPr>
        <w:pStyle w:val="a5"/>
        <w:ind w:firstLine="709"/>
        <w:jc w:val="both"/>
        <w:rPr>
          <w:color w:val="000000"/>
          <w:sz w:val="24"/>
          <w:szCs w:val="24"/>
        </w:rPr>
      </w:pPr>
      <w:r w:rsidRPr="00E97130">
        <w:rPr>
          <w:color w:val="000000"/>
          <w:sz w:val="24"/>
          <w:szCs w:val="24"/>
        </w:rPr>
        <w:t>В рамках данного направления обеспечивается развитие региональной информационной и телекоммуникационной инфраструктуры, развитие института мировой юстиции,</w:t>
      </w:r>
      <w:r w:rsidR="00E84AEB">
        <w:rPr>
          <w:color w:val="000000"/>
          <w:sz w:val="24"/>
          <w:szCs w:val="24"/>
        </w:rPr>
        <w:t xml:space="preserve"> </w:t>
      </w:r>
      <w:r w:rsidRPr="00E97130">
        <w:rPr>
          <w:color w:val="000000"/>
          <w:sz w:val="24"/>
          <w:szCs w:val="24"/>
        </w:rPr>
        <w:t>оказание государственных и муниципальных услуг на основе современных информационных технологий, осуществляется эффективное управление государственным имуществом и государственными финансами. Особой задачей в рамках данного направления  является целенаправленная работа по совершенствованию системы местного самоуправления</w:t>
      </w:r>
      <w:r w:rsidR="00E84AEB">
        <w:rPr>
          <w:color w:val="000000"/>
          <w:sz w:val="24"/>
          <w:szCs w:val="24"/>
        </w:rPr>
        <w:t>.</w:t>
      </w:r>
      <w:r w:rsidRPr="00E97130">
        <w:rPr>
          <w:color w:val="000000"/>
          <w:sz w:val="24"/>
          <w:szCs w:val="24"/>
        </w:rPr>
        <w:t> </w:t>
      </w:r>
    </w:p>
    <w:p w:rsidR="00B26705" w:rsidRDefault="00F96533" w:rsidP="00E054DC">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тыс. рублей</w:t>
      </w:r>
    </w:p>
    <w:tbl>
      <w:tblPr>
        <w:tblW w:w="9680" w:type="dxa"/>
        <w:tblInd w:w="93" w:type="dxa"/>
        <w:tblLook w:val="04A0"/>
      </w:tblPr>
      <w:tblGrid>
        <w:gridCol w:w="4900"/>
        <w:gridCol w:w="1280"/>
        <w:gridCol w:w="1280"/>
        <w:gridCol w:w="1280"/>
        <w:gridCol w:w="940"/>
      </w:tblGrid>
      <w:tr w:rsidR="00B26705" w:rsidRPr="00B26705" w:rsidTr="00B26705">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2015 год</w:t>
            </w:r>
            <w:r w:rsidRPr="00B26705">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2016 год </w:t>
            </w:r>
            <w:r w:rsidRPr="00B26705">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Отклонения от оценки 2015 года</w:t>
            </w:r>
          </w:p>
        </w:tc>
      </w:tr>
      <w:tr w:rsidR="00B26705" w:rsidRPr="00B26705" w:rsidTr="00B26705">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r>
      <w:tr w:rsidR="00B26705" w:rsidRPr="00B26705" w:rsidTr="00B26705">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26705" w:rsidRPr="00B26705" w:rsidRDefault="00B26705" w:rsidP="00B26705">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сум</w:t>
            </w:r>
            <w:r w:rsidR="004A1725">
              <w:rPr>
                <w:rFonts w:ascii="Times New Roman" w:eastAsia="Times New Roman" w:hAnsi="Times New Roman" w:cs="Times New Roman"/>
                <w:color w:val="000000"/>
                <w:sz w:val="20"/>
                <w:szCs w:val="20"/>
                <w:lang w:eastAsia="ru-RU"/>
              </w:rPr>
              <w:t>м</w:t>
            </w:r>
            <w:r w:rsidRPr="00B26705">
              <w:rPr>
                <w:rFonts w:ascii="Times New Roman" w:eastAsia="Times New Roman" w:hAnsi="Times New Roman" w:cs="Times New Roman"/>
                <w:color w:val="000000"/>
                <w:sz w:val="20"/>
                <w:szCs w:val="20"/>
                <w:lang w:eastAsia="ru-RU"/>
              </w:rPr>
              <w:t>а</w:t>
            </w:r>
          </w:p>
        </w:tc>
        <w:tc>
          <w:tcPr>
            <w:tcW w:w="94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w:t>
            </w:r>
          </w:p>
        </w:tc>
      </w:tr>
      <w:tr w:rsidR="00B26705" w:rsidRPr="00B26705" w:rsidTr="00B26705">
        <w:trPr>
          <w:trHeight w:val="510"/>
        </w:trPr>
        <w:tc>
          <w:tcPr>
            <w:tcW w:w="4900" w:type="dxa"/>
            <w:tcBorders>
              <w:top w:val="nil"/>
              <w:left w:val="single" w:sz="4" w:space="0" w:color="auto"/>
              <w:bottom w:val="single" w:sz="4" w:space="0" w:color="auto"/>
              <w:right w:val="single" w:sz="4" w:space="0" w:color="auto"/>
            </w:tcBorders>
            <w:shd w:val="clear" w:color="000000" w:fill="EEECE1"/>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 xml:space="preserve">Направление </w:t>
            </w:r>
            <w:r w:rsidR="000E6BB9">
              <w:rPr>
                <w:rFonts w:ascii="Times New Roman" w:eastAsia="Times New Roman" w:hAnsi="Times New Roman" w:cs="Times New Roman"/>
                <w:b/>
                <w:bCs/>
                <w:color w:val="000000"/>
                <w:sz w:val="20"/>
                <w:szCs w:val="20"/>
                <w:lang w:eastAsia="ru-RU"/>
              </w:rPr>
              <w:t>«</w:t>
            </w:r>
            <w:r w:rsidRPr="00B26705">
              <w:rPr>
                <w:rFonts w:ascii="Times New Roman" w:eastAsia="Times New Roman" w:hAnsi="Times New Roman" w:cs="Times New Roman"/>
                <w:b/>
                <w:bCs/>
                <w:color w:val="000000"/>
                <w:sz w:val="20"/>
                <w:szCs w:val="20"/>
                <w:lang w:eastAsia="ru-RU"/>
              </w:rPr>
              <w:t>Эффективное государственное управление</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6 621 812,8</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6 905 313,2</w:t>
            </w:r>
          </w:p>
        </w:tc>
        <w:tc>
          <w:tcPr>
            <w:tcW w:w="128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color w:val="000000"/>
                <w:sz w:val="20"/>
                <w:szCs w:val="20"/>
                <w:lang w:eastAsia="ru-RU"/>
              </w:rPr>
            </w:pPr>
            <w:r w:rsidRPr="00B26705">
              <w:rPr>
                <w:rFonts w:ascii="Times New Roman" w:eastAsia="Times New Roman" w:hAnsi="Times New Roman" w:cs="Times New Roman"/>
                <w:b/>
                <w:bCs/>
                <w:color w:val="000000"/>
                <w:sz w:val="20"/>
                <w:szCs w:val="20"/>
                <w:lang w:eastAsia="ru-RU"/>
              </w:rPr>
              <w:t>283 500,4</w:t>
            </w:r>
          </w:p>
        </w:tc>
        <w:tc>
          <w:tcPr>
            <w:tcW w:w="940" w:type="dxa"/>
            <w:tcBorders>
              <w:top w:val="nil"/>
              <w:left w:val="nil"/>
              <w:bottom w:val="single" w:sz="4" w:space="0" w:color="auto"/>
              <w:right w:val="single" w:sz="4" w:space="0" w:color="auto"/>
            </w:tcBorders>
            <w:shd w:val="clear" w:color="000000" w:fill="EEECE1"/>
            <w:vAlign w:val="center"/>
            <w:hideMark/>
          </w:tcPr>
          <w:p w:rsidR="00B26705" w:rsidRPr="00B26705" w:rsidRDefault="00B26705" w:rsidP="00B26705">
            <w:pPr>
              <w:spacing w:after="0" w:line="240" w:lineRule="auto"/>
              <w:jc w:val="center"/>
              <w:rPr>
                <w:rFonts w:ascii="Times New Roman" w:eastAsia="Times New Roman" w:hAnsi="Times New Roman" w:cs="Times New Roman"/>
                <w:b/>
                <w:bCs/>
                <w:i/>
                <w:iCs/>
                <w:color w:val="000000"/>
                <w:sz w:val="20"/>
                <w:szCs w:val="20"/>
                <w:lang w:eastAsia="ru-RU"/>
              </w:rPr>
            </w:pPr>
            <w:r w:rsidRPr="00B26705">
              <w:rPr>
                <w:rFonts w:ascii="Times New Roman" w:eastAsia="Times New Roman" w:hAnsi="Times New Roman" w:cs="Times New Roman"/>
                <w:b/>
                <w:bCs/>
                <w:i/>
                <w:iCs/>
                <w:color w:val="000000"/>
                <w:sz w:val="20"/>
                <w:szCs w:val="20"/>
                <w:lang w:eastAsia="ru-RU"/>
              </w:rPr>
              <w:t>4,3%</w:t>
            </w:r>
          </w:p>
        </w:tc>
      </w:tr>
      <w:tr w:rsidR="00B26705" w:rsidRPr="00B26705" w:rsidTr="00B26705">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15.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Информационное общество</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370 653,0</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366 681,6</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-3 971,4</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-1,1%</w:t>
            </w:r>
          </w:p>
        </w:tc>
      </w:tr>
      <w:tr w:rsidR="00B26705" w:rsidRPr="00B26705" w:rsidTr="00B26705">
        <w:trPr>
          <w:trHeight w:val="765"/>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 16.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Управление региональными финансами, создание условий для эффективного и ответственного управления муниципальными финансами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5 284 999,7</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5 577 137,0</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292 137,3</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5,5%</w:t>
            </w:r>
          </w:p>
        </w:tc>
      </w:tr>
      <w:tr w:rsidR="00B26705" w:rsidRPr="00B26705" w:rsidTr="00B26705">
        <w:trPr>
          <w:trHeight w:val="77"/>
        </w:trPr>
        <w:tc>
          <w:tcPr>
            <w:tcW w:w="4900" w:type="dxa"/>
            <w:tcBorders>
              <w:top w:val="nil"/>
              <w:left w:val="single" w:sz="4" w:space="0" w:color="auto"/>
              <w:bottom w:val="single" w:sz="4" w:space="0" w:color="auto"/>
              <w:right w:val="single" w:sz="4" w:space="0" w:color="auto"/>
            </w:tcBorders>
            <w:shd w:val="clear" w:color="auto" w:fill="auto"/>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 xml:space="preserve">ГП17. </w:t>
            </w:r>
            <w:r w:rsidR="000E6BB9">
              <w:rPr>
                <w:rFonts w:ascii="Times New Roman" w:eastAsia="Times New Roman" w:hAnsi="Times New Roman" w:cs="Times New Roman"/>
                <w:color w:val="000000"/>
                <w:sz w:val="20"/>
                <w:szCs w:val="20"/>
                <w:lang w:eastAsia="ru-RU"/>
              </w:rPr>
              <w:t>«</w:t>
            </w:r>
            <w:r w:rsidRPr="00B26705">
              <w:rPr>
                <w:rFonts w:ascii="Times New Roman" w:eastAsia="Times New Roman" w:hAnsi="Times New Roman" w:cs="Times New Roman"/>
                <w:color w:val="000000"/>
                <w:sz w:val="20"/>
                <w:szCs w:val="20"/>
                <w:lang w:eastAsia="ru-RU"/>
              </w:rPr>
              <w:t>Государственное управление и гражданское общество</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966 160,0</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961 494,5</w:t>
            </w:r>
          </w:p>
        </w:tc>
        <w:tc>
          <w:tcPr>
            <w:tcW w:w="128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color w:val="000000"/>
                <w:sz w:val="20"/>
                <w:szCs w:val="20"/>
                <w:lang w:eastAsia="ru-RU"/>
              </w:rPr>
            </w:pPr>
            <w:r w:rsidRPr="00B26705">
              <w:rPr>
                <w:rFonts w:ascii="Times New Roman" w:eastAsia="Times New Roman" w:hAnsi="Times New Roman" w:cs="Times New Roman"/>
                <w:color w:val="000000"/>
                <w:sz w:val="20"/>
                <w:szCs w:val="20"/>
                <w:lang w:eastAsia="ru-RU"/>
              </w:rPr>
              <w:t>-4 665,5</w:t>
            </w:r>
          </w:p>
        </w:tc>
        <w:tc>
          <w:tcPr>
            <w:tcW w:w="940" w:type="dxa"/>
            <w:tcBorders>
              <w:top w:val="nil"/>
              <w:left w:val="nil"/>
              <w:bottom w:val="single" w:sz="4" w:space="0" w:color="auto"/>
              <w:right w:val="single" w:sz="4" w:space="0" w:color="auto"/>
            </w:tcBorders>
            <w:shd w:val="clear" w:color="auto" w:fill="auto"/>
            <w:vAlign w:val="center"/>
            <w:hideMark/>
          </w:tcPr>
          <w:p w:rsidR="00B26705" w:rsidRPr="00B26705" w:rsidRDefault="00B26705" w:rsidP="00B26705">
            <w:pPr>
              <w:spacing w:after="0" w:line="240" w:lineRule="auto"/>
              <w:jc w:val="center"/>
              <w:rPr>
                <w:rFonts w:ascii="Times New Roman" w:eastAsia="Times New Roman" w:hAnsi="Times New Roman" w:cs="Times New Roman"/>
                <w:i/>
                <w:iCs/>
                <w:color w:val="000000"/>
                <w:sz w:val="20"/>
                <w:szCs w:val="20"/>
                <w:lang w:eastAsia="ru-RU"/>
              </w:rPr>
            </w:pPr>
            <w:r w:rsidRPr="00B26705">
              <w:rPr>
                <w:rFonts w:ascii="Times New Roman" w:eastAsia="Times New Roman" w:hAnsi="Times New Roman" w:cs="Times New Roman"/>
                <w:i/>
                <w:iCs/>
                <w:color w:val="000000"/>
                <w:sz w:val="20"/>
                <w:szCs w:val="20"/>
                <w:lang w:eastAsia="ru-RU"/>
              </w:rPr>
              <w:t>-0,5%</w:t>
            </w:r>
          </w:p>
        </w:tc>
      </w:tr>
    </w:tbl>
    <w:p w:rsidR="00E84AEB" w:rsidRDefault="00E84AEB" w:rsidP="000E7558">
      <w:pPr>
        <w:pStyle w:val="a5"/>
        <w:ind w:firstLine="709"/>
        <w:jc w:val="both"/>
        <w:rPr>
          <w:sz w:val="24"/>
          <w:szCs w:val="24"/>
        </w:rPr>
      </w:pPr>
    </w:p>
    <w:p w:rsidR="00E054DC" w:rsidRPr="002722E8" w:rsidRDefault="000E7558" w:rsidP="000E7558">
      <w:pPr>
        <w:pStyle w:val="a5"/>
        <w:ind w:firstLine="709"/>
        <w:jc w:val="both"/>
        <w:rPr>
          <w:sz w:val="24"/>
          <w:szCs w:val="24"/>
        </w:rPr>
      </w:pPr>
      <w:r w:rsidRPr="00844E33">
        <w:rPr>
          <w:sz w:val="24"/>
          <w:szCs w:val="24"/>
        </w:rPr>
        <w:t xml:space="preserve">Проекты изменений в действующие государственные программы были рассмотрены в ходе заседаний рабочих </w:t>
      </w:r>
      <w:r w:rsidRPr="002722E8">
        <w:rPr>
          <w:sz w:val="24"/>
          <w:szCs w:val="24"/>
        </w:rPr>
        <w:t xml:space="preserve">групп Программно-целевого совета Мурманской области по </w:t>
      </w:r>
      <w:r w:rsidRPr="002722E8">
        <w:rPr>
          <w:sz w:val="24"/>
          <w:szCs w:val="24"/>
        </w:rPr>
        <w:lastRenderedPageBreak/>
        <w:t>соответствующ</w:t>
      </w:r>
      <w:r w:rsidR="004A1725">
        <w:rPr>
          <w:sz w:val="24"/>
          <w:szCs w:val="24"/>
        </w:rPr>
        <w:t>им</w:t>
      </w:r>
      <w:r w:rsidRPr="002722E8">
        <w:rPr>
          <w:sz w:val="24"/>
          <w:szCs w:val="24"/>
        </w:rPr>
        <w:t xml:space="preserve"> направлени</w:t>
      </w:r>
      <w:r w:rsidR="004A1725">
        <w:rPr>
          <w:sz w:val="24"/>
          <w:szCs w:val="24"/>
        </w:rPr>
        <w:t>ям</w:t>
      </w:r>
      <w:r w:rsidRPr="002722E8">
        <w:rPr>
          <w:sz w:val="24"/>
          <w:szCs w:val="24"/>
        </w:rPr>
        <w:t xml:space="preserve">, прошедших </w:t>
      </w:r>
      <w:r w:rsidR="00800A2D" w:rsidRPr="002722E8">
        <w:rPr>
          <w:sz w:val="24"/>
          <w:szCs w:val="24"/>
        </w:rPr>
        <w:t>с 25 сентября по 13 октября</w:t>
      </w:r>
      <w:r w:rsidR="00E054DC" w:rsidRPr="002722E8">
        <w:rPr>
          <w:sz w:val="24"/>
          <w:szCs w:val="24"/>
        </w:rPr>
        <w:t xml:space="preserve"> текущего года.</w:t>
      </w:r>
      <w:r w:rsidR="00F97DE5" w:rsidRPr="002722E8">
        <w:rPr>
          <w:sz w:val="24"/>
          <w:szCs w:val="24"/>
        </w:rPr>
        <w:t xml:space="preserve"> </w:t>
      </w:r>
      <w:r w:rsidR="00E054DC" w:rsidRPr="002722E8">
        <w:rPr>
          <w:sz w:val="24"/>
          <w:szCs w:val="24"/>
        </w:rPr>
        <w:t>Отдельные изменения в государственные программы рассмотрены на заседании Программно-целевого совета Мурманской области 15 октября 2015 года.</w:t>
      </w:r>
    </w:p>
    <w:p w:rsidR="00411125" w:rsidRDefault="00411125" w:rsidP="00B26705">
      <w:pPr>
        <w:autoSpaceDE w:val="0"/>
        <w:autoSpaceDN w:val="0"/>
        <w:adjustRightInd w:val="0"/>
        <w:spacing w:after="0" w:line="240" w:lineRule="auto"/>
        <w:ind w:firstLine="709"/>
        <w:jc w:val="both"/>
        <w:rPr>
          <w:rFonts w:ascii="Times New Roman" w:hAnsi="Times New Roman"/>
          <w:sz w:val="24"/>
          <w:szCs w:val="24"/>
        </w:rPr>
      </w:pPr>
      <w:r w:rsidRPr="002722E8">
        <w:rPr>
          <w:rFonts w:ascii="Times New Roman" w:hAnsi="Times New Roman"/>
          <w:sz w:val="24"/>
          <w:szCs w:val="24"/>
        </w:rPr>
        <w:t xml:space="preserve">В целом, программные расходы областного бюджета в 2016 году, по сравнению с 2015 годом, уменьшены на </w:t>
      </w:r>
      <w:r w:rsidR="003A7FC9" w:rsidRPr="002722E8">
        <w:rPr>
          <w:rFonts w:ascii="Times New Roman" w:hAnsi="Times New Roman"/>
          <w:sz w:val="24"/>
          <w:szCs w:val="24"/>
        </w:rPr>
        <w:t xml:space="preserve">(-) </w:t>
      </w:r>
      <w:r w:rsidR="00373432" w:rsidRPr="002722E8">
        <w:rPr>
          <w:rFonts w:ascii="Times New Roman" w:hAnsi="Times New Roman"/>
          <w:sz w:val="24"/>
          <w:szCs w:val="24"/>
        </w:rPr>
        <w:t>2 390 039,4</w:t>
      </w:r>
      <w:r w:rsidRPr="002722E8">
        <w:rPr>
          <w:rFonts w:ascii="Times New Roman" w:hAnsi="Times New Roman"/>
          <w:sz w:val="24"/>
          <w:szCs w:val="24"/>
        </w:rPr>
        <w:t xml:space="preserve"> </w:t>
      </w:r>
      <w:r w:rsidR="005A150E">
        <w:rPr>
          <w:rFonts w:ascii="Times New Roman" w:hAnsi="Times New Roman"/>
          <w:sz w:val="24"/>
          <w:szCs w:val="24"/>
        </w:rPr>
        <w:t>тыс. рублей</w:t>
      </w:r>
      <w:r w:rsidR="004A1725">
        <w:rPr>
          <w:rFonts w:ascii="Times New Roman" w:hAnsi="Times New Roman"/>
          <w:sz w:val="24"/>
          <w:szCs w:val="24"/>
        </w:rPr>
        <w:t>,</w:t>
      </w:r>
      <w:r w:rsidR="005A150E">
        <w:rPr>
          <w:rFonts w:ascii="Times New Roman" w:hAnsi="Times New Roman"/>
          <w:sz w:val="24"/>
          <w:szCs w:val="24"/>
        </w:rPr>
        <w:t xml:space="preserve"> </w:t>
      </w:r>
      <w:r w:rsidRPr="002722E8">
        <w:rPr>
          <w:rFonts w:ascii="Times New Roman" w:hAnsi="Times New Roman"/>
          <w:sz w:val="24"/>
          <w:szCs w:val="24"/>
        </w:rPr>
        <w:t xml:space="preserve">или </w:t>
      </w:r>
      <w:r w:rsidR="003A7FC9" w:rsidRPr="002722E8">
        <w:rPr>
          <w:rFonts w:ascii="Times New Roman" w:hAnsi="Times New Roman"/>
          <w:sz w:val="24"/>
          <w:szCs w:val="24"/>
        </w:rPr>
        <w:t xml:space="preserve">(-) </w:t>
      </w:r>
      <w:r w:rsidR="00373432" w:rsidRPr="002722E8">
        <w:rPr>
          <w:rFonts w:ascii="Times New Roman" w:hAnsi="Times New Roman"/>
          <w:sz w:val="24"/>
          <w:szCs w:val="24"/>
        </w:rPr>
        <w:t>4,5</w:t>
      </w:r>
      <w:r w:rsidRPr="002722E8">
        <w:rPr>
          <w:rFonts w:ascii="Times New Roman" w:hAnsi="Times New Roman"/>
          <w:sz w:val="24"/>
          <w:szCs w:val="24"/>
        </w:rPr>
        <w:t>%</w:t>
      </w:r>
      <w:r w:rsidR="004A1725">
        <w:rPr>
          <w:rFonts w:ascii="Times New Roman" w:hAnsi="Times New Roman"/>
          <w:sz w:val="24"/>
          <w:szCs w:val="24"/>
        </w:rPr>
        <w:t>,</w:t>
      </w:r>
      <w:r w:rsidR="00B26705">
        <w:rPr>
          <w:rFonts w:ascii="Times New Roman" w:hAnsi="Times New Roman"/>
          <w:sz w:val="24"/>
          <w:szCs w:val="24"/>
        </w:rPr>
        <w:t xml:space="preserve"> и составили 50 783 668,5 тыс. рублей</w:t>
      </w:r>
      <w:r w:rsidRPr="002722E8">
        <w:rPr>
          <w:rFonts w:ascii="Times New Roman" w:hAnsi="Times New Roman"/>
          <w:sz w:val="24"/>
          <w:szCs w:val="24"/>
        </w:rPr>
        <w:t>.</w:t>
      </w:r>
    </w:p>
    <w:p w:rsidR="001E0140" w:rsidRDefault="00A47326" w:rsidP="00A473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пунктом </w:t>
      </w:r>
      <w:r w:rsidRPr="00A47326">
        <w:rPr>
          <w:rFonts w:ascii="Times New Roman" w:hAnsi="Times New Roman"/>
          <w:sz w:val="24"/>
          <w:szCs w:val="24"/>
        </w:rPr>
        <w:t>1.4.</w:t>
      </w:r>
      <w:r>
        <w:rPr>
          <w:rFonts w:ascii="Times New Roman" w:hAnsi="Times New Roman"/>
          <w:sz w:val="24"/>
          <w:szCs w:val="24"/>
        </w:rPr>
        <w:t xml:space="preserve"> п</w:t>
      </w:r>
      <w:r w:rsidRPr="00A47326">
        <w:rPr>
          <w:rFonts w:ascii="Times New Roman" w:hAnsi="Times New Roman"/>
          <w:sz w:val="24"/>
          <w:szCs w:val="24"/>
        </w:rPr>
        <w:t>остановлени</w:t>
      </w:r>
      <w:r>
        <w:rPr>
          <w:rFonts w:ascii="Times New Roman" w:hAnsi="Times New Roman"/>
          <w:sz w:val="24"/>
          <w:szCs w:val="24"/>
        </w:rPr>
        <w:t>я</w:t>
      </w:r>
      <w:r w:rsidRPr="00A47326">
        <w:rPr>
          <w:rFonts w:ascii="Times New Roman" w:hAnsi="Times New Roman"/>
          <w:sz w:val="24"/>
          <w:szCs w:val="24"/>
        </w:rPr>
        <w:t xml:space="preserve"> Правительства Мурманской области от 03.07.2013 </w:t>
      </w:r>
      <w:r>
        <w:rPr>
          <w:rFonts w:ascii="Times New Roman" w:hAnsi="Times New Roman"/>
          <w:sz w:val="24"/>
          <w:szCs w:val="24"/>
        </w:rPr>
        <w:t>№</w:t>
      </w:r>
      <w:r w:rsidRPr="00A47326">
        <w:rPr>
          <w:rFonts w:ascii="Times New Roman" w:hAnsi="Times New Roman"/>
          <w:sz w:val="24"/>
          <w:szCs w:val="24"/>
        </w:rPr>
        <w:t xml:space="preserve"> 369-ПП (ред. от 13.08.2015) </w:t>
      </w:r>
      <w:r w:rsidR="000E6BB9">
        <w:rPr>
          <w:rFonts w:ascii="Times New Roman" w:hAnsi="Times New Roman"/>
          <w:sz w:val="24"/>
          <w:szCs w:val="24"/>
        </w:rPr>
        <w:t>«</w:t>
      </w:r>
      <w:r w:rsidRPr="00A47326">
        <w:rPr>
          <w:rFonts w:ascii="Times New Roman" w:hAnsi="Times New Roman"/>
          <w:sz w:val="24"/>
          <w:szCs w:val="24"/>
        </w:rPr>
        <w:t>Об утверждении Порядка разработки, реализации и оценки эффективности государственных программ Мурманской области</w:t>
      </w:r>
      <w:r w:rsidR="000E6BB9">
        <w:rPr>
          <w:rFonts w:ascii="Times New Roman" w:hAnsi="Times New Roman"/>
          <w:sz w:val="24"/>
          <w:szCs w:val="24"/>
        </w:rPr>
        <w:t>»</w:t>
      </w:r>
      <w:r>
        <w:rPr>
          <w:rFonts w:ascii="Times New Roman" w:hAnsi="Times New Roman"/>
          <w:sz w:val="24"/>
          <w:szCs w:val="24"/>
        </w:rPr>
        <w:t xml:space="preserve"> </w:t>
      </w:r>
      <w:r w:rsidRPr="00A47326">
        <w:rPr>
          <w:rFonts w:ascii="Times New Roman" w:hAnsi="Times New Roman"/>
          <w:sz w:val="24"/>
          <w:szCs w:val="24"/>
        </w:rPr>
        <w:t>изменения в государственные программы</w:t>
      </w:r>
      <w:r>
        <w:rPr>
          <w:rFonts w:ascii="Times New Roman" w:hAnsi="Times New Roman"/>
          <w:sz w:val="24"/>
          <w:szCs w:val="24"/>
        </w:rPr>
        <w:t xml:space="preserve"> Мурманской области</w:t>
      </w:r>
      <w:r w:rsidRPr="00A47326">
        <w:rPr>
          <w:rFonts w:ascii="Times New Roman" w:hAnsi="Times New Roman"/>
          <w:sz w:val="24"/>
          <w:szCs w:val="24"/>
        </w:rPr>
        <w:t xml:space="preserve"> утвержд</w:t>
      </w:r>
      <w:r>
        <w:rPr>
          <w:rFonts w:ascii="Times New Roman" w:hAnsi="Times New Roman"/>
          <w:sz w:val="24"/>
          <w:szCs w:val="24"/>
        </w:rPr>
        <w:t>ены</w:t>
      </w:r>
      <w:r w:rsidRPr="00A47326">
        <w:rPr>
          <w:rFonts w:ascii="Times New Roman" w:hAnsi="Times New Roman"/>
          <w:sz w:val="24"/>
          <w:szCs w:val="24"/>
        </w:rPr>
        <w:t xml:space="preserve"> постановлени</w:t>
      </w:r>
      <w:r w:rsidR="00AC13E5">
        <w:rPr>
          <w:rFonts w:ascii="Times New Roman" w:hAnsi="Times New Roman"/>
          <w:sz w:val="24"/>
          <w:szCs w:val="24"/>
        </w:rPr>
        <w:t>ями</w:t>
      </w:r>
      <w:r w:rsidRPr="00A47326">
        <w:rPr>
          <w:rFonts w:ascii="Times New Roman" w:hAnsi="Times New Roman"/>
          <w:sz w:val="24"/>
          <w:szCs w:val="24"/>
        </w:rPr>
        <w:t xml:space="preserve"> Правительства Мурманской области </w:t>
      </w:r>
      <w:r w:rsidR="00AC13E5">
        <w:rPr>
          <w:rFonts w:ascii="Times New Roman" w:hAnsi="Times New Roman"/>
          <w:sz w:val="24"/>
          <w:szCs w:val="24"/>
        </w:rPr>
        <w:t xml:space="preserve">от 14 и </w:t>
      </w:r>
      <w:r w:rsidRPr="00A47326">
        <w:rPr>
          <w:rFonts w:ascii="Times New Roman" w:hAnsi="Times New Roman"/>
          <w:sz w:val="24"/>
          <w:szCs w:val="24"/>
        </w:rPr>
        <w:t xml:space="preserve">15 октября </w:t>
      </w:r>
      <w:r>
        <w:rPr>
          <w:rFonts w:ascii="Times New Roman" w:hAnsi="Times New Roman"/>
          <w:sz w:val="24"/>
          <w:szCs w:val="24"/>
        </w:rPr>
        <w:t>2015 года, перечень прилагается.</w:t>
      </w:r>
    </w:p>
    <w:p w:rsidR="00070F8A" w:rsidRPr="00BA31B5" w:rsidRDefault="00070F8A" w:rsidP="00070F8A">
      <w:pPr>
        <w:pStyle w:val="a5"/>
        <w:ind w:firstLine="709"/>
        <w:jc w:val="both"/>
        <w:rPr>
          <w:sz w:val="24"/>
          <w:szCs w:val="28"/>
        </w:rPr>
      </w:pPr>
      <w:r w:rsidRPr="00BA31B5">
        <w:rPr>
          <w:sz w:val="24"/>
          <w:szCs w:val="28"/>
        </w:rPr>
        <w:t xml:space="preserve">Перечень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расходных обязательств Мурманской области, представлен в </w:t>
      </w:r>
      <w:r w:rsidRPr="009E4308">
        <w:rPr>
          <w:sz w:val="24"/>
          <w:szCs w:val="28"/>
        </w:rPr>
        <w:t xml:space="preserve">предварительном реестре расходных обязательств Мурманской области, направленном в </w:t>
      </w:r>
      <w:r w:rsidRPr="00BA31B5">
        <w:rPr>
          <w:sz w:val="24"/>
          <w:szCs w:val="28"/>
        </w:rPr>
        <w:t>Мурманскую областную Думу в составе материалов к законопроекту.</w:t>
      </w:r>
    </w:p>
    <w:p w:rsidR="00D13319" w:rsidRDefault="00D13319" w:rsidP="00D13319">
      <w:pPr>
        <w:pStyle w:val="a5"/>
        <w:ind w:firstLine="709"/>
        <w:jc w:val="both"/>
        <w:rPr>
          <w:sz w:val="24"/>
          <w:szCs w:val="28"/>
        </w:rPr>
      </w:pPr>
      <w:r>
        <w:rPr>
          <w:sz w:val="24"/>
          <w:szCs w:val="28"/>
        </w:rPr>
        <w:t>Причины</w:t>
      </w:r>
      <w:r w:rsidRPr="00BA31B5">
        <w:rPr>
          <w:sz w:val="24"/>
          <w:szCs w:val="28"/>
        </w:rPr>
        <w:t xml:space="preserve"> </w:t>
      </w:r>
      <w:r w:rsidR="00A22C38">
        <w:rPr>
          <w:color w:val="000000"/>
          <w:sz w:val="24"/>
          <w:szCs w:val="24"/>
        </w:rPr>
        <w:t>н</w:t>
      </w:r>
      <w:r w:rsidR="00A22C38" w:rsidRPr="0049317C">
        <w:rPr>
          <w:color w:val="000000"/>
          <w:sz w:val="24"/>
          <w:szCs w:val="24"/>
        </w:rPr>
        <w:t>аиболее значительн</w:t>
      </w:r>
      <w:r w:rsidR="00A22C38">
        <w:rPr>
          <w:color w:val="000000"/>
          <w:sz w:val="24"/>
          <w:szCs w:val="24"/>
        </w:rPr>
        <w:t>ых</w:t>
      </w:r>
      <w:r w:rsidR="00A22C38" w:rsidRPr="0049317C">
        <w:rPr>
          <w:color w:val="000000"/>
          <w:sz w:val="24"/>
          <w:szCs w:val="24"/>
        </w:rPr>
        <w:t xml:space="preserve"> изменени</w:t>
      </w:r>
      <w:r w:rsidR="00A22C38">
        <w:rPr>
          <w:color w:val="000000"/>
          <w:sz w:val="24"/>
          <w:szCs w:val="24"/>
        </w:rPr>
        <w:t>й</w:t>
      </w:r>
      <w:r>
        <w:rPr>
          <w:color w:val="000000"/>
          <w:sz w:val="24"/>
          <w:szCs w:val="24"/>
        </w:rPr>
        <w:t xml:space="preserve"> объемов финансового обеспечения</w:t>
      </w:r>
      <w:r>
        <w:rPr>
          <w:sz w:val="24"/>
          <w:szCs w:val="28"/>
        </w:rPr>
        <w:t xml:space="preserve"> </w:t>
      </w:r>
      <w:r>
        <w:rPr>
          <w:color w:val="000000"/>
          <w:sz w:val="24"/>
          <w:szCs w:val="24"/>
        </w:rPr>
        <w:t>программных мероприятий</w:t>
      </w:r>
      <w:r>
        <w:rPr>
          <w:sz w:val="24"/>
          <w:szCs w:val="28"/>
        </w:rPr>
        <w:t xml:space="preserve"> на 2016 год</w:t>
      </w:r>
      <w:r w:rsidR="00A22C38">
        <w:rPr>
          <w:sz w:val="24"/>
          <w:szCs w:val="28"/>
        </w:rPr>
        <w:t xml:space="preserve"> </w:t>
      </w:r>
      <w:r w:rsidRPr="00BA31B5">
        <w:rPr>
          <w:sz w:val="24"/>
          <w:szCs w:val="28"/>
        </w:rPr>
        <w:t>приведены ниже в соответствующих разделах настоящей пояснительной записки.</w:t>
      </w:r>
    </w:p>
    <w:p w:rsidR="00D13319" w:rsidRPr="00BA31B5" w:rsidRDefault="00D13319" w:rsidP="00D13319">
      <w:pPr>
        <w:pStyle w:val="a5"/>
        <w:ind w:firstLine="709"/>
        <w:jc w:val="both"/>
        <w:rPr>
          <w:sz w:val="24"/>
          <w:szCs w:val="28"/>
        </w:rPr>
      </w:pPr>
    </w:p>
    <w:p w:rsidR="00412D58" w:rsidRPr="00412D58" w:rsidRDefault="00412D58" w:rsidP="00412D58">
      <w:pPr>
        <w:pStyle w:val="1"/>
      </w:pPr>
      <w:r w:rsidRPr="00412D58">
        <w:t xml:space="preserve">Государственная программа </w:t>
      </w:r>
      <w:r w:rsidR="000E6BB9">
        <w:t>«</w:t>
      </w:r>
      <w:r w:rsidRPr="00412D58">
        <w:t>Развитие здравоохранения</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здравоохранения</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в параметрах 2015 года,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008232F7">
        <w:rPr>
          <w:rFonts w:ascii="Times New Roman" w:eastAsia="Times New Roman" w:hAnsi="Times New Roman" w:cs="Times New Roman"/>
          <w:color w:val="000000"/>
          <w:sz w:val="24"/>
          <w:szCs w:val="24"/>
          <w:lang w:eastAsia="ru-RU"/>
        </w:rPr>
        <w:t>36</w:t>
      </w:r>
      <w:r w:rsidR="00BC4F04">
        <w:rPr>
          <w:rFonts w:ascii="Times New Roman" w:eastAsia="Times New Roman" w:hAnsi="Times New Roman" w:cs="Times New Roman"/>
          <w:color w:val="000000"/>
          <w:sz w:val="24"/>
          <w:szCs w:val="24"/>
          <w:lang w:eastAsia="ru-RU"/>
        </w:rPr>
        <w:t>4 117,9</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w:t>
      </w:r>
      <w:r w:rsidR="00BC4F04">
        <w:rPr>
          <w:rFonts w:ascii="Times New Roman" w:eastAsia="Times New Roman" w:hAnsi="Times New Roman" w:cs="Times New Roman"/>
          <w:iCs/>
          <w:color w:val="000000"/>
          <w:sz w:val="24"/>
          <w:szCs w:val="24"/>
          <w:lang w:eastAsia="ru-RU"/>
        </w:rPr>
        <w:t xml:space="preserve"> </w:t>
      </w:r>
      <w:r w:rsidR="008232F7">
        <w:rPr>
          <w:rFonts w:ascii="Times New Roman" w:eastAsia="Times New Roman" w:hAnsi="Times New Roman" w:cs="Times New Roman"/>
          <w:iCs/>
          <w:color w:val="000000"/>
          <w:sz w:val="24"/>
          <w:szCs w:val="24"/>
          <w:lang w:eastAsia="ru-RU"/>
        </w:rPr>
        <w:t>3,6</w:t>
      </w:r>
      <w:r w:rsidRPr="00412D58">
        <w:rPr>
          <w:rFonts w:ascii="Times New Roman" w:eastAsia="Times New Roman" w:hAnsi="Times New Roman" w:cs="Times New Roman"/>
          <w:iCs/>
          <w:color w:val="000000"/>
          <w:sz w:val="24"/>
          <w:szCs w:val="24"/>
          <w:lang w:eastAsia="ru-RU"/>
        </w:rPr>
        <w:t xml:space="preserve">% , и составят </w:t>
      </w:r>
      <w:r w:rsidR="008232F7">
        <w:rPr>
          <w:rFonts w:ascii="Times New Roman" w:eastAsia="Times New Roman" w:hAnsi="Times New Roman" w:cs="Times New Roman"/>
          <w:color w:val="000000"/>
          <w:sz w:val="24"/>
          <w:szCs w:val="24"/>
          <w:lang w:eastAsia="ru-RU"/>
        </w:rPr>
        <w:t>9 622 </w:t>
      </w:r>
      <w:r w:rsidR="00BC4F04">
        <w:rPr>
          <w:rFonts w:ascii="Times New Roman" w:eastAsia="Times New Roman" w:hAnsi="Times New Roman" w:cs="Times New Roman"/>
          <w:color w:val="000000"/>
          <w:sz w:val="24"/>
          <w:szCs w:val="24"/>
          <w:lang w:eastAsia="ru-RU"/>
        </w:rPr>
        <w:t>683</w:t>
      </w:r>
      <w:r w:rsidR="008232F7">
        <w:rPr>
          <w:rFonts w:ascii="Times New Roman" w:eastAsia="Times New Roman" w:hAnsi="Times New Roman" w:cs="Times New Roman"/>
          <w:color w:val="000000"/>
          <w:sz w:val="24"/>
          <w:szCs w:val="24"/>
          <w:lang w:eastAsia="ru-RU"/>
        </w:rPr>
        <w:t>,</w:t>
      </w:r>
      <w:r w:rsidR="00BC4F04">
        <w:rPr>
          <w:rFonts w:ascii="Times New Roman" w:eastAsia="Times New Roman" w:hAnsi="Times New Roman" w:cs="Times New Roman"/>
          <w:color w:val="000000"/>
          <w:sz w:val="24"/>
          <w:szCs w:val="24"/>
          <w:lang w:eastAsia="ru-RU"/>
        </w:rPr>
        <w:t>5</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412D58" w:rsidRDefault="00F96533" w:rsidP="00412D58">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BB15E0" w:rsidRPr="00BB15E0" w:rsidTr="0081488D">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2015 год</w:t>
            </w:r>
            <w:r w:rsidRPr="00BB15E0">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2016 год </w:t>
            </w:r>
            <w:r w:rsidRPr="00BB15E0">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Отклонения </w:t>
            </w:r>
          </w:p>
        </w:tc>
      </w:tr>
      <w:tr w:rsidR="00BB15E0" w:rsidRPr="00BB15E0" w:rsidTr="0081488D">
        <w:trPr>
          <w:trHeight w:val="230"/>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r>
      <w:tr w:rsidR="00BB15E0" w:rsidRPr="00BB15E0" w:rsidTr="0081488D">
        <w:trPr>
          <w:trHeight w:val="77"/>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B15E0" w:rsidRPr="00BB15E0" w:rsidRDefault="00BB15E0" w:rsidP="00BB15E0">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w:t>
            </w:r>
          </w:p>
        </w:tc>
      </w:tr>
      <w:tr w:rsidR="00BB15E0" w:rsidRPr="00BB15E0" w:rsidTr="00BB15E0">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Профилактика заболеваний и формирование здорового образа жизни. Развитие первичной медико-санитарной помощи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1 071 086,0</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775 225,4</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-295 860,6</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-27,6%</w:t>
            </w:r>
          </w:p>
        </w:tc>
      </w:tr>
      <w:tr w:rsidR="00BB15E0" w:rsidRPr="00BB15E0" w:rsidTr="00BB15E0">
        <w:trPr>
          <w:trHeight w:val="153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1 708 809,0</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1 828 338,1</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119 529,2</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7,0%</w:t>
            </w:r>
          </w:p>
        </w:tc>
      </w:tr>
      <w:tr w:rsidR="00BB15E0" w:rsidRPr="00BB15E0" w:rsidTr="00BB15E0">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Охрана здоровья матери и ребенка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286 057,7</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301 428,9</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15 371,2</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5,4%</w:t>
            </w:r>
          </w:p>
        </w:tc>
      </w:tr>
      <w:tr w:rsidR="00BB15E0" w:rsidRPr="00BB15E0" w:rsidTr="00BB15E0">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Развитие инфраструктуры системы здравоохранения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228 559,0</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223 128,8</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-5 430,3</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-2,4%</w:t>
            </w:r>
          </w:p>
        </w:tc>
      </w:tr>
      <w:tr w:rsidR="00BB15E0" w:rsidRPr="00BB15E0" w:rsidTr="00BB15E0">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Кадровое обеспечение системы здравоохранения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250 164,7</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302 172,2</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52 007,5</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20,8%</w:t>
            </w:r>
          </w:p>
        </w:tc>
      </w:tr>
      <w:tr w:rsidR="00BB15E0" w:rsidRPr="00BB15E0" w:rsidTr="00BB15E0">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6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Развитие информатизации в здравоохранении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48 543,5</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67 001,5</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18 458,0</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38,0%</w:t>
            </w:r>
          </w:p>
        </w:tc>
      </w:tr>
      <w:tr w:rsidR="00BB15E0" w:rsidRPr="00BB15E0" w:rsidTr="00BB15E0">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 xml:space="preserve">Подпрограмма 7 </w:t>
            </w:r>
            <w:r w:rsidR="000E6BB9">
              <w:rPr>
                <w:rFonts w:ascii="Times New Roman" w:eastAsia="Times New Roman" w:hAnsi="Times New Roman" w:cs="Times New Roman"/>
                <w:color w:val="000000"/>
                <w:sz w:val="20"/>
                <w:szCs w:val="20"/>
                <w:lang w:eastAsia="ru-RU"/>
              </w:rPr>
              <w:t>«</w:t>
            </w:r>
            <w:r w:rsidRPr="00BB15E0">
              <w:rPr>
                <w:rFonts w:ascii="Times New Roman" w:eastAsia="Times New Roman" w:hAnsi="Times New Roman" w:cs="Times New Roman"/>
                <w:color w:val="000000"/>
                <w:sz w:val="20"/>
                <w:szCs w:val="20"/>
                <w:lang w:eastAsia="ru-RU"/>
              </w:rPr>
              <w:t>Управление системой здравоохранения, включая 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6 393 581,6</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6 125 388,7</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-268 192,9</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-4,2%</w:t>
            </w:r>
          </w:p>
        </w:tc>
      </w:tr>
      <w:tr w:rsidR="00BB15E0" w:rsidRPr="00BB15E0" w:rsidTr="00BB15E0">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b/>
                <w:bCs/>
                <w:color w:val="000000"/>
                <w:sz w:val="20"/>
                <w:szCs w:val="20"/>
                <w:lang w:eastAsia="ru-RU"/>
              </w:rPr>
            </w:pPr>
            <w:r w:rsidRPr="00BB15E0">
              <w:rPr>
                <w:rFonts w:ascii="Times New Roman" w:eastAsia="Times New Roman" w:hAnsi="Times New Roman" w:cs="Times New Roman"/>
                <w:b/>
                <w:bCs/>
                <w:color w:val="000000"/>
                <w:sz w:val="20"/>
                <w:szCs w:val="20"/>
                <w:lang w:eastAsia="ru-RU"/>
              </w:rPr>
              <w:lastRenderedPageBreak/>
              <w:t xml:space="preserve">Государственная программа 1 </w:t>
            </w:r>
            <w:r w:rsidR="000E6BB9">
              <w:rPr>
                <w:rFonts w:ascii="Times New Roman" w:eastAsia="Times New Roman" w:hAnsi="Times New Roman" w:cs="Times New Roman"/>
                <w:b/>
                <w:bCs/>
                <w:color w:val="000000"/>
                <w:sz w:val="20"/>
                <w:szCs w:val="20"/>
                <w:lang w:eastAsia="ru-RU"/>
              </w:rPr>
              <w:t>«</w:t>
            </w:r>
            <w:r w:rsidRPr="00BB15E0">
              <w:rPr>
                <w:rFonts w:ascii="Times New Roman" w:eastAsia="Times New Roman" w:hAnsi="Times New Roman" w:cs="Times New Roman"/>
                <w:b/>
                <w:bCs/>
                <w:color w:val="000000"/>
                <w:sz w:val="20"/>
                <w:szCs w:val="20"/>
                <w:lang w:eastAsia="ru-RU"/>
              </w:rPr>
              <w:t>Развитие здравоохранения</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b/>
                <w:bCs/>
                <w:color w:val="000000"/>
                <w:sz w:val="20"/>
                <w:szCs w:val="20"/>
                <w:lang w:eastAsia="ru-RU"/>
              </w:rPr>
            </w:pPr>
            <w:r w:rsidRPr="00BB15E0">
              <w:rPr>
                <w:rFonts w:ascii="Times New Roman" w:eastAsia="Times New Roman" w:hAnsi="Times New Roman" w:cs="Times New Roman"/>
                <w:b/>
                <w:bCs/>
                <w:color w:val="000000"/>
                <w:sz w:val="20"/>
                <w:szCs w:val="20"/>
                <w:lang w:eastAsia="ru-RU"/>
              </w:rPr>
              <w:t>9 986 801,4</w:t>
            </w:r>
          </w:p>
        </w:tc>
        <w:tc>
          <w:tcPr>
            <w:tcW w:w="128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b/>
                <w:bCs/>
                <w:color w:val="000000"/>
                <w:sz w:val="20"/>
                <w:szCs w:val="20"/>
                <w:lang w:eastAsia="ru-RU"/>
              </w:rPr>
            </w:pPr>
            <w:r w:rsidRPr="00BB15E0">
              <w:rPr>
                <w:rFonts w:ascii="Times New Roman" w:eastAsia="Times New Roman" w:hAnsi="Times New Roman" w:cs="Times New Roman"/>
                <w:b/>
                <w:bCs/>
                <w:color w:val="000000"/>
                <w:sz w:val="20"/>
                <w:szCs w:val="20"/>
                <w:lang w:eastAsia="ru-RU"/>
              </w:rPr>
              <w:t>9 622 683,5</w:t>
            </w:r>
          </w:p>
        </w:tc>
        <w:tc>
          <w:tcPr>
            <w:tcW w:w="128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b/>
                <w:bCs/>
                <w:color w:val="000000"/>
                <w:sz w:val="20"/>
                <w:szCs w:val="20"/>
                <w:lang w:eastAsia="ru-RU"/>
              </w:rPr>
            </w:pPr>
            <w:r w:rsidRPr="00BB15E0">
              <w:rPr>
                <w:rFonts w:ascii="Times New Roman" w:eastAsia="Times New Roman" w:hAnsi="Times New Roman" w:cs="Times New Roman"/>
                <w:b/>
                <w:bCs/>
                <w:color w:val="000000"/>
                <w:sz w:val="20"/>
                <w:szCs w:val="20"/>
                <w:lang w:eastAsia="ru-RU"/>
              </w:rPr>
              <w:t>-364 117,9</w:t>
            </w:r>
          </w:p>
        </w:tc>
        <w:tc>
          <w:tcPr>
            <w:tcW w:w="940" w:type="dxa"/>
            <w:tcBorders>
              <w:top w:val="nil"/>
              <w:left w:val="nil"/>
              <w:bottom w:val="single" w:sz="4" w:space="0" w:color="auto"/>
              <w:right w:val="single" w:sz="4" w:space="0" w:color="auto"/>
            </w:tcBorders>
            <w:shd w:val="clear" w:color="000000" w:fill="EEECE1"/>
            <w:vAlign w:val="center"/>
            <w:hideMark/>
          </w:tcPr>
          <w:p w:rsidR="00BB15E0" w:rsidRPr="00BB15E0" w:rsidRDefault="00BB15E0" w:rsidP="00BB15E0">
            <w:pPr>
              <w:spacing w:after="0" w:line="240" w:lineRule="auto"/>
              <w:jc w:val="center"/>
              <w:rPr>
                <w:rFonts w:ascii="Times New Roman" w:eastAsia="Times New Roman" w:hAnsi="Times New Roman" w:cs="Times New Roman"/>
                <w:b/>
                <w:bCs/>
                <w:i/>
                <w:iCs/>
                <w:color w:val="000000"/>
                <w:sz w:val="20"/>
                <w:szCs w:val="20"/>
                <w:lang w:eastAsia="ru-RU"/>
              </w:rPr>
            </w:pPr>
            <w:r w:rsidRPr="00BB15E0">
              <w:rPr>
                <w:rFonts w:ascii="Times New Roman" w:eastAsia="Times New Roman" w:hAnsi="Times New Roman" w:cs="Times New Roman"/>
                <w:b/>
                <w:bCs/>
                <w:i/>
                <w:iCs/>
                <w:color w:val="000000"/>
                <w:sz w:val="20"/>
                <w:szCs w:val="20"/>
                <w:lang w:eastAsia="ru-RU"/>
              </w:rPr>
              <w:t>-3,6%</w:t>
            </w:r>
          </w:p>
        </w:tc>
      </w:tr>
      <w:tr w:rsidR="00BB15E0" w:rsidRPr="00BB15E0" w:rsidTr="00BB15E0">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368 644,6</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218 288,6</w:t>
            </w:r>
          </w:p>
        </w:tc>
        <w:tc>
          <w:tcPr>
            <w:tcW w:w="128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color w:val="000000"/>
                <w:sz w:val="20"/>
                <w:szCs w:val="20"/>
                <w:lang w:eastAsia="ru-RU"/>
              </w:rPr>
            </w:pPr>
            <w:r w:rsidRPr="00BB15E0">
              <w:rPr>
                <w:rFonts w:ascii="Times New Roman" w:eastAsia="Times New Roman" w:hAnsi="Times New Roman" w:cs="Times New Roman"/>
                <w:color w:val="000000"/>
                <w:sz w:val="20"/>
                <w:szCs w:val="20"/>
                <w:lang w:eastAsia="ru-RU"/>
              </w:rPr>
              <w:t>-150 356,0</w:t>
            </w:r>
          </w:p>
        </w:tc>
        <w:tc>
          <w:tcPr>
            <w:tcW w:w="940" w:type="dxa"/>
            <w:tcBorders>
              <w:top w:val="nil"/>
              <w:left w:val="nil"/>
              <w:bottom w:val="single" w:sz="4" w:space="0" w:color="auto"/>
              <w:right w:val="single" w:sz="4" w:space="0" w:color="auto"/>
            </w:tcBorders>
            <w:shd w:val="clear" w:color="auto" w:fill="auto"/>
            <w:vAlign w:val="center"/>
            <w:hideMark/>
          </w:tcPr>
          <w:p w:rsidR="00BB15E0" w:rsidRPr="00BB15E0" w:rsidRDefault="00BB15E0" w:rsidP="00BB15E0">
            <w:pPr>
              <w:spacing w:after="0" w:line="240" w:lineRule="auto"/>
              <w:jc w:val="center"/>
              <w:rPr>
                <w:rFonts w:ascii="Times New Roman" w:eastAsia="Times New Roman" w:hAnsi="Times New Roman" w:cs="Times New Roman"/>
                <w:i/>
                <w:iCs/>
                <w:color w:val="000000"/>
                <w:sz w:val="20"/>
                <w:szCs w:val="20"/>
                <w:lang w:eastAsia="ru-RU"/>
              </w:rPr>
            </w:pPr>
            <w:r w:rsidRPr="00BB15E0">
              <w:rPr>
                <w:rFonts w:ascii="Times New Roman" w:eastAsia="Times New Roman" w:hAnsi="Times New Roman" w:cs="Times New Roman"/>
                <w:i/>
                <w:iCs/>
                <w:color w:val="000000"/>
                <w:sz w:val="20"/>
                <w:szCs w:val="20"/>
                <w:lang w:eastAsia="ru-RU"/>
              </w:rPr>
              <w:t>-40,8%</w:t>
            </w:r>
          </w:p>
        </w:tc>
      </w:tr>
    </w:tbl>
    <w:p w:rsidR="0081488D" w:rsidRDefault="0081488D" w:rsidP="00344173">
      <w:pPr>
        <w:spacing w:after="0" w:line="240" w:lineRule="auto"/>
        <w:ind w:firstLine="709"/>
        <w:jc w:val="both"/>
        <w:rPr>
          <w:rFonts w:ascii="Times New Roman" w:eastAsia="Times New Roman" w:hAnsi="Times New Roman" w:cs="Times New Roman"/>
          <w:color w:val="000000"/>
          <w:sz w:val="24"/>
          <w:szCs w:val="24"/>
          <w:lang w:eastAsia="ru-RU"/>
        </w:rPr>
      </w:pPr>
    </w:p>
    <w:p w:rsidR="00344173" w:rsidRDefault="00344173" w:rsidP="00344173">
      <w:pPr>
        <w:spacing w:after="0" w:line="240" w:lineRule="auto"/>
        <w:ind w:firstLine="709"/>
        <w:jc w:val="both"/>
        <w:rPr>
          <w:rFonts w:ascii="Times New Roman" w:eastAsia="Times New Roman" w:hAnsi="Times New Roman" w:cs="Times New Roman"/>
          <w:color w:val="000000"/>
          <w:sz w:val="24"/>
          <w:szCs w:val="24"/>
          <w:lang w:eastAsia="ru-RU"/>
        </w:rPr>
      </w:pPr>
      <w:r w:rsidRPr="0049317C">
        <w:rPr>
          <w:rFonts w:ascii="Times New Roman" w:eastAsia="Times New Roman" w:hAnsi="Times New Roman" w:cs="Times New Roman"/>
          <w:color w:val="000000"/>
          <w:sz w:val="24"/>
          <w:szCs w:val="24"/>
          <w:lang w:eastAsia="ru-RU"/>
        </w:rPr>
        <w:t>Наиболее значительн</w:t>
      </w:r>
      <w:r>
        <w:rPr>
          <w:rFonts w:ascii="Times New Roman" w:eastAsia="Times New Roman" w:hAnsi="Times New Roman" w:cs="Times New Roman"/>
          <w:color w:val="000000"/>
          <w:sz w:val="24"/>
          <w:szCs w:val="24"/>
          <w:lang w:eastAsia="ru-RU"/>
        </w:rPr>
        <w:t>ые</w:t>
      </w:r>
      <w:r w:rsidRPr="0049317C">
        <w:rPr>
          <w:rFonts w:ascii="Times New Roman" w:eastAsia="Times New Roman" w:hAnsi="Times New Roman" w:cs="Times New Roman"/>
          <w:color w:val="000000"/>
          <w:sz w:val="24"/>
          <w:szCs w:val="24"/>
          <w:lang w:eastAsia="ru-RU"/>
        </w:rPr>
        <w:t xml:space="preserve"> изменени</w:t>
      </w:r>
      <w:r>
        <w:rPr>
          <w:rFonts w:ascii="Times New Roman" w:eastAsia="Times New Roman" w:hAnsi="Times New Roman" w:cs="Times New Roman"/>
          <w:color w:val="000000"/>
          <w:sz w:val="24"/>
          <w:szCs w:val="24"/>
          <w:lang w:eastAsia="ru-RU"/>
        </w:rPr>
        <w:t>я</w:t>
      </w:r>
      <w:r w:rsidRPr="0049317C">
        <w:rPr>
          <w:rFonts w:ascii="Times New Roman" w:eastAsia="Times New Roman" w:hAnsi="Times New Roman" w:cs="Times New Roman"/>
          <w:color w:val="000000"/>
          <w:sz w:val="24"/>
          <w:szCs w:val="24"/>
          <w:lang w:eastAsia="ru-RU"/>
        </w:rPr>
        <w:t xml:space="preserve"> параметров ресурсного обеспечения</w:t>
      </w:r>
      <w:r>
        <w:rPr>
          <w:rFonts w:ascii="Times New Roman" w:eastAsia="Times New Roman" w:hAnsi="Times New Roman" w:cs="Times New Roman"/>
          <w:color w:val="000000"/>
          <w:sz w:val="24"/>
          <w:szCs w:val="24"/>
          <w:lang w:eastAsia="ru-RU"/>
        </w:rPr>
        <w:t xml:space="preserve"> </w:t>
      </w:r>
      <w:r w:rsidRPr="0049317C">
        <w:rPr>
          <w:rFonts w:ascii="Times New Roman" w:eastAsia="Times New Roman" w:hAnsi="Times New Roman" w:cs="Times New Roman"/>
          <w:color w:val="000000"/>
          <w:sz w:val="24"/>
          <w:szCs w:val="24"/>
          <w:lang w:eastAsia="ru-RU"/>
        </w:rPr>
        <w:t>произошл</w:t>
      </w:r>
      <w:r>
        <w:rPr>
          <w:rFonts w:ascii="Times New Roman" w:eastAsia="Times New Roman" w:hAnsi="Times New Roman" w:cs="Times New Roman"/>
          <w:color w:val="000000"/>
          <w:sz w:val="24"/>
          <w:szCs w:val="24"/>
          <w:lang w:eastAsia="ru-RU"/>
        </w:rPr>
        <w:t>и</w:t>
      </w:r>
      <w:r w:rsidRPr="0049317C">
        <w:rPr>
          <w:rFonts w:ascii="Times New Roman" w:eastAsia="Times New Roman" w:hAnsi="Times New Roman" w:cs="Times New Roman"/>
          <w:color w:val="000000"/>
          <w:sz w:val="24"/>
          <w:szCs w:val="24"/>
          <w:lang w:eastAsia="ru-RU"/>
        </w:rPr>
        <w:t xml:space="preserve"> в отношении расходов на реализацию </w:t>
      </w:r>
      <w:r>
        <w:rPr>
          <w:rFonts w:ascii="Times New Roman" w:eastAsia="Times New Roman" w:hAnsi="Times New Roman" w:cs="Times New Roman"/>
          <w:color w:val="000000"/>
          <w:sz w:val="24"/>
          <w:szCs w:val="24"/>
          <w:lang w:eastAsia="ru-RU"/>
        </w:rPr>
        <w:t xml:space="preserve">следующих </w:t>
      </w:r>
      <w:r w:rsidRPr="0049317C">
        <w:rPr>
          <w:rFonts w:ascii="Times New Roman" w:eastAsia="Times New Roman" w:hAnsi="Times New Roman" w:cs="Times New Roman"/>
          <w:color w:val="000000"/>
          <w:sz w:val="24"/>
          <w:szCs w:val="24"/>
          <w:lang w:eastAsia="ru-RU"/>
        </w:rPr>
        <w:t>подпрограмм</w:t>
      </w:r>
      <w:r>
        <w:rPr>
          <w:rFonts w:ascii="Times New Roman" w:eastAsia="Times New Roman" w:hAnsi="Times New Roman" w:cs="Times New Roman"/>
          <w:color w:val="000000"/>
          <w:sz w:val="24"/>
          <w:szCs w:val="24"/>
          <w:lang w:eastAsia="ru-RU"/>
        </w:rPr>
        <w:t>:</w:t>
      </w:r>
    </w:p>
    <w:p w:rsidR="00344173" w:rsidRDefault="00344173" w:rsidP="00344173">
      <w:pPr>
        <w:spacing w:after="0" w:line="240" w:lineRule="auto"/>
        <w:ind w:firstLine="709"/>
        <w:jc w:val="both"/>
        <w:rPr>
          <w:rFonts w:ascii="Times New Roman" w:eastAsia="Times New Roman" w:hAnsi="Times New Roman" w:cs="Times New Roman"/>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1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Профилактика заболеваний и формирование здорового образа жизни. Развитие первичной медико-санитарной помощи</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r w:rsidRPr="00BB11B1">
        <w:rPr>
          <w:rFonts w:ascii="Times New Roman" w:eastAsia="Times New Roman" w:hAnsi="Times New Roman" w:cs="Times New Roman"/>
          <w:color w:val="000000"/>
          <w:sz w:val="24"/>
          <w:szCs w:val="24"/>
          <w:lang w:eastAsia="ru-RU"/>
        </w:rPr>
        <w:t>:</w:t>
      </w:r>
    </w:p>
    <w:p w:rsidR="00911A20"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Уменьшения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911A20" w:rsidRPr="004C40CE"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100 039,0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на оказание отдельным категориям граждан государственной социальной помощи по обеспечению лекарственными средствами, изделиями медицинского назначения, а также специализированными продуктами лечебного питания для  детей-инвалидов в связи с отсутствием распределения средств федерального бюджета</w:t>
      </w:r>
      <w:r>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w:t>
      </w:r>
    </w:p>
    <w:p w:rsidR="00911A20" w:rsidRPr="004C40CE"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49 704,2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xml:space="preserve">- в целях улучшения лекарственного обеспечения граждан в связи с отсутствием распределения средств федерального </w:t>
      </w:r>
      <w:r>
        <w:rPr>
          <w:rFonts w:ascii="Times New Roman" w:eastAsia="Times New Roman" w:hAnsi="Times New Roman" w:cs="Times New Roman"/>
          <w:color w:val="000000"/>
          <w:sz w:val="24"/>
          <w:szCs w:val="24"/>
          <w:lang w:eastAsia="ru-RU"/>
        </w:rPr>
        <w:t>бюджета;</w:t>
      </w:r>
    </w:p>
    <w:p w:rsidR="00911A20" w:rsidRPr="004C40CE"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4C40CE">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937,6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на осуществление отдельны</w:t>
      </w:r>
      <w:r>
        <w:rPr>
          <w:rFonts w:ascii="Times New Roman" w:eastAsia="Times New Roman" w:hAnsi="Times New Roman" w:cs="Times New Roman"/>
          <w:color w:val="000000"/>
          <w:sz w:val="24"/>
          <w:szCs w:val="24"/>
          <w:lang w:eastAsia="ru-RU"/>
        </w:rPr>
        <w:t>х</w:t>
      </w:r>
      <w:r w:rsidRPr="004C40CE">
        <w:rPr>
          <w:rFonts w:ascii="Times New Roman" w:eastAsia="Times New Roman" w:hAnsi="Times New Roman" w:cs="Times New Roman"/>
          <w:color w:val="000000"/>
          <w:sz w:val="24"/>
          <w:szCs w:val="24"/>
          <w:lang w:eastAsia="ru-RU"/>
        </w:rPr>
        <w:t xml:space="preserve"> полномочи</w:t>
      </w:r>
      <w:r>
        <w:rPr>
          <w:rFonts w:ascii="Times New Roman" w:eastAsia="Times New Roman" w:hAnsi="Times New Roman" w:cs="Times New Roman"/>
          <w:color w:val="000000"/>
          <w:sz w:val="24"/>
          <w:szCs w:val="24"/>
          <w:lang w:eastAsia="ru-RU"/>
        </w:rPr>
        <w:t>й</w:t>
      </w:r>
      <w:r w:rsidRPr="004C40CE">
        <w:rPr>
          <w:rFonts w:ascii="Times New Roman" w:eastAsia="Times New Roman" w:hAnsi="Times New Roman" w:cs="Times New Roman"/>
          <w:color w:val="000000"/>
          <w:sz w:val="24"/>
          <w:szCs w:val="24"/>
          <w:lang w:eastAsia="ru-RU"/>
        </w:rPr>
        <w:t xml:space="preserve"> в области обеспечения лекарственными препаратами</w:t>
      </w:r>
      <w:r>
        <w:rPr>
          <w:rFonts w:ascii="Times New Roman" w:eastAsia="Times New Roman" w:hAnsi="Times New Roman" w:cs="Times New Roman"/>
          <w:color w:val="000000"/>
          <w:sz w:val="24"/>
          <w:szCs w:val="24"/>
          <w:lang w:eastAsia="ru-RU"/>
        </w:rPr>
        <w:t>;</w:t>
      </w:r>
    </w:p>
    <w:p w:rsidR="00911A20"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407,1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на осуществление организационных мероприятий по обеспечению граждан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w:t>
      </w:r>
      <w:r>
        <w:rPr>
          <w:rFonts w:ascii="Times New Roman" w:eastAsia="Times New Roman" w:hAnsi="Times New Roman" w:cs="Times New Roman"/>
          <w:color w:val="000000"/>
          <w:sz w:val="24"/>
          <w:szCs w:val="24"/>
          <w:lang w:eastAsia="ru-RU"/>
        </w:rPr>
        <w:t>каней;</w:t>
      </w:r>
    </w:p>
    <w:p w:rsidR="00911A20" w:rsidRPr="004C40CE" w:rsidRDefault="00911A20" w:rsidP="00911A2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509,4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на осуществление отдельны</w:t>
      </w:r>
      <w:r>
        <w:rPr>
          <w:rFonts w:ascii="Times New Roman" w:eastAsia="Times New Roman" w:hAnsi="Times New Roman" w:cs="Times New Roman"/>
          <w:color w:val="000000"/>
          <w:sz w:val="24"/>
          <w:szCs w:val="24"/>
          <w:lang w:eastAsia="ru-RU"/>
        </w:rPr>
        <w:t>х</w:t>
      </w:r>
      <w:r w:rsidRPr="004C40CE">
        <w:rPr>
          <w:rFonts w:ascii="Times New Roman" w:eastAsia="Times New Roman" w:hAnsi="Times New Roman" w:cs="Times New Roman"/>
          <w:color w:val="000000"/>
          <w:sz w:val="24"/>
          <w:szCs w:val="24"/>
          <w:lang w:eastAsia="ru-RU"/>
        </w:rPr>
        <w:t xml:space="preserve"> полномочи</w:t>
      </w:r>
      <w:r>
        <w:rPr>
          <w:rFonts w:ascii="Times New Roman" w:eastAsia="Times New Roman" w:hAnsi="Times New Roman" w:cs="Times New Roman"/>
          <w:color w:val="000000"/>
          <w:sz w:val="24"/>
          <w:szCs w:val="24"/>
          <w:lang w:eastAsia="ru-RU"/>
        </w:rPr>
        <w:t>й</w:t>
      </w:r>
      <w:r w:rsidRPr="004C40CE">
        <w:rPr>
          <w:rFonts w:ascii="Times New Roman" w:eastAsia="Times New Roman" w:hAnsi="Times New Roman" w:cs="Times New Roman"/>
          <w:color w:val="000000"/>
          <w:sz w:val="24"/>
          <w:szCs w:val="24"/>
          <w:lang w:eastAsia="ru-RU"/>
        </w:rPr>
        <w:t xml:space="preserve"> в области лекарственного обеспечения населения закрытых административно-территориальных образований, обслуживаемых лечебными учреждениями, находящимися в ведении Федерального м</w:t>
      </w:r>
      <w:r>
        <w:rPr>
          <w:rFonts w:ascii="Times New Roman" w:eastAsia="Times New Roman" w:hAnsi="Times New Roman" w:cs="Times New Roman"/>
          <w:color w:val="000000"/>
          <w:sz w:val="24"/>
          <w:szCs w:val="24"/>
          <w:lang w:eastAsia="ru-RU"/>
        </w:rPr>
        <w:t>едико-биологического агентства.</w:t>
      </w:r>
    </w:p>
    <w:p w:rsidR="00911A20" w:rsidRDefault="004C7110" w:rsidP="0034417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Уменьшения ассигнований областного бюджета:</w:t>
      </w:r>
    </w:p>
    <w:p w:rsidR="00DB706A" w:rsidRPr="00A34BBE" w:rsidRDefault="00911A20" w:rsidP="00DB706A">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 106 250,8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 xml:space="preserve">  на льготное лекарственное обеспечение в связи с уточнением численности получателей</w:t>
      </w:r>
      <w:r w:rsidR="00DB706A" w:rsidRPr="00A34BBE">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505 228,5 </w:t>
      </w:r>
      <w:r w:rsidR="00F96533" w:rsidRPr="00A34BBE">
        <w:rPr>
          <w:rFonts w:ascii="Times New Roman" w:eastAsia="Times New Roman" w:hAnsi="Times New Roman" w:cs="Times New Roman"/>
          <w:color w:val="000000"/>
          <w:sz w:val="24"/>
          <w:szCs w:val="24"/>
          <w:lang w:eastAsia="ru-RU"/>
        </w:rPr>
        <w:t>тыс. рублей</w:t>
      </w:r>
      <w:r w:rsidR="00DB706A" w:rsidRPr="00A34BBE">
        <w:rPr>
          <w:rFonts w:ascii="Times New Roman" w:eastAsia="Times New Roman" w:hAnsi="Times New Roman" w:cs="Times New Roman"/>
          <w:color w:val="000000"/>
          <w:sz w:val="24"/>
          <w:szCs w:val="24"/>
          <w:lang w:eastAsia="ru-RU"/>
        </w:rPr>
        <w:t>;</w:t>
      </w:r>
    </w:p>
    <w:p w:rsidR="00DB706A" w:rsidRPr="00A34BBE" w:rsidRDefault="00DB706A" w:rsidP="00DB706A">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 </w:t>
      </w:r>
      <w:r w:rsidR="00911A20" w:rsidRPr="00A34BBE">
        <w:rPr>
          <w:rFonts w:ascii="Times New Roman" w:eastAsia="Times New Roman" w:hAnsi="Times New Roman" w:cs="Times New Roman"/>
          <w:color w:val="000000"/>
          <w:sz w:val="24"/>
          <w:szCs w:val="24"/>
          <w:lang w:eastAsia="ru-RU"/>
        </w:rPr>
        <w:t xml:space="preserve">(-) </w:t>
      </w:r>
      <w:r w:rsidR="004C7110" w:rsidRPr="00A34BBE">
        <w:rPr>
          <w:rFonts w:ascii="Times New Roman" w:eastAsia="Times New Roman" w:hAnsi="Times New Roman" w:cs="Times New Roman"/>
          <w:color w:val="000000"/>
          <w:sz w:val="24"/>
          <w:szCs w:val="24"/>
          <w:lang w:eastAsia="ru-RU"/>
        </w:rPr>
        <w:t xml:space="preserve">32 218,9 </w:t>
      </w:r>
      <w:r w:rsidR="005A150E" w:rsidRPr="00A34BBE">
        <w:rPr>
          <w:rFonts w:ascii="Times New Roman" w:eastAsia="Times New Roman" w:hAnsi="Times New Roman" w:cs="Times New Roman"/>
          <w:color w:val="000000"/>
          <w:sz w:val="24"/>
          <w:szCs w:val="24"/>
          <w:lang w:eastAsia="ru-RU"/>
        </w:rPr>
        <w:t xml:space="preserve">тыс. рублей </w:t>
      </w:r>
      <w:r w:rsidR="006046C5" w:rsidRPr="00A34BBE">
        <w:rPr>
          <w:rFonts w:ascii="Times New Roman" w:eastAsia="Times New Roman" w:hAnsi="Times New Roman" w:cs="Times New Roman"/>
          <w:color w:val="000000"/>
          <w:sz w:val="24"/>
          <w:szCs w:val="24"/>
          <w:lang w:eastAsia="ru-RU"/>
        </w:rPr>
        <w:t>- на приобретение оборудования, иммунобиологических препаратов в связи с уточнением потребности</w:t>
      </w:r>
      <w:r w:rsidRPr="00A34BBE">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27 192,6 </w:t>
      </w:r>
      <w:r w:rsidR="00F96533" w:rsidRPr="00A34BBE">
        <w:rPr>
          <w:rFonts w:ascii="Times New Roman" w:eastAsia="Times New Roman" w:hAnsi="Times New Roman" w:cs="Times New Roman"/>
          <w:color w:val="000000"/>
          <w:sz w:val="24"/>
          <w:szCs w:val="24"/>
          <w:lang w:eastAsia="ru-RU"/>
        </w:rPr>
        <w:t>тыс. рублей</w:t>
      </w:r>
      <w:r w:rsidRPr="00A34BBE">
        <w:rPr>
          <w:rFonts w:ascii="Times New Roman" w:eastAsia="Times New Roman" w:hAnsi="Times New Roman" w:cs="Times New Roman"/>
          <w:color w:val="000000"/>
          <w:sz w:val="24"/>
          <w:szCs w:val="24"/>
          <w:lang w:eastAsia="ru-RU"/>
        </w:rPr>
        <w:t>;</w:t>
      </w:r>
    </w:p>
    <w:p w:rsidR="004C7110" w:rsidRPr="00A34BBE" w:rsidRDefault="00911A20" w:rsidP="004C7110">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 </w:t>
      </w:r>
      <w:r w:rsidR="004C7110" w:rsidRPr="00A34BBE">
        <w:rPr>
          <w:rFonts w:ascii="Times New Roman" w:eastAsia="Times New Roman" w:hAnsi="Times New Roman" w:cs="Times New Roman"/>
          <w:color w:val="000000"/>
          <w:sz w:val="24"/>
          <w:szCs w:val="24"/>
          <w:lang w:eastAsia="ru-RU"/>
        </w:rPr>
        <w:t xml:space="preserve">(-) 21,8 </w:t>
      </w:r>
      <w:r w:rsidR="005A150E" w:rsidRPr="00A34BBE">
        <w:rPr>
          <w:rFonts w:ascii="Times New Roman" w:eastAsia="Times New Roman" w:hAnsi="Times New Roman" w:cs="Times New Roman"/>
          <w:color w:val="000000"/>
          <w:sz w:val="24"/>
          <w:szCs w:val="24"/>
          <w:lang w:eastAsia="ru-RU"/>
        </w:rPr>
        <w:t xml:space="preserve">тыс. рублей </w:t>
      </w:r>
      <w:r w:rsidR="004C7110" w:rsidRPr="00A34BBE">
        <w:rPr>
          <w:rFonts w:ascii="Times New Roman" w:eastAsia="Times New Roman" w:hAnsi="Times New Roman" w:cs="Times New Roman"/>
          <w:color w:val="000000"/>
          <w:sz w:val="24"/>
          <w:szCs w:val="24"/>
          <w:lang w:eastAsia="ru-RU"/>
        </w:rPr>
        <w:t>– на проведение обучающих семинаров для специалистов и  представителей общественных организаций, вовлеченных в работу по профилактике наркомании, алкоголизма, токсикомании и табакокурения.</w:t>
      </w:r>
    </w:p>
    <w:p w:rsidR="004C7110" w:rsidRPr="00A34BBE" w:rsidRDefault="004C7110" w:rsidP="004C7110">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Увеличения ассигнований областного бюджета:</w:t>
      </w:r>
    </w:p>
    <w:p w:rsidR="006046C5" w:rsidRPr="00A34BBE" w:rsidRDefault="004C7110" w:rsidP="004C40CE">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7 957,0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 xml:space="preserve"> </w:t>
      </w:r>
      <w:r w:rsidRPr="00A34BBE">
        <w:rPr>
          <w:rFonts w:ascii="Times New Roman" w:eastAsia="Times New Roman" w:hAnsi="Times New Roman" w:cs="Times New Roman"/>
          <w:color w:val="000000"/>
          <w:sz w:val="24"/>
          <w:szCs w:val="24"/>
          <w:lang w:eastAsia="ru-RU"/>
        </w:rPr>
        <w:t xml:space="preserve">на финансовое обеспечение </w:t>
      </w:r>
      <w:r w:rsidR="006046C5" w:rsidRPr="00A34BBE">
        <w:rPr>
          <w:rFonts w:ascii="Times New Roman" w:eastAsia="Times New Roman" w:hAnsi="Times New Roman" w:cs="Times New Roman"/>
          <w:color w:val="000000"/>
          <w:sz w:val="24"/>
          <w:szCs w:val="24"/>
          <w:lang w:eastAsia="ru-RU"/>
        </w:rPr>
        <w:t>выполнени</w:t>
      </w:r>
      <w:r w:rsidRPr="00A34BBE">
        <w:rPr>
          <w:rFonts w:ascii="Times New Roman" w:eastAsia="Times New Roman" w:hAnsi="Times New Roman" w:cs="Times New Roman"/>
          <w:color w:val="000000"/>
          <w:sz w:val="24"/>
          <w:szCs w:val="24"/>
          <w:lang w:eastAsia="ru-RU"/>
        </w:rPr>
        <w:t>я</w:t>
      </w:r>
      <w:r w:rsidR="006046C5" w:rsidRPr="00A34BBE">
        <w:rPr>
          <w:rFonts w:ascii="Times New Roman" w:eastAsia="Times New Roman" w:hAnsi="Times New Roman" w:cs="Times New Roman"/>
          <w:color w:val="000000"/>
          <w:sz w:val="24"/>
          <w:szCs w:val="24"/>
          <w:lang w:eastAsia="ru-RU"/>
        </w:rPr>
        <w:t xml:space="preserve"> гос</w:t>
      </w:r>
      <w:r w:rsidRPr="00A34BBE">
        <w:rPr>
          <w:rFonts w:ascii="Times New Roman" w:eastAsia="Times New Roman" w:hAnsi="Times New Roman" w:cs="Times New Roman"/>
          <w:color w:val="000000"/>
          <w:sz w:val="24"/>
          <w:szCs w:val="24"/>
          <w:lang w:eastAsia="ru-RU"/>
        </w:rPr>
        <w:t xml:space="preserve">ударственного </w:t>
      </w:r>
      <w:r w:rsidR="006046C5" w:rsidRPr="00A34BBE">
        <w:rPr>
          <w:rFonts w:ascii="Times New Roman" w:eastAsia="Times New Roman" w:hAnsi="Times New Roman" w:cs="Times New Roman"/>
          <w:color w:val="000000"/>
          <w:sz w:val="24"/>
          <w:szCs w:val="24"/>
          <w:lang w:eastAsia="ru-RU"/>
        </w:rPr>
        <w:t xml:space="preserve">задания в связи с  индексацией коммунальных расходов и увеличением фондов оплаты труда работников, оплата которых предусмотрена указами Президента РФ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 и доведением объемов расходов бюджета на оплату труда работников государственных учреждений с учетом проведенной индексации с 01.10.2015 на 5,5%</w:t>
      </w:r>
      <w:r w:rsidRPr="00A34BBE">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 xml:space="preserve"> </w:t>
      </w:r>
    </w:p>
    <w:p w:rsidR="006046C5" w:rsidRDefault="004C7110" w:rsidP="006046C5">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6 287,3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w:t>
      </w:r>
      <w:r w:rsidR="006046C5" w:rsidRPr="00A34BBE">
        <w:rPr>
          <w:rFonts w:ascii="Times New Roman" w:eastAsia="Times New Roman" w:hAnsi="Times New Roman" w:cs="Times New Roman"/>
          <w:color w:val="000000"/>
          <w:sz w:val="24"/>
          <w:szCs w:val="24"/>
          <w:lang w:eastAsia="ru-RU"/>
        </w:rPr>
        <w:t xml:space="preserve">на осуществление медицинского обеспечения лиц, проходящих спортивную подготовку, подготовку  спортивного резерва  в связи с уточнением </w:t>
      </w:r>
      <w:r w:rsidR="00CE42C0" w:rsidRPr="00A34BBE">
        <w:rPr>
          <w:rFonts w:ascii="Times New Roman" w:eastAsia="Times New Roman" w:hAnsi="Times New Roman" w:cs="Times New Roman"/>
          <w:color w:val="000000"/>
          <w:sz w:val="24"/>
          <w:szCs w:val="24"/>
          <w:lang w:eastAsia="ru-RU"/>
        </w:rPr>
        <w:t>численности</w:t>
      </w:r>
      <w:r w:rsidR="002B2E90" w:rsidRPr="00A34BBE">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17 603,7 </w:t>
      </w:r>
      <w:r w:rsidR="00F96533" w:rsidRPr="00A34BBE">
        <w:rPr>
          <w:rFonts w:ascii="Times New Roman" w:eastAsia="Times New Roman" w:hAnsi="Times New Roman" w:cs="Times New Roman"/>
          <w:color w:val="000000"/>
          <w:sz w:val="24"/>
          <w:szCs w:val="24"/>
          <w:lang w:eastAsia="ru-RU"/>
        </w:rPr>
        <w:t>тыс. рублей</w:t>
      </w:r>
      <w:r w:rsidR="002B2E90" w:rsidRPr="00A34BBE">
        <w:rPr>
          <w:rFonts w:ascii="Times New Roman" w:eastAsia="Times New Roman" w:hAnsi="Times New Roman" w:cs="Times New Roman"/>
          <w:color w:val="000000"/>
          <w:sz w:val="24"/>
          <w:szCs w:val="24"/>
          <w:lang w:eastAsia="ru-RU"/>
        </w:rPr>
        <w:t>)</w:t>
      </w:r>
      <w:r w:rsidR="006046C5" w:rsidRPr="00A34BBE">
        <w:rPr>
          <w:rFonts w:ascii="Times New Roman" w:eastAsia="Times New Roman" w:hAnsi="Times New Roman" w:cs="Times New Roman"/>
          <w:color w:val="000000"/>
          <w:sz w:val="24"/>
          <w:szCs w:val="24"/>
          <w:lang w:eastAsia="ru-RU"/>
        </w:rPr>
        <w:t>, на обеспечение медицинскими изделиями и специализированными</w:t>
      </w:r>
      <w:r w:rsidR="006046C5" w:rsidRPr="004C40CE">
        <w:rPr>
          <w:rFonts w:ascii="Times New Roman" w:eastAsia="Times New Roman" w:hAnsi="Times New Roman" w:cs="Times New Roman"/>
          <w:color w:val="000000"/>
          <w:sz w:val="24"/>
          <w:szCs w:val="24"/>
          <w:lang w:eastAsia="ru-RU"/>
        </w:rPr>
        <w:t xml:space="preserve"> продуктами </w:t>
      </w:r>
      <w:r w:rsidR="006046C5" w:rsidRPr="004C40CE">
        <w:rPr>
          <w:rFonts w:ascii="Times New Roman" w:eastAsia="Times New Roman" w:hAnsi="Times New Roman" w:cs="Times New Roman"/>
          <w:color w:val="000000"/>
          <w:sz w:val="24"/>
          <w:szCs w:val="24"/>
          <w:lang w:eastAsia="ru-RU"/>
        </w:rPr>
        <w:lastRenderedPageBreak/>
        <w:t>лечебного питания при амбулаторном лечении в связи с уточнением количества получателей</w:t>
      </w:r>
      <w:r>
        <w:rPr>
          <w:rFonts w:ascii="Times New Roman" w:eastAsia="Times New Roman" w:hAnsi="Times New Roman" w:cs="Times New Roman"/>
          <w:color w:val="000000"/>
          <w:sz w:val="24"/>
          <w:szCs w:val="24"/>
          <w:lang w:eastAsia="ru-RU"/>
        </w:rPr>
        <w:t>.</w:t>
      </w:r>
    </w:p>
    <w:p w:rsidR="00344173" w:rsidRDefault="00344173" w:rsidP="00344173">
      <w:pPr>
        <w:spacing w:after="0" w:line="240" w:lineRule="auto"/>
        <w:ind w:firstLine="709"/>
        <w:jc w:val="both"/>
        <w:rPr>
          <w:rFonts w:ascii="Times New Roman" w:eastAsia="Times New Roman" w:hAnsi="Times New Roman" w:cs="Times New Roman"/>
          <w:b/>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2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6C4C97" w:rsidRDefault="006C4C97" w:rsidP="006C4C9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4A3F44" w:rsidRPr="00A34BBE" w:rsidRDefault="006C4C97" w:rsidP="004A3F44">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44</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730,7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увеличены бюджетные ассигнования</w:t>
      </w:r>
      <w:r w:rsidRPr="004C40CE">
        <w:rPr>
          <w:rFonts w:ascii="Times New Roman" w:eastAsia="Times New Roman" w:hAnsi="Times New Roman" w:cs="Times New Roman"/>
          <w:color w:val="000000"/>
          <w:sz w:val="24"/>
          <w:szCs w:val="24"/>
          <w:lang w:eastAsia="ru-RU"/>
        </w:rPr>
        <w:t xml:space="preserve"> на реализацию отдельных </w:t>
      </w:r>
      <w:r w:rsidRPr="00A34BBE">
        <w:rPr>
          <w:rFonts w:ascii="Times New Roman" w:eastAsia="Times New Roman" w:hAnsi="Times New Roman" w:cs="Times New Roman"/>
          <w:color w:val="000000"/>
          <w:sz w:val="24"/>
          <w:szCs w:val="24"/>
          <w:lang w:eastAsia="ru-RU"/>
        </w:rPr>
        <w:t xml:space="preserve">мероприятий государственной программы Российской Федерации </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Развитие здравоохранения</w:t>
      </w:r>
      <w:r w:rsidR="000E6BB9">
        <w:rPr>
          <w:rFonts w:ascii="Times New Roman" w:eastAsia="Times New Roman" w:hAnsi="Times New Roman" w:cs="Times New Roman"/>
          <w:color w:val="000000"/>
          <w:sz w:val="24"/>
          <w:szCs w:val="24"/>
          <w:lang w:eastAsia="ru-RU"/>
        </w:rPr>
        <w:t>»</w:t>
      </w:r>
      <w:r w:rsidR="004A3F44" w:rsidRPr="00A34BBE">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52 954,9 </w:t>
      </w:r>
      <w:r w:rsidR="00F96533" w:rsidRPr="00A34BBE">
        <w:rPr>
          <w:rFonts w:ascii="Times New Roman" w:eastAsia="Times New Roman" w:hAnsi="Times New Roman" w:cs="Times New Roman"/>
          <w:color w:val="000000"/>
          <w:sz w:val="24"/>
          <w:szCs w:val="24"/>
          <w:lang w:eastAsia="ru-RU"/>
        </w:rPr>
        <w:t>тыс. рублей</w:t>
      </w:r>
      <w:r w:rsidR="004A3F44" w:rsidRPr="00A34BBE">
        <w:rPr>
          <w:rFonts w:ascii="Times New Roman" w:eastAsia="Times New Roman" w:hAnsi="Times New Roman" w:cs="Times New Roman"/>
          <w:color w:val="000000"/>
          <w:sz w:val="24"/>
          <w:szCs w:val="24"/>
          <w:lang w:eastAsia="ru-RU"/>
        </w:rPr>
        <w:t xml:space="preserve">, </w:t>
      </w:r>
      <w:r w:rsidR="00F60F55" w:rsidRPr="00A34BBE">
        <w:rPr>
          <w:rFonts w:ascii="Times New Roman" w:eastAsia="Times New Roman" w:hAnsi="Times New Roman" w:cs="Times New Roman"/>
          <w:color w:val="000000"/>
          <w:sz w:val="24"/>
          <w:szCs w:val="24"/>
          <w:lang w:eastAsia="ru-RU"/>
        </w:rPr>
        <w:t>средства будут распределены по мероприятиям после заключения Соглашения между Правительством Мурманской области и Министерством здравоохранения РФ;</w:t>
      </w:r>
    </w:p>
    <w:p w:rsidR="006C4C97" w:rsidRDefault="006C4C97" w:rsidP="006C4C97">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33 694,7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увеличены бюджетные ассигнования на финансовое</w:t>
      </w:r>
      <w:r w:rsidRPr="004C40CE">
        <w:rPr>
          <w:rFonts w:ascii="Times New Roman" w:eastAsia="Times New Roman" w:hAnsi="Times New Roman" w:cs="Times New Roman"/>
          <w:color w:val="000000"/>
          <w:sz w:val="24"/>
          <w:szCs w:val="24"/>
          <w:lang w:eastAsia="ru-RU"/>
        </w:rPr>
        <w:t xml:space="preserve"> обеспечение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w:t>
      </w:r>
      <w:r>
        <w:rPr>
          <w:rFonts w:ascii="Times New Roman" w:eastAsia="Times New Roman" w:hAnsi="Times New Roman" w:cs="Times New Roman"/>
          <w:color w:val="000000"/>
          <w:sz w:val="24"/>
          <w:szCs w:val="24"/>
          <w:lang w:eastAsia="ru-RU"/>
        </w:rPr>
        <w:t>и гепатитов B и C;</w:t>
      </w:r>
    </w:p>
    <w:p w:rsidR="006C4C97" w:rsidRDefault="006C4C97" w:rsidP="006C4C97">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1 860,8</w:t>
      </w:r>
      <w:r w:rsidR="00DD73BD">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увеличены бюджетные ассигнования</w:t>
      </w:r>
      <w:r w:rsidRPr="004C40CE">
        <w:rPr>
          <w:rFonts w:ascii="Times New Roman" w:eastAsia="Times New Roman" w:hAnsi="Times New Roman" w:cs="Times New Roman"/>
          <w:color w:val="000000"/>
          <w:sz w:val="24"/>
          <w:szCs w:val="24"/>
          <w:lang w:eastAsia="ru-RU"/>
        </w:rPr>
        <w:t xml:space="preserve"> на финансовое обеспечение закупок антибактериальных и противотуберкулёзных лекарственных препаратов (второго ряда), применяемых при лечении больных туберкулёзом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w:t>
      </w:r>
      <w:r>
        <w:rPr>
          <w:rFonts w:ascii="Times New Roman" w:eastAsia="Times New Roman" w:hAnsi="Times New Roman" w:cs="Times New Roman"/>
          <w:color w:val="000000"/>
          <w:sz w:val="24"/>
          <w:szCs w:val="24"/>
          <w:lang w:eastAsia="ru-RU"/>
        </w:rPr>
        <w:t>;</w:t>
      </w:r>
    </w:p>
    <w:p w:rsidR="006046C5" w:rsidRPr="004C40CE" w:rsidRDefault="006C4C97" w:rsidP="004C40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D73BD">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54 545,9</w:t>
      </w:r>
      <w:r w:rsidR="00DD73BD">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6046C5" w:rsidRPr="004C40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уменьшены бюджетные ассигнования</w:t>
      </w:r>
      <w:r w:rsidRPr="004C40CE">
        <w:rPr>
          <w:rFonts w:ascii="Times New Roman" w:eastAsia="Times New Roman" w:hAnsi="Times New Roman" w:cs="Times New Roman"/>
          <w:color w:val="000000"/>
          <w:sz w:val="24"/>
          <w:szCs w:val="24"/>
          <w:lang w:eastAsia="ru-RU"/>
        </w:rPr>
        <w:t xml:space="preserve"> </w:t>
      </w:r>
      <w:r w:rsidR="006046C5" w:rsidRPr="004C40CE">
        <w:rPr>
          <w:rFonts w:ascii="Times New Roman" w:eastAsia="Times New Roman" w:hAnsi="Times New Roman" w:cs="Times New Roman"/>
          <w:color w:val="000000"/>
          <w:sz w:val="24"/>
          <w:szCs w:val="24"/>
          <w:lang w:eastAsia="ru-RU"/>
        </w:rPr>
        <w:t>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BE6A31">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 xml:space="preserve"> в связи с отсутствием распределения средств федерального бюджета;</w:t>
      </w:r>
    </w:p>
    <w:p w:rsidR="006C4C97" w:rsidRDefault="006C4C97" w:rsidP="006046C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D73BD">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56,6</w:t>
      </w:r>
      <w:r w:rsidR="00DD73BD">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6046C5" w:rsidRPr="004C40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уменьшены бюджетные ассигнования</w:t>
      </w:r>
      <w:r w:rsidRPr="004C40CE">
        <w:rPr>
          <w:rFonts w:ascii="Times New Roman" w:eastAsia="Times New Roman" w:hAnsi="Times New Roman" w:cs="Times New Roman"/>
          <w:color w:val="000000"/>
          <w:sz w:val="24"/>
          <w:szCs w:val="24"/>
          <w:lang w:eastAsia="ru-RU"/>
        </w:rPr>
        <w:t xml:space="preserve"> </w:t>
      </w:r>
      <w:r w:rsidR="006046C5" w:rsidRPr="004C40CE">
        <w:rPr>
          <w:rFonts w:ascii="Times New Roman" w:eastAsia="Times New Roman" w:hAnsi="Times New Roman" w:cs="Times New Roman"/>
          <w:color w:val="000000"/>
          <w:sz w:val="24"/>
          <w:szCs w:val="24"/>
          <w:lang w:eastAsia="ru-RU"/>
        </w:rPr>
        <w:t>на реализацию мероприятий по профилактике ВИЧ-ин</w:t>
      </w:r>
      <w:r w:rsidR="00ED38E6">
        <w:rPr>
          <w:rFonts w:ascii="Times New Roman" w:eastAsia="Times New Roman" w:hAnsi="Times New Roman" w:cs="Times New Roman"/>
          <w:color w:val="000000"/>
          <w:sz w:val="24"/>
          <w:szCs w:val="24"/>
          <w:lang w:eastAsia="ru-RU"/>
        </w:rPr>
        <w:t xml:space="preserve">фекции и гепатитов </w:t>
      </w:r>
      <w:r w:rsidR="00ED38E6" w:rsidRPr="00ED38E6">
        <w:rPr>
          <w:rFonts w:ascii="Times New Roman" w:eastAsia="Times New Roman" w:hAnsi="Times New Roman" w:cs="Times New Roman"/>
          <w:color w:val="000000"/>
          <w:sz w:val="24"/>
          <w:szCs w:val="24"/>
          <w:lang w:eastAsia="ru-RU"/>
        </w:rPr>
        <w:t>B и C</w:t>
      </w:r>
      <w:r w:rsidR="00DD73BD" w:rsidRPr="00ED38E6">
        <w:rPr>
          <w:rFonts w:ascii="Times New Roman" w:eastAsia="Times New Roman" w:hAnsi="Times New Roman" w:cs="Times New Roman"/>
          <w:color w:val="000000"/>
          <w:sz w:val="24"/>
          <w:szCs w:val="24"/>
          <w:lang w:eastAsia="ru-RU"/>
        </w:rPr>
        <w:t>.</w:t>
      </w:r>
    </w:p>
    <w:p w:rsidR="00D65524" w:rsidRDefault="00D65524" w:rsidP="00D6552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Увеличения ассигнований областного бюджета:</w:t>
      </w:r>
    </w:p>
    <w:p w:rsidR="00D65524" w:rsidRPr="00D65524" w:rsidRDefault="00D65524" w:rsidP="00FE28DB">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83</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190,5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xml:space="preserve">-  на предоставление субсидий автономным и бюджетным учреждениям с учетом окончания срока действия </w:t>
      </w:r>
      <w:r w:rsidR="00FE28DB" w:rsidRPr="00FE28DB">
        <w:rPr>
          <w:rFonts w:ascii="Times New Roman" w:eastAsia="Times New Roman" w:hAnsi="Times New Roman" w:cs="Times New Roman"/>
          <w:color w:val="000000"/>
          <w:sz w:val="24"/>
          <w:szCs w:val="24"/>
          <w:lang w:eastAsia="ru-RU"/>
        </w:rPr>
        <w:t>Закон</w:t>
      </w:r>
      <w:r w:rsidR="00FE28DB">
        <w:rPr>
          <w:rFonts w:ascii="Times New Roman" w:eastAsia="Times New Roman" w:hAnsi="Times New Roman" w:cs="Times New Roman"/>
          <w:color w:val="000000"/>
          <w:sz w:val="24"/>
          <w:szCs w:val="24"/>
          <w:lang w:eastAsia="ru-RU"/>
        </w:rPr>
        <w:t>а</w:t>
      </w:r>
      <w:r w:rsidR="00FE28DB" w:rsidRPr="00FE28DB">
        <w:rPr>
          <w:rFonts w:ascii="Times New Roman" w:eastAsia="Times New Roman" w:hAnsi="Times New Roman" w:cs="Times New Roman"/>
          <w:color w:val="000000"/>
          <w:sz w:val="24"/>
          <w:szCs w:val="24"/>
          <w:lang w:eastAsia="ru-RU"/>
        </w:rPr>
        <w:t xml:space="preserve"> Мурманской области от 01.12.2011 </w:t>
      </w:r>
      <w:r w:rsidR="00117040">
        <w:rPr>
          <w:rFonts w:ascii="Times New Roman" w:eastAsia="Times New Roman" w:hAnsi="Times New Roman" w:cs="Times New Roman"/>
          <w:color w:val="000000"/>
          <w:sz w:val="24"/>
          <w:szCs w:val="24"/>
          <w:lang w:eastAsia="ru-RU"/>
        </w:rPr>
        <w:t>№</w:t>
      </w:r>
      <w:r w:rsidR="00FE28DB" w:rsidRPr="00FE28DB">
        <w:rPr>
          <w:rFonts w:ascii="Times New Roman" w:eastAsia="Times New Roman" w:hAnsi="Times New Roman" w:cs="Times New Roman"/>
          <w:color w:val="000000"/>
          <w:sz w:val="24"/>
          <w:szCs w:val="24"/>
          <w:lang w:eastAsia="ru-RU"/>
        </w:rPr>
        <w:t>1430-01-ЗМО</w:t>
      </w:r>
      <w:r w:rsidR="00FE28DB">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4"/>
          <w:lang w:eastAsia="ru-RU"/>
        </w:rPr>
        <w:t>«</w:t>
      </w:r>
      <w:r w:rsidR="00FE28DB" w:rsidRPr="00FE28DB">
        <w:rPr>
          <w:rFonts w:ascii="Times New Roman" w:eastAsia="Times New Roman" w:hAnsi="Times New Roman" w:cs="Times New Roman"/>
          <w:color w:val="000000"/>
          <w:sz w:val="24"/>
          <w:szCs w:val="24"/>
          <w:lang w:eastAsia="ru-RU"/>
        </w:rPr>
        <w:t>О наделении органов местного самоуправления муниципального образования город Мурманск отдельными</w:t>
      </w:r>
      <w:r w:rsidR="00FE28DB">
        <w:rPr>
          <w:rFonts w:ascii="Times New Roman" w:eastAsia="Times New Roman" w:hAnsi="Times New Roman" w:cs="Times New Roman"/>
          <w:color w:val="000000"/>
          <w:sz w:val="24"/>
          <w:szCs w:val="24"/>
          <w:lang w:eastAsia="ru-RU"/>
        </w:rPr>
        <w:t xml:space="preserve"> государственными полномочиями</w:t>
      </w:r>
      <w:r w:rsidR="000E6BB9">
        <w:rPr>
          <w:rFonts w:ascii="Times New Roman" w:eastAsia="Times New Roman" w:hAnsi="Times New Roman" w:cs="Times New Roman"/>
          <w:color w:val="000000"/>
          <w:sz w:val="24"/>
          <w:szCs w:val="24"/>
          <w:lang w:eastAsia="ru-RU"/>
        </w:rPr>
        <w:t>»</w:t>
      </w:r>
      <w:r w:rsidR="00FE28DB">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и  прекращением исполнения полномочий по организации и оказанию медицинской помощи населению органами местного самоуправления муниципального образования город Мурманск с 01.01.2016 (расходы на выполнение госзадания в связи с индексацией коммунальных расходов и увеличением фондов оплаты труда работников, оплата которых предусмотрена указами Президента РФ,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и доведением объемов расходов бюджета на оплату труда работников государственных учреждений с учетом проведенной индексации с 01.10.2015 на 5,5%</w:t>
      </w:r>
      <w:r w:rsidR="00BE6A31">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приобретением оборудования и расходного материала)</w:t>
      </w:r>
      <w:r>
        <w:rPr>
          <w:rFonts w:ascii="Times New Roman" w:eastAsia="Times New Roman" w:hAnsi="Times New Roman" w:cs="Times New Roman"/>
          <w:color w:val="000000"/>
          <w:sz w:val="24"/>
          <w:szCs w:val="24"/>
          <w:lang w:eastAsia="ru-RU"/>
        </w:rPr>
        <w:t>;</w:t>
      </w:r>
    </w:p>
    <w:p w:rsidR="00D65524" w:rsidRPr="004C40CE" w:rsidRDefault="00D65524" w:rsidP="00D65524">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175,1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на оплату труда работников казенных учреждений, оплата которых предусмотрена указами Президента РФ</w:t>
      </w:r>
      <w:r w:rsidR="00BE6A31">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и доведением объемов расходов бюджета на оплату труда работников государственных учреждений с учетом проведенной индексации с 01.10.2015 на 5,5%</w:t>
      </w:r>
      <w:r>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w:t>
      </w:r>
    </w:p>
    <w:p w:rsidR="00FF7AE1" w:rsidRDefault="00D65524" w:rsidP="00FF7AE1">
      <w:pPr>
        <w:spacing w:after="0" w:line="240" w:lineRule="auto"/>
        <w:ind w:firstLine="709"/>
        <w:jc w:val="both"/>
      </w:pPr>
      <w:r w:rsidRPr="00A34BBE">
        <w:rPr>
          <w:rFonts w:ascii="Times New Roman" w:eastAsia="Times New Roman" w:hAnsi="Times New Roman" w:cs="Times New Roman"/>
          <w:color w:val="000000"/>
          <w:sz w:val="24"/>
          <w:szCs w:val="24"/>
          <w:lang w:eastAsia="ru-RU"/>
        </w:rPr>
        <w:t xml:space="preserve">3 336,0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w:t>
      </w:r>
      <w:r w:rsidR="00FF7AE1" w:rsidRPr="00A34BBE">
        <w:rPr>
          <w:rFonts w:ascii="Times New Roman" w:eastAsia="Times New Roman" w:hAnsi="Times New Roman" w:cs="Times New Roman"/>
          <w:color w:val="000000"/>
          <w:sz w:val="24"/>
          <w:szCs w:val="24"/>
          <w:lang w:eastAsia="ru-RU"/>
        </w:rPr>
        <w:t>на приобретение оборудования в г</w:t>
      </w:r>
      <w:r w:rsidR="00FF7AE1" w:rsidRPr="00A34BBE">
        <w:rPr>
          <w:rFonts w:ascii="Times New Roman" w:hAnsi="Times New Roman" w:cs="Times New Roman"/>
          <w:sz w:val="24"/>
          <w:szCs w:val="24"/>
        </w:rPr>
        <w:t xml:space="preserve">осударственное областное бюджетное учреждение здравоохранения </w:t>
      </w:r>
      <w:r w:rsidR="000E6BB9">
        <w:rPr>
          <w:rFonts w:ascii="Times New Roman" w:hAnsi="Times New Roman" w:cs="Times New Roman"/>
          <w:sz w:val="24"/>
          <w:szCs w:val="24"/>
        </w:rPr>
        <w:t>«</w:t>
      </w:r>
      <w:r w:rsidR="00FF7AE1" w:rsidRPr="00A34BBE">
        <w:rPr>
          <w:rFonts w:ascii="Times New Roman" w:hAnsi="Times New Roman" w:cs="Times New Roman"/>
          <w:sz w:val="24"/>
          <w:szCs w:val="24"/>
        </w:rPr>
        <w:t>Областное Мурманское бюро судебно-медицинской экспертизы</w:t>
      </w:r>
      <w:r w:rsidR="000E6BB9">
        <w:rPr>
          <w:rFonts w:ascii="Times New Roman" w:hAnsi="Times New Roman" w:cs="Times New Roman"/>
          <w:sz w:val="24"/>
          <w:szCs w:val="24"/>
        </w:rPr>
        <w:t>»</w:t>
      </w:r>
      <w:r w:rsidR="00FF7AE1" w:rsidRPr="00A34BBE">
        <w:rPr>
          <w:rFonts w:ascii="Times New Roman" w:hAnsi="Times New Roman" w:cs="Times New Roman"/>
          <w:sz w:val="24"/>
          <w:szCs w:val="24"/>
        </w:rPr>
        <w:t xml:space="preserve"> для исполнения решения Октябрьского районного суда </w:t>
      </w:r>
      <w:r w:rsidR="00FF7AE1" w:rsidRPr="00A34BBE">
        <w:rPr>
          <w:rFonts w:ascii="Times New Roman" w:hAnsi="Times New Roman" w:cs="Times New Roman"/>
          <w:sz w:val="24"/>
          <w:szCs w:val="24"/>
        </w:rPr>
        <w:lastRenderedPageBreak/>
        <w:t xml:space="preserve">г.Мурманска (бюджетные ассигнования на централизованное приобретение оборудования на 2016 год предусмотрены в сумме 60 990,0 </w:t>
      </w:r>
      <w:r w:rsidR="005A150E" w:rsidRPr="00A34BBE">
        <w:rPr>
          <w:rFonts w:ascii="Times New Roman" w:hAnsi="Times New Roman" w:cs="Times New Roman"/>
          <w:sz w:val="24"/>
          <w:szCs w:val="24"/>
        </w:rPr>
        <w:t>тыс. рублей</w:t>
      </w:r>
      <w:r w:rsidR="00FF7AE1" w:rsidRPr="00A34BBE">
        <w:rPr>
          <w:rFonts w:ascii="Times New Roman" w:hAnsi="Times New Roman" w:cs="Times New Roman"/>
          <w:sz w:val="24"/>
          <w:szCs w:val="24"/>
        </w:rPr>
        <w:t>);</w:t>
      </w:r>
    </w:p>
    <w:p w:rsidR="00D65524" w:rsidRPr="004C40CE" w:rsidRDefault="00D65524" w:rsidP="00D65524">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1</w:t>
      </w:r>
      <w:r w:rsidR="00447811">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700,1 </w:t>
      </w:r>
      <w:r w:rsidR="005A150E">
        <w:rPr>
          <w:rFonts w:ascii="Times New Roman" w:eastAsia="Times New Roman" w:hAnsi="Times New Roman" w:cs="Times New Roman"/>
          <w:color w:val="000000"/>
          <w:sz w:val="24"/>
          <w:szCs w:val="24"/>
          <w:lang w:eastAsia="ru-RU"/>
        </w:rPr>
        <w:t xml:space="preserve">тыс. рублей </w:t>
      </w:r>
      <w:r w:rsidR="00447811" w:rsidRPr="004C40CE">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на приобретение медикаментов, индексацию коммунальных расходов казенных учреждений</w:t>
      </w:r>
      <w:r w:rsidR="00447811">
        <w:rPr>
          <w:rFonts w:ascii="Times New Roman" w:eastAsia="Times New Roman" w:hAnsi="Times New Roman" w:cs="Times New Roman"/>
          <w:color w:val="000000"/>
          <w:sz w:val="24"/>
          <w:szCs w:val="24"/>
          <w:lang w:eastAsia="ru-RU"/>
        </w:rPr>
        <w:t>.</w:t>
      </w:r>
    </w:p>
    <w:p w:rsidR="00344173" w:rsidRPr="00344173" w:rsidRDefault="00344173" w:rsidP="00344173">
      <w:pPr>
        <w:spacing w:after="0" w:line="240" w:lineRule="auto"/>
        <w:ind w:firstLine="709"/>
        <w:jc w:val="both"/>
        <w:rPr>
          <w:rFonts w:ascii="Times New Roman" w:eastAsia="Times New Roman" w:hAnsi="Times New Roman" w:cs="Times New Roman"/>
          <w:b/>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3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Охрана здоровья матери и ребенка</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r w:rsidR="00860057">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BB11B1" w:rsidRPr="00BB11B1">
        <w:rPr>
          <w:rFonts w:ascii="Times New Roman" w:eastAsia="Times New Roman" w:hAnsi="Times New Roman" w:cs="Times New Roman"/>
          <w:color w:val="000000"/>
          <w:sz w:val="24"/>
          <w:szCs w:val="24"/>
          <w:lang w:eastAsia="ru-RU"/>
        </w:rPr>
        <w:t>:</w:t>
      </w:r>
    </w:p>
    <w:p w:rsidR="00860057" w:rsidRPr="004C40CE" w:rsidRDefault="00860057" w:rsidP="00860057">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041,6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увеличены</w:t>
      </w:r>
      <w:r w:rsidRPr="004C40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бюджетные ассигнования на финансовое обеспечение выполнения государственного задания в</w:t>
      </w:r>
      <w:r w:rsidRPr="004C40CE">
        <w:rPr>
          <w:rFonts w:ascii="Times New Roman" w:eastAsia="Times New Roman" w:hAnsi="Times New Roman" w:cs="Times New Roman"/>
          <w:color w:val="000000"/>
          <w:sz w:val="24"/>
          <w:szCs w:val="24"/>
          <w:lang w:eastAsia="ru-RU"/>
        </w:rPr>
        <w:t xml:space="preserve"> связи с индексацией коммунальных расходов, увеличением фондов оплаты труда работников, оплата которых предусмотрена указами Президента РФ,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и доведением объемов расходов бюджета на оплату труда работников государственных учреждений с учетом проведенной индексации с 01.10.2015 на 5,5%</w:t>
      </w:r>
      <w:r>
        <w:rPr>
          <w:rFonts w:ascii="Times New Roman" w:eastAsia="Times New Roman" w:hAnsi="Times New Roman" w:cs="Times New Roman"/>
          <w:color w:val="000000"/>
          <w:sz w:val="24"/>
          <w:szCs w:val="24"/>
          <w:lang w:eastAsia="ru-RU"/>
        </w:rPr>
        <w:t>;</w:t>
      </w:r>
    </w:p>
    <w:p w:rsidR="00E0246B" w:rsidRPr="00A34BBE" w:rsidRDefault="00860057" w:rsidP="00E0246B">
      <w:pPr>
        <w:pStyle w:val="ConsPlusNormal"/>
        <w:ind w:firstLine="708"/>
        <w:jc w:val="both"/>
      </w:pPr>
      <w:r>
        <w:rPr>
          <w:rFonts w:eastAsia="Times New Roman"/>
          <w:color w:val="000000"/>
          <w:lang w:eastAsia="ru-RU"/>
        </w:rPr>
        <w:t xml:space="preserve">(-) </w:t>
      </w:r>
      <w:r w:rsidRPr="004C40CE">
        <w:rPr>
          <w:rFonts w:eastAsia="Times New Roman"/>
          <w:color w:val="000000"/>
          <w:lang w:eastAsia="ru-RU"/>
        </w:rPr>
        <w:t>1</w:t>
      </w:r>
      <w:r>
        <w:rPr>
          <w:rFonts w:eastAsia="Times New Roman"/>
          <w:color w:val="000000"/>
          <w:lang w:eastAsia="ru-RU"/>
        </w:rPr>
        <w:t xml:space="preserve"> </w:t>
      </w:r>
      <w:r w:rsidRPr="004C40CE">
        <w:rPr>
          <w:rFonts w:eastAsia="Times New Roman"/>
          <w:color w:val="000000"/>
          <w:lang w:eastAsia="ru-RU"/>
        </w:rPr>
        <w:t xml:space="preserve">125,4  </w:t>
      </w:r>
      <w:r w:rsidR="005A150E">
        <w:rPr>
          <w:rFonts w:eastAsia="Times New Roman"/>
          <w:color w:val="000000"/>
          <w:lang w:eastAsia="ru-RU"/>
        </w:rPr>
        <w:t xml:space="preserve">тыс. рублей </w:t>
      </w:r>
      <w:r w:rsidR="006046C5" w:rsidRPr="004C40CE">
        <w:rPr>
          <w:rFonts w:eastAsia="Times New Roman"/>
          <w:color w:val="000000"/>
          <w:lang w:eastAsia="ru-RU"/>
        </w:rPr>
        <w:t xml:space="preserve">- </w:t>
      </w:r>
      <w:r>
        <w:rPr>
          <w:rFonts w:eastAsia="Times New Roman"/>
          <w:color w:val="000000"/>
          <w:lang w:eastAsia="ru-RU"/>
        </w:rPr>
        <w:t>уменьшены</w:t>
      </w:r>
      <w:r w:rsidRPr="004C40CE">
        <w:rPr>
          <w:rFonts w:eastAsia="Times New Roman"/>
          <w:color w:val="000000"/>
          <w:lang w:eastAsia="ru-RU"/>
        </w:rPr>
        <w:t xml:space="preserve"> </w:t>
      </w:r>
      <w:r>
        <w:rPr>
          <w:rFonts w:eastAsia="Times New Roman"/>
          <w:color w:val="000000"/>
          <w:lang w:eastAsia="ru-RU"/>
        </w:rPr>
        <w:t xml:space="preserve">бюджетные ассигнования </w:t>
      </w:r>
      <w:r w:rsidR="006046C5" w:rsidRPr="004C40CE">
        <w:rPr>
          <w:rFonts w:eastAsia="Times New Roman"/>
          <w:color w:val="000000"/>
          <w:lang w:eastAsia="ru-RU"/>
        </w:rPr>
        <w:t xml:space="preserve">на </w:t>
      </w:r>
      <w:r w:rsidR="006046C5" w:rsidRPr="00A34BBE">
        <w:rPr>
          <w:rFonts w:eastAsia="Times New Roman"/>
          <w:color w:val="000000"/>
          <w:lang w:eastAsia="ru-RU"/>
        </w:rPr>
        <w:t>приобретение  оборудования, мебели  для функционирования службы</w:t>
      </w:r>
      <w:r w:rsidRPr="00A34BBE">
        <w:rPr>
          <w:rFonts w:eastAsia="Times New Roman"/>
          <w:color w:val="000000"/>
          <w:lang w:eastAsia="ru-RU"/>
        </w:rPr>
        <w:t xml:space="preserve"> родовспоможения и детства</w:t>
      </w:r>
      <w:r w:rsidR="00E0246B" w:rsidRPr="00A34BBE">
        <w:rPr>
          <w:rFonts w:eastAsia="Times New Roman"/>
          <w:color w:val="000000"/>
          <w:lang w:eastAsia="ru-RU"/>
        </w:rPr>
        <w:t xml:space="preserve"> в связи с завершением оснащения мебелью акушерского отделения в </w:t>
      </w:r>
      <w:r w:rsidR="00E0246B" w:rsidRPr="00A34BBE">
        <w:t xml:space="preserve">государственном областном бюджетном учреждении здравоохранения </w:t>
      </w:r>
      <w:r w:rsidR="000E6BB9">
        <w:t>«</w:t>
      </w:r>
      <w:r w:rsidR="00E0246B" w:rsidRPr="00A34BBE">
        <w:t>Кандалакшская центральная районная больница</w:t>
      </w:r>
      <w:r w:rsidR="000E6BB9">
        <w:t>»</w:t>
      </w:r>
      <w:r w:rsidR="00E0246B" w:rsidRPr="00A34BBE">
        <w:t>;</w:t>
      </w:r>
    </w:p>
    <w:p w:rsidR="00464D48" w:rsidRDefault="006046C5" w:rsidP="00464D48">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 xml:space="preserve"> </w:t>
      </w:r>
      <w:r w:rsidR="00464D48">
        <w:rPr>
          <w:rFonts w:ascii="Times New Roman" w:eastAsia="Times New Roman" w:hAnsi="Times New Roman" w:cs="Times New Roman"/>
          <w:color w:val="000000"/>
          <w:sz w:val="24"/>
          <w:szCs w:val="24"/>
          <w:lang w:eastAsia="ru-RU"/>
        </w:rPr>
        <w:t xml:space="preserve">(-) </w:t>
      </w:r>
      <w:r w:rsidR="00464D48" w:rsidRPr="00464D48">
        <w:rPr>
          <w:rFonts w:ascii="Times New Roman" w:eastAsia="Times New Roman" w:hAnsi="Times New Roman" w:cs="Times New Roman"/>
          <w:color w:val="000000"/>
          <w:sz w:val="24"/>
          <w:szCs w:val="24"/>
          <w:lang w:eastAsia="ru-RU"/>
        </w:rPr>
        <w:t xml:space="preserve">1 545,0 </w:t>
      </w:r>
      <w:r w:rsidR="005A150E">
        <w:rPr>
          <w:rFonts w:ascii="Times New Roman" w:eastAsia="Times New Roman" w:hAnsi="Times New Roman" w:cs="Times New Roman"/>
          <w:color w:val="000000"/>
          <w:sz w:val="24"/>
          <w:szCs w:val="24"/>
          <w:lang w:eastAsia="ru-RU"/>
        </w:rPr>
        <w:t xml:space="preserve">тыс. рублей </w:t>
      </w:r>
      <w:r w:rsidR="00464D48" w:rsidRPr="004C40CE">
        <w:rPr>
          <w:rFonts w:ascii="Times New Roman" w:eastAsia="Times New Roman" w:hAnsi="Times New Roman" w:cs="Times New Roman"/>
          <w:color w:val="000000"/>
          <w:sz w:val="24"/>
          <w:szCs w:val="24"/>
          <w:lang w:eastAsia="ru-RU"/>
        </w:rPr>
        <w:t xml:space="preserve">- </w:t>
      </w:r>
      <w:r w:rsidR="00464D48">
        <w:rPr>
          <w:rFonts w:ascii="Times New Roman" w:eastAsia="Times New Roman" w:hAnsi="Times New Roman" w:cs="Times New Roman"/>
          <w:color w:val="000000"/>
          <w:sz w:val="24"/>
          <w:szCs w:val="24"/>
          <w:lang w:eastAsia="ru-RU"/>
        </w:rPr>
        <w:t>уменьшены</w:t>
      </w:r>
      <w:r w:rsidR="00464D48" w:rsidRPr="004C40CE">
        <w:rPr>
          <w:rFonts w:ascii="Times New Roman" w:eastAsia="Times New Roman" w:hAnsi="Times New Roman" w:cs="Times New Roman"/>
          <w:color w:val="000000"/>
          <w:sz w:val="24"/>
          <w:szCs w:val="24"/>
          <w:lang w:eastAsia="ru-RU"/>
        </w:rPr>
        <w:t xml:space="preserve"> </w:t>
      </w:r>
      <w:r w:rsidR="00464D48">
        <w:rPr>
          <w:rFonts w:ascii="Times New Roman" w:eastAsia="Times New Roman" w:hAnsi="Times New Roman" w:cs="Times New Roman"/>
          <w:color w:val="000000"/>
          <w:sz w:val="24"/>
          <w:szCs w:val="24"/>
          <w:lang w:eastAsia="ru-RU"/>
        </w:rPr>
        <w:t xml:space="preserve">бюджетные ассигнования </w:t>
      </w:r>
      <w:r w:rsidR="00464D48" w:rsidRPr="004C40CE">
        <w:rPr>
          <w:rFonts w:ascii="Times New Roman" w:eastAsia="Times New Roman" w:hAnsi="Times New Roman" w:cs="Times New Roman"/>
          <w:color w:val="000000"/>
          <w:sz w:val="24"/>
          <w:szCs w:val="24"/>
          <w:lang w:eastAsia="ru-RU"/>
        </w:rPr>
        <w:t xml:space="preserve">на </w:t>
      </w:r>
      <w:r w:rsidR="00464D48" w:rsidRPr="00464D48">
        <w:rPr>
          <w:rFonts w:ascii="Times New Roman" w:eastAsia="Times New Roman" w:hAnsi="Times New Roman" w:cs="Times New Roman"/>
          <w:color w:val="000000"/>
          <w:sz w:val="24"/>
          <w:szCs w:val="24"/>
          <w:lang w:eastAsia="ru-RU"/>
        </w:rPr>
        <w:t xml:space="preserve">осуществление бюджетных инвестиций в объект капитального строительства </w:t>
      </w:r>
      <w:r w:rsidR="000E6BB9">
        <w:rPr>
          <w:rFonts w:ascii="Times New Roman" w:eastAsia="Times New Roman" w:hAnsi="Times New Roman" w:cs="Times New Roman"/>
          <w:color w:val="000000"/>
          <w:sz w:val="24"/>
          <w:szCs w:val="24"/>
          <w:lang w:eastAsia="ru-RU"/>
        </w:rPr>
        <w:t>«</w:t>
      </w:r>
      <w:r w:rsidR="00464D48" w:rsidRPr="00464D48">
        <w:rPr>
          <w:rFonts w:ascii="Times New Roman" w:eastAsia="Times New Roman" w:hAnsi="Times New Roman" w:cs="Times New Roman"/>
          <w:color w:val="000000"/>
          <w:sz w:val="24"/>
          <w:szCs w:val="24"/>
          <w:lang w:eastAsia="ru-RU"/>
        </w:rPr>
        <w:t>Областная детс</w:t>
      </w:r>
      <w:r w:rsidR="00464D48">
        <w:rPr>
          <w:rFonts w:ascii="Times New Roman" w:eastAsia="Times New Roman" w:hAnsi="Times New Roman" w:cs="Times New Roman"/>
          <w:color w:val="000000"/>
          <w:sz w:val="24"/>
          <w:szCs w:val="24"/>
          <w:lang w:eastAsia="ru-RU"/>
        </w:rPr>
        <w:t xml:space="preserve">кая многопрофильная больница в </w:t>
      </w:r>
      <w:r w:rsidR="00464D48" w:rsidRPr="00464D48">
        <w:rPr>
          <w:rFonts w:ascii="Times New Roman" w:eastAsia="Times New Roman" w:hAnsi="Times New Roman" w:cs="Times New Roman"/>
          <w:color w:val="000000"/>
          <w:sz w:val="24"/>
          <w:szCs w:val="24"/>
          <w:lang w:eastAsia="ru-RU"/>
        </w:rPr>
        <w:t>г. Мурманске</w:t>
      </w:r>
      <w:r w:rsidR="000E6BB9">
        <w:rPr>
          <w:rFonts w:ascii="Times New Roman" w:eastAsia="Times New Roman" w:hAnsi="Times New Roman" w:cs="Times New Roman"/>
          <w:color w:val="000000"/>
          <w:sz w:val="24"/>
          <w:szCs w:val="24"/>
          <w:lang w:eastAsia="ru-RU"/>
        </w:rPr>
        <w:t>»</w:t>
      </w:r>
      <w:r w:rsidR="00464D48" w:rsidRPr="00464D48">
        <w:rPr>
          <w:rFonts w:ascii="Times New Roman" w:eastAsia="Times New Roman" w:hAnsi="Times New Roman" w:cs="Times New Roman"/>
          <w:color w:val="000000"/>
          <w:sz w:val="24"/>
          <w:szCs w:val="24"/>
          <w:lang w:eastAsia="ru-RU"/>
        </w:rPr>
        <w:t xml:space="preserve"> в связи с выполнением работ по разр</w:t>
      </w:r>
      <w:r w:rsidR="00212A6C">
        <w:rPr>
          <w:rFonts w:ascii="Times New Roman" w:eastAsia="Times New Roman" w:hAnsi="Times New Roman" w:cs="Times New Roman"/>
          <w:color w:val="000000"/>
          <w:sz w:val="24"/>
          <w:szCs w:val="24"/>
          <w:lang w:eastAsia="ru-RU"/>
        </w:rPr>
        <w:t>аботке проектной документации</w:t>
      </w:r>
      <w:r w:rsidR="00464D48" w:rsidRPr="00464D48">
        <w:rPr>
          <w:rFonts w:ascii="Times New Roman" w:eastAsia="Times New Roman" w:hAnsi="Times New Roman" w:cs="Times New Roman"/>
          <w:color w:val="000000"/>
          <w:sz w:val="24"/>
          <w:szCs w:val="24"/>
          <w:lang w:eastAsia="ru-RU"/>
        </w:rPr>
        <w:t>.</w:t>
      </w:r>
    </w:p>
    <w:p w:rsidR="00344173" w:rsidRPr="00344173" w:rsidRDefault="00344173" w:rsidP="00344173">
      <w:pPr>
        <w:spacing w:after="0" w:line="240" w:lineRule="auto"/>
        <w:ind w:firstLine="709"/>
        <w:jc w:val="both"/>
        <w:rPr>
          <w:rFonts w:ascii="Times New Roman" w:eastAsia="Times New Roman" w:hAnsi="Times New Roman" w:cs="Times New Roman"/>
          <w:b/>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5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Кадровое обеспечение системы здравоохранения</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FE28DB"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500,0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уменьшения </w:t>
      </w:r>
      <w:r w:rsidRPr="004C40CE">
        <w:rPr>
          <w:rFonts w:ascii="Times New Roman" w:eastAsia="Times New Roman" w:hAnsi="Times New Roman" w:cs="Times New Roman"/>
          <w:color w:val="000000"/>
          <w:sz w:val="24"/>
          <w:szCs w:val="24"/>
          <w:lang w:eastAsia="ru-RU"/>
        </w:rPr>
        <w:t>межбюджетных трансфертов из Федерального фонда обязательного медицинского страхования на единовременные компенсационные выплаты медработникам при устройстве на работу в сельские населенные пункты в связи с отсутствием  подтверждения федеральных средств</w:t>
      </w:r>
      <w:r w:rsidR="00714FFD" w:rsidRPr="00714FFD">
        <w:rPr>
          <w:rFonts w:ascii="Times New Roman" w:eastAsia="Times New Roman" w:hAnsi="Times New Roman" w:cs="Times New Roman"/>
          <w:color w:val="000000"/>
          <w:sz w:val="24"/>
          <w:szCs w:val="24"/>
          <w:lang w:eastAsia="ru-RU"/>
        </w:rPr>
        <w:t xml:space="preserve"> </w:t>
      </w:r>
      <w:r w:rsidR="00714FFD">
        <w:rPr>
          <w:rFonts w:ascii="Times New Roman" w:eastAsia="Times New Roman" w:hAnsi="Times New Roman" w:cs="Times New Roman"/>
          <w:color w:val="000000"/>
          <w:sz w:val="24"/>
          <w:szCs w:val="24"/>
          <w:lang w:eastAsia="ru-RU"/>
        </w:rPr>
        <w:t xml:space="preserve">в проекте федерального закона </w:t>
      </w:r>
      <w:r w:rsidR="000E6BB9">
        <w:rPr>
          <w:rFonts w:ascii="Times New Roman" w:eastAsia="Times New Roman" w:hAnsi="Times New Roman" w:cs="Times New Roman"/>
          <w:color w:val="000000"/>
          <w:sz w:val="24"/>
          <w:szCs w:val="24"/>
          <w:lang w:eastAsia="ru-RU"/>
        </w:rPr>
        <w:t>«</w:t>
      </w:r>
      <w:r w:rsidR="00714FFD">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w:t>
      </w:r>
    </w:p>
    <w:p w:rsidR="00FE28DB"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w:t>
      </w:r>
      <w:r w:rsidR="00BE6A3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ассигнований областного бюджета:</w:t>
      </w:r>
    </w:p>
    <w:p w:rsidR="00FE28DB"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54</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922,7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4C40CE">
        <w:rPr>
          <w:rFonts w:ascii="Times New Roman" w:eastAsia="Times New Roman" w:hAnsi="Times New Roman" w:cs="Times New Roman"/>
          <w:color w:val="000000"/>
          <w:sz w:val="24"/>
          <w:szCs w:val="24"/>
          <w:lang w:eastAsia="ru-RU"/>
        </w:rPr>
        <w:t>ежемесячную выплату 25% к должностному окладу медработникам, работающим в сельских населенных пунктах или поселках городского типа, на осуществление материального обеспечения и социальной поддержки медицинских .раб</w:t>
      </w:r>
      <w:r w:rsidR="00317974">
        <w:rPr>
          <w:rFonts w:ascii="Times New Roman" w:eastAsia="Times New Roman" w:hAnsi="Times New Roman" w:cs="Times New Roman"/>
          <w:color w:val="000000"/>
          <w:sz w:val="24"/>
          <w:szCs w:val="24"/>
          <w:lang w:eastAsia="ru-RU"/>
        </w:rPr>
        <w:t>отников учреждений г.</w:t>
      </w:r>
      <w:r w:rsidR="00540856">
        <w:rPr>
          <w:rFonts w:ascii="Times New Roman" w:eastAsia="Times New Roman" w:hAnsi="Times New Roman" w:cs="Times New Roman"/>
          <w:color w:val="000000"/>
          <w:sz w:val="24"/>
          <w:szCs w:val="24"/>
          <w:lang w:eastAsia="ru-RU"/>
        </w:rPr>
        <w:t xml:space="preserve"> </w:t>
      </w:r>
      <w:r w:rsidR="00317974" w:rsidRPr="00A34BBE">
        <w:rPr>
          <w:rFonts w:ascii="Times New Roman" w:eastAsia="Times New Roman" w:hAnsi="Times New Roman" w:cs="Times New Roman"/>
          <w:color w:val="000000"/>
          <w:sz w:val="24"/>
          <w:szCs w:val="24"/>
          <w:lang w:eastAsia="ru-RU"/>
        </w:rPr>
        <w:t xml:space="preserve">Мурманска с учетом окончания срока действия Закона Мурманской области от 01.12.2011 </w:t>
      </w:r>
      <w:r w:rsidR="00117040" w:rsidRPr="00A34BBE">
        <w:rPr>
          <w:rFonts w:ascii="Times New Roman" w:eastAsia="Times New Roman" w:hAnsi="Times New Roman" w:cs="Times New Roman"/>
          <w:color w:val="000000"/>
          <w:sz w:val="24"/>
          <w:szCs w:val="24"/>
          <w:lang w:eastAsia="ru-RU"/>
        </w:rPr>
        <w:t>№</w:t>
      </w:r>
      <w:r w:rsidR="00317974" w:rsidRPr="00A34BBE">
        <w:rPr>
          <w:rFonts w:ascii="Times New Roman" w:eastAsia="Times New Roman" w:hAnsi="Times New Roman" w:cs="Times New Roman"/>
          <w:color w:val="000000"/>
          <w:sz w:val="24"/>
          <w:szCs w:val="24"/>
          <w:lang w:eastAsia="ru-RU"/>
        </w:rPr>
        <w:t xml:space="preserve"> 1430-01-ЗМО </w:t>
      </w:r>
      <w:r w:rsidR="000E6BB9">
        <w:rPr>
          <w:rFonts w:ascii="Times New Roman" w:eastAsia="Times New Roman" w:hAnsi="Times New Roman" w:cs="Times New Roman"/>
          <w:color w:val="000000"/>
          <w:sz w:val="24"/>
          <w:szCs w:val="24"/>
          <w:lang w:eastAsia="ru-RU"/>
        </w:rPr>
        <w:t>«</w:t>
      </w:r>
      <w:r w:rsidR="00317974" w:rsidRPr="00A34BBE">
        <w:rPr>
          <w:rFonts w:ascii="Times New Roman" w:eastAsia="Times New Roman" w:hAnsi="Times New Roman" w:cs="Times New Roman"/>
          <w:color w:val="000000"/>
          <w:sz w:val="24"/>
          <w:szCs w:val="24"/>
          <w:lang w:eastAsia="ru-RU"/>
        </w:rPr>
        <w:t>О наделении органов местного самоуправления муниципального образования город Мурманск отдельными государственными полномочиями</w:t>
      </w:r>
      <w:r w:rsidR="000E6BB9">
        <w:rPr>
          <w:rFonts w:ascii="Times New Roman" w:eastAsia="Times New Roman" w:hAnsi="Times New Roman" w:cs="Times New Roman"/>
          <w:color w:val="000000"/>
          <w:sz w:val="24"/>
          <w:szCs w:val="24"/>
          <w:lang w:eastAsia="ru-RU"/>
        </w:rPr>
        <w:t>»</w:t>
      </w:r>
      <w:r w:rsidR="00317974" w:rsidRPr="00A34BBE">
        <w:rPr>
          <w:rFonts w:ascii="Times New Roman" w:eastAsia="Times New Roman" w:hAnsi="Times New Roman" w:cs="Times New Roman"/>
          <w:color w:val="000000"/>
          <w:sz w:val="24"/>
          <w:szCs w:val="24"/>
          <w:lang w:eastAsia="ru-RU"/>
        </w:rPr>
        <w:t xml:space="preserve"> и  прекращением исполнения полномочий по организации и оказанию медицинской помощи населению органами местного самоуправления муниципального образования город Мурманск с 01.01.2016, и увеличением фондов оплаты труда работников, оплата которых предусмотрена указами Президента РФ,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00317974" w:rsidRPr="00A34BB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00317974" w:rsidRPr="00A34BBE">
        <w:rPr>
          <w:rFonts w:ascii="Times New Roman" w:eastAsia="Times New Roman" w:hAnsi="Times New Roman" w:cs="Times New Roman"/>
          <w:color w:val="000000"/>
          <w:sz w:val="24"/>
          <w:szCs w:val="24"/>
          <w:lang w:eastAsia="ru-RU"/>
        </w:rPr>
        <w:t>;</w:t>
      </w:r>
    </w:p>
    <w:p w:rsidR="00272413"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745,0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4C40CE">
        <w:rPr>
          <w:rFonts w:ascii="Times New Roman" w:eastAsia="Times New Roman" w:hAnsi="Times New Roman" w:cs="Times New Roman"/>
          <w:color w:val="000000"/>
          <w:sz w:val="24"/>
          <w:szCs w:val="24"/>
          <w:lang w:eastAsia="ru-RU"/>
        </w:rPr>
        <w:t>выплату стипендий студентам и лицам, обучающимся в интернатуре по целевому набору, в связи с уточнением численности получателей средств</w:t>
      </w:r>
      <w:r w:rsidR="00272413">
        <w:rPr>
          <w:rFonts w:ascii="Times New Roman" w:eastAsia="Times New Roman" w:hAnsi="Times New Roman" w:cs="Times New Roman"/>
          <w:color w:val="000000"/>
          <w:sz w:val="24"/>
          <w:szCs w:val="24"/>
          <w:lang w:eastAsia="ru-RU"/>
        </w:rPr>
        <w:t>;</w:t>
      </w:r>
    </w:p>
    <w:p w:rsidR="00FE28DB" w:rsidRPr="004C40CE"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882,7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4C40CE">
        <w:rPr>
          <w:rFonts w:ascii="Times New Roman" w:eastAsia="Times New Roman" w:hAnsi="Times New Roman" w:cs="Times New Roman"/>
          <w:color w:val="000000"/>
          <w:sz w:val="24"/>
          <w:szCs w:val="24"/>
          <w:lang w:eastAsia="ru-RU"/>
        </w:rPr>
        <w:t>компенсацию расходов на оплату стоимости проезда к месту использования отпуска и обратно, организацию обучающих мероприятий по вопросам профессиональной деятельности в связи с уточнением численности</w:t>
      </w:r>
      <w:r>
        <w:rPr>
          <w:rFonts w:ascii="Times New Roman" w:eastAsia="Times New Roman" w:hAnsi="Times New Roman" w:cs="Times New Roman"/>
          <w:color w:val="000000"/>
          <w:sz w:val="24"/>
          <w:szCs w:val="24"/>
          <w:lang w:eastAsia="ru-RU"/>
        </w:rPr>
        <w:t>;</w:t>
      </w:r>
    </w:p>
    <w:p w:rsidR="00FE28DB" w:rsidRDefault="00FE28DB" w:rsidP="00BC58FD">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 xml:space="preserve">920,0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4C40CE">
        <w:rPr>
          <w:rFonts w:ascii="Times New Roman" w:eastAsia="Times New Roman" w:hAnsi="Times New Roman" w:cs="Times New Roman"/>
          <w:color w:val="000000"/>
          <w:sz w:val="24"/>
          <w:szCs w:val="24"/>
          <w:lang w:eastAsia="ru-RU"/>
        </w:rPr>
        <w:t xml:space="preserve">осуществление мер социальной поддержки и мер стимулирования отдельных категорий медработников в соответствии с </w:t>
      </w:r>
      <w:r w:rsidR="00BC58FD" w:rsidRPr="00BC58FD">
        <w:rPr>
          <w:rFonts w:ascii="Times New Roman" w:eastAsia="Times New Roman" w:hAnsi="Times New Roman" w:cs="Times New Roman"/>
          <w:color w:val="000000"/>
          <w:sz w:val="24"/>
          <w:szCs w:val="24"/>
          <w:lang w:eastAsia="ru-RU"/>
        </w:rPr>
        <w:t>Закон</w:t>
      </w:r>
      <w:r w:rsidR="00BC58FD">
        <w:rPr>
          <w:rFonts w:ascii="Times New Roman" w:eastAsia="Times New Roman" w:hAnsi="Times New Roman" w:cs="Times New Roman"/>
          <w:color w:val="000000"/>
          <w:sz w:val="24"/>
          <w:szCs w:val="24"/>
          <w:lang w:eastAsia="ru-RU"/>
        </w:rPr>
        <w:t>ом</w:t>
      </w:r>
      <w:r w:rsidR="00BC58FD" w:rsidRPr="00BC58FD">
        <w:rPr>
          <w:rFonts w:ascii="Times New Roman" w:eastAsia="Times New Roman" w:hAnsi="Times New Roman" w:cs="Times New Roman"/>
          <w:color w:val="000000"/>
          <w:sz w:val="24"/>
          <w:szCs w:val="24"/>
          <w:lang w:eastAsia="ru-RU"/>
        </w:rPr>
        <w:t xml:space="preserve"> Мурманской области от 25.12.2012 </w:t>
      </w:r>
      <w:r w:rsidR="00117040">
        <w:rPr>
          <w:rFonts w:ascii="Times New Roman" w:eastAsia="Times New Roman" w:hAnsi="Times New Roman" w:cs="Times New Roman"/>
          <w:color w:val="000000"/>
          <w:sz w:val="24"/>
          <w:szCs w:val="24"/>
          <w:lang w:eastAsia="ru-RU"/>
        </w:rPr>
        <w:t>№</w:t>
      </w:r>
      <w:r w:rsidR="00BC58FD" w:rsidRPr="00BC58FD">
        <w:rPr>
          <w:rFonts w:ascii="Times New Roman" w:eastAsia="Times New Roman" w:hAnsi="Times New Roman" w:cs="Times New Roman"/>
          <w:color w:val="000000"/>
          <w:sz w:val="24"/>
          <w:szCs w:val="24"/>
          <w:lang w:eastAsia="ru-RU"/>
        </w:rPr>
        <w:t xml:space="preserve"> 1572-01-ЗМО</w:t>
      </w:r>
      <w:r w:rsidR="00BC58FD">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4"/>
          <w:lang w:eastAsia="ru-RU"/>
        </w:rPr>
        <w:t>«</w:t>
      </w:r>
      <w:r w:rsidR="00BC58FD" w:rsidRPr="00BC58FD">
        <w:rPr>
          <w:rFonts w:ascii="Times New Roman" w:eastAsia="Times New Roman" w:hAnsi="Times New Roman" w:cs="Times New Roman"/>
          <w:color w:val="000000"/>
          <w:sz w:val="24"/>
          <w:szCs w:val="24"/>
          <w:lang w:eastAsia="ru-RU"/>
        </w:rPr>
        <w:t xml:space="preserve">О мерах социальной поддержки и мерах стимулирования отдельных категорий медицинских работников медицинских </w:t>
      </w:r>
      <w:r w:rsidR="00BC58FD">
        <w:rPr>
          <w:rFonts w:ascii="Times New Roman" w:eastAsia="Times New Roman" w:hAnsi="Times New Roman" w:cs="Times New Roman"/>
          <w:color w:val="000000"/>
          <w:sz w:val="24"/>
          <w:szCs w:val="24"/>
          <w:lang w:eastAsia="ru-RU"/>
        </w:rPr>
        <w:t>организаций Мурманской области</w:t>
      </w:r>
      <w:r w:rsidR="000E6BB9">
        <w:rPr>
          <w:rFonts w:ascii="Times New Roman" w:eastAsia="Times New Roman" w:hAnsi="Times New Roman" w:cs="Times New Roman"/>
          <w:color w:val="000000"/>
          <w:sz w:val="24"/>
          <w:szCs w:val="24"/>
          <w:lang w:eastAsia="ru-RU"/>
        </w:rPr>
        <w:t>»</w:t>
      </w:r>
      <w:r w:rsidRPr="004C40CE">
        <w:rPr>
          <w:rFonts w:ascii="Times New Roman" w:eastAsia="Times New Roman" w:hAnsi="Times New Roman" w:cs="Times New Roman"/>
          <w:color w:val="000000"/>
          <w:sz w:val="24"/>
          <w:szCs w:val="24"/>
          <w:lang w:eastAsia="ru-RU"/>
        </w:rPr>
        <w:t xml:space="preserve"> в части единовременных компенсационных выплат, ежеквартальных денежных компенсаций оплаты жилого помещения и коммунальных услуг с учетом уточнения численности получателей средств</w:t>
      </w:r>
      <w:r>
        <w:rPr>
          <w:rFonts w:ascii="Times New Roman" w:eastAsia="Times New Roman" w:hAnsi="Times New Roman" w:cs="Times New Roman"/>
          <w:color w:val="000000"/>
          <w:sz w:val="24"/>
          <w:szCs w:val="24"/>
          <w:lang w:eastAsia="ru-RU"/>
        </w:rPr>
        <w:t>;</w:t>
      </w:r>
    </w:p>
    <w:p w:rsidR="00FE28DB" w:rsidRDefault="00FE28DB" w:rsidP="00EB7E27">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lastRenderedPageBreak/>
        <w:t xml:space="preserve">42,1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4C40CE">
        <w:rPr>
          <w:rFonts w:ascii="Times New Roman" w:eastAsia="Times New Roman" w:hAnsi="Times New Roman" w:cs="Times New Roman"/>
          <w:color w:val="000000"/>
          <w:sz w:val="24"/>
          <w:szCs w:val="24"/>
          <w:lang w:eastAsia="ru-RU"/>
        </w:rPr>
        <w:t xml:space="preserve">осуществление мер социальной поддержки педагогических работников областных учреждений  в соответствии </w:t>
      </w:r>
      <w:r w:rsidR="00EB7E27" w:rsidRPr="00EB7E27">
        <w:rPr>
          <w:rFonts w:ascii="Times New Roman" w:eastAsia="Times New Roman" w:hAnsi="Times New Roman" w:cs="Times New Roman"/>
          <w:color w:val="000000"/>
          <w:sz w:val="24"/>
          <w:szCs w:val="24"/>
          <w:lang w:eastAsia="ru-RU"/>
        </w:rPr>
        <w:t>Закон</w:t>
      </w:r>
      <w:r w:rsidR="00EB7E27">
        <w:rPr>
          <w:rFonts w:ascii="Times New Roman" w:eastAsia="Times New Roman" w:hAnsi="Times New Roman" w:cs="Times New Roman"/>
          <w:color w:val="000000"/>
          <w:sz w:val="24"/>
          <w:szCs w:val="24"/>
          <w:lang w:eastAsia="ru-RU"/>
        </w:rPr>
        <w:t>ом</w:t>
      </w:r>
      <w:r w:rsidR="00EB7E27" w:rsidRPr="00EB7E27">
        <w:rPr>
          <w:rFonts w:ascii="Times New Roman" w:eastAsia="Times New Roman" w:hAnsi="Times New Roman" w:cs="Times New Roman"/>
          <w:color w:val="000000"/>
          <w:sz w:val="24"/>
          <w:szCs w:val="24"/>
          <w:lang w:eastAsia="ru-RU"/>
        </w:rPr>
        <w:t xml:space="preserve"> Мурманской области от 20.12.2013 </w:t>
      </w:r>
      <w:r w:rsidR="00117040">
        <w:rPr>
          <w:rFonts w:ascii="Times New Roman" w:eastAsia="Times New Roman" w:hAnsi="Times New Roman" w:cs="Times New Roman"/>
          <w:color w:val="000000"/>
          <w:sz w:val="24"/>
          <w:szCs w:val="24"/>
          <w:lang w:eastAsia="ru-RU"/>
        </w:rPr>
        <w:t>№</w:t>
      </w:r>
      <w:r w:rsidR="00EB7E27" w:rsidRPr="00EB7E27">
        <w:rPr>
          <w:rFonts w:ascii="Times New Roman" w:eastAsia="Times New Roman" w:hAnsi="Times New Roman" w:cs="Times New Roman"/>
          <w:color w:val="000000"/>
          <w:sz w:val="24"/>
          <w:szCs w:val="24"/>
          <w:lang w:eastAsia="ru-RU"/>
        </w:rPr>
        <w:t xml:space="preserve"> 1705-01-ЗМО</w:t>
      </w:r>
      <w:r w:rsidR="00EB7E27">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4"/>
          <w:lang w:eastAsia="ru-RU"/>
        </w:rPr>
        <w:t>«</w:t>
      </w:r>
      <w:r w:rsidR="00EB7E27" w:rsidRPr="00EB7E27">
        <w:rPr>
          <w:rFonts w:ascii="Times New Roman" w:eastAsia="Times New Roman" w:hAnsi="Times New Roman" w:cs="Times New Roman"/>
          <w:color w:val="000000"/>
          <w:sz w:val="24"/>
          <w:szCs w:val="24"/>
          <w:lang w:eastAsia="ru-RU"/>
        </w:rPr>
        <w:t>О социальной поддержке педагогических работников государственных областных организаций Мурманской области, осуществляющих образовательную деятельность, руководителей и специалистов государственных областных образовательных организаций Мурманской области и государственных областных организаций Мурманской области для детей-сирот и детей, оста</w:t>
      </w:r>
      <w:r w:rsidR="00EB7E27">
        <w:rPr>
          <w:rFonts w:ascii="Times New Roman" w:eastAsia="Times New Roman" w:hAnsi="Times New Roman" w:cs="Times New Roman"/>
          <w:color w:val="000000"/>
          <w:sz w:val="24"/>
          <w:szCs w:val="24"/>
          <w:lang w:eastAsia="ru-RU"/>
        </w:rPr>
        <w:t>вшихся без попечения родителей</w:t>
      </w:r>
      <w:r w:rsidR="000E6BB9">
        <w:rPr>
          <w:rFonts w:ascii="Times New Roman" w:eastAsia="Times New Roman" w:hAnsi="Times New Roman" w:cs="Times New Roman"/>
          <w:color w:val="000000"/>
          <w:sz w:val="24"/>
          <w:szCs w:val="24"/>
          <w:lang w:eastAsia="ru-RU"/>
        </w:rPr>
        <w:t>»</w:t>
      </w:r>
      <w:r w:rsidR="00EB7E27">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в связи с уточнением численности</w:t>
      </w:r>
      <w:r>
        <w:rPr>
          <w:rFonts w:ascii="Times New Roman" w:eastAsia="Times New Roman" w:hAnsi="Times New Roman" w:cs="Times New Roman"/>
          <w:color w:val="000000"/>
          <w:sz w:val="24"/>
          <w:szCs w:val="24"/>
          <w:lang w:eastAsia="ru-RU"/>
        </w:rPr>
        <w:t>.</w:t>
      </w:r>
    </w:p>
    <w:p w:rsidR="00FE28DB"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Уменьшения ассигнований областного бюджета:</w:t>
      </w:r>
    </w:p>
    <w:p w:rsidR="00D96E9C" w:rsidRDefault="00FE28DB" w:rsidP="00FE28DB">
      <w:pPr>
        <w:spacing w:after="0" w:line="240" w:lineRule="auto"/>
        <w:ind w:firstLine="709"/>
        <w:jc w:val="both"/>
        <w:rPr>
          <w:rFonts w:ascii="Times New Roman" w:eastAsia="Times New Roman" w:hAnsi="Times New Roman" w:cs="Times New Roman"/>
          <w:color w:val="000000"/>
          <w:sz w:val="24"/>
          <w:szCs w:val="24"/>
          <w:lang w:eastAsia="ru-RU"/>
        </w:rPr>
      </w:pPr>
      <w:r w:rsidRPr="00E03609">
        <w:rPr>
          <w:rFonts w:ascii="Times New Roman" w:eastAsia="Times New Roman" w:hAnsi="Times New Roman" w:cs="Times New Roman"/>
          <w:color w:val="000000"/>
          <w:sz w:val="24"/>
          <w:szCs w:val="24"/>
          <w:lang w:eastAsia="ru-RU"/>
        </w:rPr>
        <w:t xml:space="preserve"> (-) 5</w:t>
      </w:r>
      <w:r>
        <w:rPr>
          <w:rFonts w:ascii="Times New Roman" w:eastAsia="Times New Roman" w:hAnsi="Times New Roman" w:cs="Times New Roman"/>
          <w:color w:val="000000"/>
          <w:sz w:val="24"/>
          <w:szCs w:val="24"/>
          <w:lang w:eastAsia="ru-RU"/>
        </w:rPr>
        <w:t xml:space="preserve"> </w:t>
      </w:r>
      <w:r w:rsidRPr="00E03609">
        <w:rPr>
          <w:rFonts w:ascii="Times New Roman" w:eastAsia="Times New Roman" w:hAnsi="Times New Roman" w:cs="Times New Roman"/>
          <w:color w:val="000000"/>
          <w:sz w:val="24"/>
          <w:szCs w:val="24"/>
          <w:lang w:eastAsia="ru-RU"/>
        </w:rPr>
        <w:t xml:space="preserve">209,2 </w:t>
      </w:r>
      <w:r w:rsidR="005A150E">
        <w:rPr>
          <w:rFonts w:ascii="Times New Roman" w:eastAsia="Times New Roman" w:hAnsi="Times New Roman" w:cs="Times New Roman"/>
          <w:color w:val="000000"/>
          <w:sz w:val="24"/>
          <w:szCs w:val="24"/>
          <w:lang w:eastAsia="ru-RU"/>
        </w:rPr>
        <w:t>тыс</w:t>
      </w:r>
      <w:r w:rsidR="005A150E" w:rsidRPr="00A34BBE">
        <w:rPr>
          <w:rFonts w:ascii="Times New Roman" w:eastAsia="Times New Roman" w:hAnsi="Times New Roman" w:cs="Times New Roman"/>
          <w:color w:val="000000"/>
          <w:sz w:val="24"/>
          <w:szCs w:val="24"/>
          <w:lang w:eastAsia="ru-RU"/>
        </w:rPr>
        <w:t xml:space="preserve">. рублей </w:t>
      </w:r>
      <w:r w:rsidRPr="00A34BBE">
        <w:rPr>
          <w:rFonts w:ascii="Times New Roman" w:eastAsia="Times New Roman" w:hAnsi="Times New Roman" w:cs="Times New Roman"/>
          <w:color w:val="000000"/>
          <w:sz w:val="24"/>
          <w:szCs w:val="24"/>
          <w:lang w:eastAsia="ru-RU"/>
        </w:rPr>
        <w:t>–</w:t>
      </w:r>
      <w:r w:rsidR="00D96E9C" w:rsidRPr="00A34BBE">
        <w:rPr>
          <w:rFonts w:ascii="Times New Roman" w:eastAsia="Times New Roman" w:hAnsi="Times New Roman" w:cs="Times New Roman"/>
          <w:color w:val="000000"/>
          <w:sz w:val="24"/>
          <w:szCs w:val="24"/>
          <w:lang w:eastAsia="ru-RU"/>
        </w:rPr>
        <w:t xml:space="preserve"> на предоставление ежемесячной жилищно-коммунальной выплаты отдельным категориям граждан, работающих в областных учреждениях здравоохранения, расположенных в сельских населенных пунктах или поселках городского типа, в связи с уточнением численности  специалистов и установлением с 01.01.2016 выплаты в </w:t>
      </w:r>
      <w:r w:rsidR="000E6BB9">
        <w:rPr>
          <w:rFonts w:ascii="Times New Roman" w:eastAsia="Times New Roman" w:hAnsi="Times New Roman" w:cs="Times New Roman"/>
          <w:color w:val="000000"/>
          <w:sz w:val="24"/>
          <w:szCs w:val="24"/>
          <w:lang w:eastAsia="ru-RU"/>
        </w:rPr>
        <w:t>«</w:t>
      </w:r>
      <w:r w:rsidR="00D96E9C" w:rsidRPr="00A34BBE">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D96E9C" w:rsidRPr="00A34BBE">
        <w:rPr>
          <w:rFonts w:ascii="Times New Roman" w:eastAsia="Times New Roman" w:hAnsi="Times New Roman" w:cs="Times New Roman"/>
          <w:color w:val="000000"/>
          <w:sz w:val="24"/>
          <w:szCs w:val="24"/>
          <w:lang w:eastAsia="ru-RU"/>
        </w:rPr>
        <w:t xml:space="preserve"> размере;</w:t>
      </w:r>
    </w:p>
    <w:p w:rsidR="006046C5" w:rsidRPr="004C40CE" w:rsidRDefault="00FE28DB" w:rsidP="006046C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500,0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6046C5" w:rsidRPr="004C40CE">
        <w:rPr>
          <w:rFonts w:ascii="Times New Roman" w:eastAsia="Times New Roman" w:hAnsi="Times New Roman" w:cs="Times New Roman"/>
          <w:color w:val="000000"/>
          <w:sz w:val="24"/>
          <w:szCs w:val="24"/>
          <w:lang w:eastAsia="ru-RU"/>
        </w:rPr>
        <w:t>на софинансирование расходов  Федерального фонда обязательного медицинского страхования на единовременные компенсационные выплаты медицинским работникам при устройстве на работу в сельские населенные пункты в связи с отсутствием  подтверждения федеральных средств</w:t>
      </w:r>
      <w:r w:rsidR="00BE6A31">
        <w:rPr>
          <w:rFonts w:ascii="Times New Roman" w:eastAsia="Times New Roman" w:hAnsi="Times New Roman" w:cs="Times New Roman"/>
          <w:color w:val="000000"/>
          <w:sz w:val="24"/>
          <w:szCs w:val="24"/>
          <w:lang w:eastAsia="ru-RU"/>
        </w:rPr>
        <w:t>.</w:t>
      </w:r>
    </w:p>
    <w:p w:rsidR="00344173" w:rsidRPr="00344173" w:rsidRDefault="00344173" w:rsidP="00344173">
      <w:pPr>
        <w:spacing w:after="0" w:line="240" w:lineRule="auto"/>
        <w:ind w:firstLine="709"/>
        <w:jc w:val="both"/>
        <w:rPr>
          <w:rFonts w:ascii="Times New Roman" w:eastAsia="Times New Roman" w:hAnsi="Times New Roman" w:cs="Times New Roman"/>
          <w:b/>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6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Развитие информатизации в здравоохранении</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r w:rsidR="00DE47FC">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BB11B1" w:rsidRPr="00BB11B1">
        <w:rPr>
          <w:rFonts w:ascii="Times New Roman" w:eastAsia="Times New Roman" w:hAnsi="Times New Roman" w:cs="Times New Roman"/>
          <w:color w:val="000000"/>
          <w:sz w:val="24"/>
          <w:szCs w:val="24"/>
          <w:lang w:eastAsia="ru-RU"/>
        </w:rPr>
        <w:t>:</w:t>
      </w:r>
    </w:p>
    <w:p w:rsidR="006046C5" w:rsidRPr="004C40CE" w:rsidRDefault="00DE47FC" w:rsidP="006046C5">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 xml:space="preserve">18 637,7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увеличены бюджетные ассигнования на финансовое обеспечение выполнения государственного задания</w:t>
      </w:r>
      <w:r w:rsidRPr="004C40CE">
        <w:rPr>
          <w:rFonts w:ascii="Times New Roman" w:eastAsia="Times New Roman" w:hAnsi="Times New Roman" w:cs="Times New Roman"/>
          <w:color w:val="000000"/>
          <w:sz w:val="24"/>
          <w:szCs w:val="24"/>
          <w:lang w:eastAsia="ru-RU"/>
        </w:rPr>
        <w:t xml:space="preserve"> </w:t>
      </w:r>
      <w:r w:rsidR="006046C5" w:rsidRPr="004C40CE">
        <w:rPr>
          <w:rFonts w:ascii="Times New Roman" w:eastAsia="Times New Roman" w:hAnsi="Times New Roman" w:cs="Times New Roman"/>
          <w:color w:val="000000"/>
          <w:sz w:val="24"/>
          <w:szCs w:val="24"/>
          <w:lang w:eastAsia="ru-RU"/>
        </w:rPr>
        <w:t xml:space="preserve">в связи с уточнением объемов, индексацией коммунальных расходов и увеличением фондов оплаты труда работников, оплата которых предусмотрена указами Президента,  в соответствии с темпами роста, установленными </w:t>
      </w:r>
      <w:r w:rsidR="000E6BB9">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 на развитие информационно-технологической инфраструктуры учреждений системы здравоохранения</w:t>
      </w:r>
      <w:r>
        <w:rPr>
          <w:rFonts w:ascii="Times New Roman" w:eastAsia="Times New Roman" w:hAnsi="Times New Roman" w:cs="Times New Roman"/>
          <w:color w:val="000000"/>
          <w:sz w:val="24"/>
          <w:szCs w:val="24"/>
          <w:lang w:eastAsia="ru-RU"/>
        </w:rPr>
        <w:t>;</w:t>
      </w:r>
    </w:p>
    <w:p w:rsidR="00A2767C" w:rsidRPr="004C40CE" w:rsidRDefault="00A2767C" w:rsidP="004C40CE">
      <w:pPr>
        <w:spacing w:after="0" w:line="240" w:lineRule="auto"/>
        <w:ind w:firstLine="709"/>
        <w:jc w:val="both"/>
        <w:rPr>
          <w:rFonts w:ascii="Times New Roman" w:eastAsia="Times New Roman" w:hAnsi="Times New Roman" w:cs="Times New Roman"/>
          <w:color w:val="000000"/>
          <w:sz w:val="24"/>
          <w:szCs w:val="24"/>
          <w:lang w:eastAsia="ru-RU"/>
        </w:rPr>
      </w:pPr>
      <w:r w:rsidRPr="004C40CE">
        <w:rPr>
          <w:rFonts w:ascii="Times New Roman" w:eastAsia="Times New Roman" w:hAnsi="Times New Roman" w:cs="Times New Roman"/>
          <w:color w:val="000000"/>
          <w:sz w:val="24"/>
          <w:szCs w:val="24"/>
          <w:lang w:eastAsia="ru-RU"/>
        </w:rPr>
        <w:t xml:space="preserve">(-) 179,7 </w:t>
      </w:r>
      <w:r w:rsidR="005A150E">
        <w:rPr>
          <w:rFonts w:ascii="Times New Roman" w:eastAsia="Times New Roman" w:hAnsi="Times New Roman" w:cs="Times New Roman"/>
          <w:color w:val="000000"/>
          <w:sz w:val="24"/>
          <w:szCs w:val="24"/>
          <w:lang w:eastAsia="ru-RU"/>
        </w:rPr>
        <w:t xml:space="preserve">тыс. рублей </w:t>
      </w:r>
      <w:r w:rsidRPr="004C40CE">
        <w:rPr>
          <w:rFonts w:ascii="Times New Roman" w:eastAsia="Times New Roman" w:hAnsi="Times New Roman" w:cs="Times New Roman"/>
          <w:color w:val="000000"/>
          <w:sz w:val="24"/>
          <w:szCs w:val="24"/>
          <w:lang w:eastAsia="ru-RU"/>
        </w:rPr>
        <w:t>– уменьшен</w:t>
      </w:r>
      <w:r w:rsidR="00DE47FC">
        <w:rPr>
          <w:rFonts w:ascii="Times New Roman" w:eastAsia="Times New Roman" w:hAnsi="Times New Roman" w:cs="Times New Roman"/>
          <w:color w:val="000000"/>
          <w:sz w:val="24"/>
          <w:szCs w:val="24"/>
          <w:lang w:eastAsia="ru-RU"/>
        </w:rPr>
        <w:t>ы</w:t>
      </w:r>
      <w:r w:rsidRPr="004C40CE">
        <w:rPr>
          <w:rFonts w:ascii="Times New Roman" w:eastAsia="Times New Roman" w:hAnsi="Times New Roman" w:cs="Times New Roman"/>
          <w:color w:val="000000"/>
          <w:sz w:val="24"/>
          <w:szCs w:val="24"/>
          <w:lang w:eastAsia="ru-RU"/>
        </w:rPr>
        <w:t xml:space="preserve"> бюджетны</w:t>
      </w:r>
      <w:r w:rsidR="00DE47FC">
        <w:rPr>
          <w:rFonts w:ascii="Times New Roman" w:eastAsia="Times New Roman" w:hAnsi="Times New Roman" w:cs="Times New Roman"/>
          <w:color w:val="000000"/>
          <w:sz w:val="24"/>
          <w:szCs w:val="24"/>
          <w:lang w:eastAsia="ru-RU"/>
        </w:rPr>
        <w:t>е</w:t>
      </w:r>
      <w:r w:rsidRPr="004C40CE">
        <w:rPr>
          <w:rFonts w:ascii="Times New Roman" w:eastAsia="Times New Roman" w:hAnsi="Times New Roman" w:cs="Times New Roman"/>
          <w:color w:val="000000"/>
          <w:sz w:val="24"/>
          <w:szCs w:val="24"/>
          <w:lang w:eastAsia="ru-RU"/>
        </w:rPr>
        <w:t xml:space="preserve"> ассигновани</w:t>
      </w:r>
      <w:r w:rsidR="00DE47FC">
        <w:rPr>
          <w:rFonts w:ascii="Times New Roman" w:eastAsia="Times New Roman" w:hAnsi="Times New Roman" w:cs="Times New Roman"/>
          <w:color w:val="000000"/>
          <w:sz w:val="24"/>
          <w:szCs w:val="24"/>
          <w:lang w:eastAsia="ru-RU"/>
        </w:rPr>
        <w:t>я</w:t>
      </w:r>
      <w:r w:rsidRPr="004C40CE">
        <w:rPr>
          <w:rFonts w:ascii="Times New Roman" w:eastAsia="Times New Roman" w:hAnsi="Times New Roman" w:cs="Times New Roman"/>
          <w:color w:val="000000"/>
          <w:sz w:val="24"/>
          <w:szCs w:val="24"/>
          <w:lang w:eastAsia="ru-RU"/>
        </w:rPr>
        <w:t xml:space="preserve"> на мероприятия по информационно-техническому обеспечению государственного органа в связи с оптимизацией текущих расходов ведомства</w:t>
      </w:r>
      <w:r w:rsidR="00DE47FC">
        <w:rPr>
          <w:rFonts w:ascii="Times New Roman" w:eastAsia="Times New Roman" w:hAnsi="Times New Roman" w:cs="Times New Roman"/>
          <w:color w:val="000000"/>
          <w:sz w:val="24"/>
          <w:szCs w:val="24"/>
          <w:lang w:eastAsia="ru-RU"/>
        </w:rPr>
        <w:t>.</w:t>
      </w:r>
    </w:p>
    <w:p w:rsidR="00344173" w:rsidRDefault="00344173" w:rsidP="00344173">
      <w:pPr>
        <w:spacing w:after="0" w:line="240" w:lineRule="auto"/>
        <w:ind w:firstLine="709"/>
        <w:jc w:val="both"/>
        <w:rPr>
          <w:rFonts w:ascii="Times New Roman" w:eastAsia="Times New Roman" w:hAnsi="Times New Roman" w:cs="Times New Roman"/>
          <w:color w:val="000000"/>
          <w:sz w:val="24"/>
          <w:szCs w:val="24"/>
          <w:lang w:eastAsia="ru-RU"/>
        </w:rPr>
      </w:pPr>
      <w:r w:rsidRPr="00344173">
        <w:rPr>
          <w:rFonts w:ascii="Times New Roman" w:eastAsia="Times New Roman" w:hAnsi="Times New Roman" w:cs="Times New Roman"/>
          <w:b/>
          <w:color w:val="000000"/>
          <w:sz w:val="24"/>
          <w:szCs w:val="24"/>
          <w:lang w:eastAsia="ru-RU"/>
        </w:rPr>
        <w:t xml:space="preserve">Подпрограмма 7 </w:t>
      </w:r>
      <w:r w:rsidR="000E6BB9">
        <w:rPr>
          <w:rFonts w:ascii="Times New Roman" w:eastAsia="Times New Roman" w:hAnsi="Times New Roman" w:cs="Times New Roman"/>
          <w:b/>
          <w:color w:val="000000"/>
          <w:sz w:val="24"/>
          <w:szCs w:val="24"/>
          <w:lang w:eastAsia="ru-RU"/>
        </w:rPr>
        <w:t>«</w:t>
      </w:r>
      <w:r w:rsidRPr="00344173">
        <w:rPr>
          <w:rFonts w:ascii="Times New Roman" w:eastAsia="Times New Roman" w:hAnsi="Times New Roman" w:cs="Times New Roman"/>
          <w:b/>
          <w:color w:val="000000"/>
          <w:sz w:val="24"/>
          <w:szCs w:val="24"/>
          <w:lang w:eastAsia="ru-RU"/>
        </w:rPr>
        <w:t>Управление системой здравоохранения, включая обеспечение реализации государственной программы</w:t>
      </w:r>
      <w:r w:rsidR="000E6BB9">
        <w:rPr>
          <w:rFonts w:ascii="Times New Roman" w:eastAsia="Times New Roman" w:hAnsi="Times New Roman" w:cs="Times New Roman"/>
          <w:b/>
          <w:color w:val="000000"/>
          <w:sz w:val="24"/>
          <w:szCs w:val="24"/>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490E07" w:rsidRDefault="003A0068" w:rsidP="00490E07">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 xml:space="preserve">(-) 217,3 </w:t>
      </w:r>
      <w:r w:rsidR="005A150E" w:rsidRPr="00213225">
        <w:rPr>
          <w:rFonts w:ascii="Times New Roman" w:eastAsia="Times New Roman" w:hAnsi="Times New Roman" w:cs="Times New Roman"/>
          <w:color w:val="000000"/>
          <w:sz w:val="24"/>
          <w:szCs w:val="24"/>
          <w:lang w:eastAsia="ru-RU"/>
        </w:rPr>
        <w:t xml:space="preserve">тыс. рублей </w:t>
      </w:r>
      <w:r w:rsidR="00490E07" w:rsidRPr="00213225">
        <w:rPr>
          <w:rFonts w:ascii="Times New Roman" w:eastAsia="Times New Roman" w:hAnsi="Times New Roman" w:cs="Times New Roman"/>
          <w:color w:val="000000"/>
          <w:sz w:val="24"/>
          <w:szCs w:val="24"/>
          <w:lang w:eastAsia="ru-RU"/>
        </w:rPr>
        <w:t xml:space="preserve">– </w:t>
      </w:r>
      <w:r w:rsidRPr="00213225">
        <w:rPr>
          <w:rFonts w:ascii="Times New Roman" w:eastAsia="Times New Roman" w:hAnsi="Times New Roman" w:cs="Times New Roman"/>
          <w:color w:val="000000"/>
          <w:sz w:val="24"/>
          <w:szCs w:val="24"/>
          <w:lang w:eastAsia="ru-RU"/>
        </w:rPr>
        <w:t>уменьшения</w:t>
      </w:r>
      <w:r w:rsidR="00490E07" w:rsidRPr="00213225">
        <w:rPr>
          <w:rFonts w:ascii="Times New Roman" w:eastAsia="Times New Roman" w:hAnsi="Times New Roman" w:cs="Times New Roman"/>
          <w:color w:val="000000"/>
          <w:sz w:val="24"/>
          <w:szCs w:val="24"/>
          <w:lang w:eastAsia="ru-RU"/>
        </w:rPr>
        <w:t xml:space="preserve"> субвенции из федерального</w:t>
      </w:r>
      <w:r w:rsidR="00490E07">
        <w:rPr>
          <w:rFonts w:ascii="Times New Roman" w:eastAsia="Times New Roman" w:hAnsi="Times New Roman" w:cs="Times New Roman"/>
          <w:color w:val="000000"/>
          <w:sz w:val="24"/>
          <w:szCs w:val="24"/>
          <w:lang w:eastAsia="ru-RU"/>
        </w:rPr>
        <w:t xml:space="preserve"> бюджета на о</w:t>
      </w:r>
      <w:r w:rsidR="00490E07" w:rsidRPr="00194A4E">
        <w:rPr>
          <w:rFonts w:ascii="Times New Roman" w:eastAsia="Times New Roman" w:hAnsi="Times New Roman" w:cs="Times New Roman"/>
          <w:color w:val="000000"/>
          <w:sz w:val="24"/>
          <w:szCs w:val="24"/>
          <w:lang w:eastAsia="ru-RU"/>
        </w:rPr>
        <w:t xml:space="preserve">существление </w:t>
      </w:r>
      <w:r w:rsidR="00490E07" w:rsidRPr="00490E07">
        <w:rPr>
          <w:rFonts w:ascii="Times New Roman" w:eastAsia="Times New Roman" w:hAnsi="Times New Roman" w:cs="Times New Roman"/>
          <w:color w:val="000000"/>
          <w:sz w:val="24"/>
          <w:szCs w:val="24"/>
          <w:lang w:eastAsia="ru-RU"/>
        </w:rPr>
        <w:t xml:space="preserve">переданных органам государственной власти субъектов Российской Федерации в соответствии с частью 1 статьи 15 Федерального закона </w:t>
      </w:r>
      <w:r w:rsidR="000E6BB9">
        <w:rPr>
          <w:rFonts w:ascii="Times New Roman" w:eastAsia="Times New Roman" w:hAnsi="Times New Roman" w:cs="Times New Roman"/>
          <w:color w:val="000000"/>
          <w:sz w:val="24"/>
          <w:szCs w:val="24"/>
          <w:lang w:eastAsia="ru-RU"/>
        </w:rPr>
        <w:t>«</w:t>
      </w:r>
      <w:r w:rsidR="00490E07" w:rsidRPr="00490E07">
        <w:rPr>
          <w:rFonts w:ascii="Times New Roman" w:eastAsia="Times New Roman" w:hAnsi="Times New Roman" w:cs="Times New Roman"/>
          <w:color w:val="000000"/>
          <w:sz w:val="24"/>
          <w:szCs w:val="24"/>
          <w:lang w:eastAsia="ru-RU"/>
        </w:rPr>
        <w:t>Об основах охраны здоровья граждан в Российской Федерации</w:t>
      </w:r>
      <w:r w:rsidR="000E6BB9">
        <w:rPr>
          <w:rFonts w:ascii="Times New Roman" w:eastAsia="Times New Roman" w:hAnsi="Times New Roman" w:cs="Times New Roman"/>
          <w:color w:val="000000"/>
          <w:sz w:val="24"/>
          <w:szCs w:val="24"/>
          <w:lang w:eastAsia="ru-RU"/>
        </w:rPr>
        <w:t>»</w:t>
      </w:r>
      <w:r w:rsidR="00490E07" w:rsidRPr="00490E07">
        <w:rPr>
          <w:rFonts w:ascii="Times New Roman" w:eastAsia="Times New Roman" w:hAnsi="Times New Roman" w:cs="Times New Roman"/>
          <w:color w:val="000000"/>
          <w:sz w:val="24"/>
          <w:szCs w:val="24"/>
          <w:lang w:eastAsia="ru-RU"/>
        </w:rPr>
        <w:t xml:space="preserve"> полномочий Российской Федерации в сфере охраны здоровья</w:t>
      </w:r>
      <w:r w:rsidR="00490E07">
        <w:rPr>
          <w:rFonts w:ascii="Times New Roman" w:eastAsia="Times New Roman" w:hAnsi="Times New Roman" w:cs="Times New Roman"/>
          <w:color w:val="000000"/>
          <w:sz w:val="24"/>
          <w:szCs w:val="24"/>
          <w:lang w:eastAsia="ru-RU"/>
        </w:rPr>
        <w:t xml:space="preserve">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00490E07">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490E07">
        <w:rPr>
          <w:rFonts w:ascii="Times New Roman" w:eastAsia="Times New Roman" w:hAnsi="Times New Roman" w:cs="Times New Roman"/>
          <w:color w:val="000000"/>
          <w:sz w:val="24"/>
          <w:szCs w:val="24"/>
          <w:lang w:eastAsia="ru-RU"/>
        </w:rPr>
        <w:t>.</w:t>
      </w:r>
    </w:p>
    <w:p w:rsidR="00C97081" w:rsidRDefault="00C97081" w:rsidP="00C9708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ассигнований областного бюджета:</w:t>
      </w:r>
    </w:p>
    <w:p w:rsidR="006046C5" w:rsidRPr="004C40CE" w:rsidRDefault="00C97081" w:rsidP="00FE28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4C40CE">
        <w:rPr>
          <w:rFonts w:ascii="Times New Roman" w:eastAsia="Times New Roman" w:hAnsi="Times New Roman" w:cs="Times New Roman"/>
          <w:color w:val="000000"/>
          <w:sz w:val="24"/>
          <w:szCs w:val="24"/>
          <w:lang w:eastAsia="ru-RU"/>
        </w:rPr>
        <w:t xml:space="preserve">144 119,7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уменьшены бюджетные ассигнования на </w:t>
      </w:r>
      <w:r w:rsidR="006046C5" w:rsidRPr="004C40CE">
        <w:rPr>
          <w:rFonts w:ascii="Times New Roman" w:eastAsia="Times New Roman" w:hAnsi="Times New Roman" w:cs="Times New Roman"/>
          <w:color w:val="000000"/>
          <w:sz w:val="24"/>
          <w:szCs w:val="24"/>
          <w:lang w:eastAsia="ru-RU"/>
        </w:rPr>
        <w:t>предоставлени</w:t>
      </w:r>
      <w:r>
        <w:rPr>
          <w:rFonts w:ascii="Times New Roman" w:eastAsia="Times New Roman" w:hAnsi="Times New Roman" w:cs="Times New Roman"/>
          <w:color w:val="000000"/>
          <w:sz w:val="24"/>
          <w:szCs w:val="24"/>
          <w:lang w:eastAsia="ru-RU"/>
        </w:rPr>
        <w:t>е</w:t>
      </w:r>
      <w:r w:rsidR="006046C5" w:rsidRPr="004C40CE">
        <w:rPr>
          <w:rFonts w:ascii="Times New Roman" w:eastAsia="Times New Roman" w:hAnsi="Times New Roman" w:cs="Times New Roman"/>
          <w:color w:val="000000"/>
          <w:sz w:val="24"/>
          <w:szCs w:val="24"/>
          <w:lang w:eastAsia="ru-RU"/>
        </w:rPr>
        <w:t xml:space="preserve"> субвенции г. Мурманску в связи с окончанием срока действия </w:t>
      </w:r>
      <w:r w:rsidR="00FE28DB" w:rsidRPr="00FE28DB">
        <w:rPr>
          <w:rFonts w:ascii="Times New Roman" w:eastAsia="Times New Roman" w:hAnsi="Times New Roman" w:cs="Times New Roman"/>
          <w:color w:val="000000"/>
          <w:sz w:val="24"/>
          <w:szCs w:val="24"/>
          <w:lang w:eastAsia="ru-RU"/>
        </w:rPr>
        <w:t>Закон</w:t>
      </w:r>
      <w:r w:rsidR="00FE28DB">
        <w:rPr>
          <w:rFonts w:ascii="Times New Roman" w:eastAsia="Times New Roman" w:hAnsi="Times New Roman" w:cs="Times New Roman"/>
          <w:color w:val="000000"/>
          <w:sz w:val="24"/>
          <w:szCs w:val="24"/>
          <w:lang w:eastAsia="ru-RU"/>
        </w:rPr>
        <w:t>а</w:t>
      </w:r>
      <w:r w:rsidR="00FE28DB" w:rsidRPr="00FE28DB">
        <w:rPr>
          <w:rFonts w:ascii="Times New Roman" w:eastAsia="Times New Roman" w:hAnsi="Times New Roman" w:cs="Times New Roman"/>
          <w:color w:val="000000"/>
          <w:sz w:val="24"/>
          <w:szCs w:val="24"/>
          <w:lang w:eastAsia="ru-RU"/>
        </w:rPr>
        <w:t xml:space="preserve"> Мурманской области от 01.12.2011 </w:t>
      </w:r>
      <w:r w:rsidR="00117040">
        <w:rPr>
          <w:rFonts w:ascii="Times New Roman" w:eastAsia="Times New Roman" w:hAnsi="Times New Roman" w:cs="Times New Roman"/>
          <w:color w:val="000000"/>
          <w:sz w:val="24"/>
          <w:szCs w:val="24"/>
          <w:lang w:eastAsia="ru-RU"/>
        </w:rPr>
        <w:t>№</w:t>
      </w:r>
      <w:r w:rsidR="00FE28DB" w:rsidRPr="00FE28DB">
        <w:rPr>
          <w:rFonts w:ascii="Times New Roman" w:eastAsia="Times New Roman" w:hAnsi="Times New Roman" w:cs="Times New Roman"/>
          <w:color w:val="000000"/>
          <w:sz w:val="24"/>
          <w:szCs w:val="24"/>
          <w:lang w:eastAsia="ru-RU"/>
        </w:rPr>
        <w:t xml:space="preserve"> 1430-01-ЗМО</w:t>
      </w:r>
      <w:r w:rsidR="00FE28DB">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4"/>
          <w:lang w:eastAsia="ru-RU"/>
        </w:rPr>
        <w:t>«</w:t>
      </w:r>
      <w:r w:rsidR="00FE28DB" w:rsidRPr="00FE28DB">
        <w:rPr>
          <w:rFonts w:ascii="Times New Roman" w:eastAsia="Times New Roman" w:hAnsi="Times New Roman" w:cs="Times New Roman"/>
          <w:color w:val="000000"/>
          <w:sz w:val="24"/>
          <w:szCs w:val="24"/>
          <w:lang w:eastAsia="ru-RU"/>
        </w:rPr>
        <w:t>О наделении органов местного самоуправления муниципального образования город Мурманск отдельными</w:t>
      </w:r>
      <w:r w:rsidR="00FE28DB">
        <w:rPr>
          <w:rFonts w:ascii="Times New Roman" w:eastAsia="Times New Roman" w:hAnsi="Times New Roman" w:cs="Times New Roman"/>
          <w:color w:val="000000"/>
          <w:sz w:val="24"/>
          <w:szCs w:val="24"/>
          <w:lang w:eastAsia="ru-RU"/>
        </w:rPr>
        <w:t xml:space="preserve"> государственными полномочиями</w:t>
      </w:r>
      <w:r w:rsidR="000E6BB9">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 xml:space="preserve"> и прекращением исполнения полномочий по организации и оказанию медицинской помощи населению органами местного самоуправления муниципального образования город Мурманск с 01.01.2016 года (средства на финансовое обеспечение учреждений здравоохранения г.</w:t>
      </w:r>
      <w:r>
        <w:rPr>
          <w:rFonts w:ascii="Times New Roman" w:eastAsia="Times New Roman" w:hAnsi="Times New Roman" w:cs="Times New Roman"/>
          <w:color w:val="000000"/>
          <w:sz w:val="24"/>
          <w:szCs w:val="24"/>
          <w:lang w:eastAsia="ru-RU"/>
        </w:rPr>
        <w:t xml:space="preserve"> </w:t>
      </w:r>
      <w:r w:rsidR="006046C5" w:rsidRPr="004C40CE">
        <w:rPr>
          <w:rFonts w:ascii="Times New Roman" w:eastAsia="Times New Roman" w:hAnsi="Times New Roman" w:cs="Times New Roman"/>
          <w:color w:val="000000"/>
          <w:sz w:val="24"/>
          <w:szCs w:val="24"/>
          <w:lang w:eastAsia="ru-RU"/>
        </w:rPr>
        <w:t xml:space="preserve">Мурманска перемещены в подпрограммы № 2,4,5 и Государственную  программу </w:t>
      </w:r>
      <w:r w:rsidR="000E6BB9">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 xml:space="preserve">); </w:t>
      </w:r>
    </w:p>
    <w:p w:rsidR="006046C5" w:rsidRPr="00A34BBE" w:rsidRDefault="00C97081" w:rsidP="006046C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40CE">
        <w:rPr>
          <w:rFonts w:ascii="Times New Roman" w:eastAsia="Times New Roman" w:hAnsi="Times New Roman" w:cs="Times New Roman"/>
          <w:color w:val="000000"/>
          <w:sz w:val="24"/>
          <w:szCs w:val="24"/>
          <w:lang w:eastAsia="ru-RU"/>
        </w:rPr>
        <w:t xml:space="preserve">155 269,5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Pr="00A34BBE">
        <w:rPr>
          <w:rFonts w:ascii="Times New Roman" w:eastAsia="Times New Roman" w:hAnsi="Times New Roman" w:cs="Times New Roman"/>
          <w:color w:val="000000"/>
          <w:sz w:val="24"/>
          <w:szCs w:val="24"/>
          <w:lang w:eastAsia="ru-RU"/>
        </w:rPr>
        <w:t xml:space="preserve">уменьшены бюджетные ассигнования на осуществление </w:t>
      </w:r>
      <w:r w:rsidR="006046C5" w:rsidRPr="00A34BBE">
        <w:rPr>
          <w:rFonts w:ascii="Times New Roman" w:eastAsia="Times New Roman" w:hAnsi="Times New Roman" w:cs="Times New Roman"/>
          <w:color w:val="000000"/>
          <w:sz w:val="24"/>
          <w:szCs w:val="24"/>
          <w:lang w:eastAsia="ru-RU"/>
        </w:rPr>
        <w:t>взносов на обязательное медицинское страхование неработающего населения Мурманской области в связи с уточнением численности неработающего населения</w:t>
      </w:r>
      <w:r w:rsidR="008E3393" w:rsidRPr="00A34BBE">
        <w:rPr>
          <w:rFonts w:ascii="Times New Roman" w:eastAsia="Times New Roman" w:hAnsi="Times New Roman" w:cs="Times New Roman"/>
          <w:color w:val="000000"/>
          <w:sz w:val="24"/>
          <w:szCs w:val="24"/>
          <w:lang w:eastAsia="ru-RU"/>
        </w:rPr>
        <w:t>, общий объем расходов на указанные цели в 2016 году составит 5 697 135,6 тыс. рублей</w:t>
      </w:r>
      <w:r w:rsidRPr="00A34BBE">
        <w:rPr>
          <w:rFonts w:ascii="Times New Roman" w:eastAsia="Times New Roman" w:hAnsi="Times New Roman" w:cs="Times New Roman"/>
          <w:color w:val="000000"/>
          <w:sz w:val="24"/>
          <w:szCs w:val="24"/>
          <w:lang w:eastAsia="ru-RU"/>
        </w:rPr>
        <w:t>;</w:t>
      </w:r>
    </w:p>
    <w:p w:rsidR="006046C5" w:rsidRPr="004C40CE" w:rsidRDefault="00C97081" w:rsidP="006046C5">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lastRenderedPageBreak/>
        <w:t xml:space="preserve">27 470,5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увеличены </w:t>
      </w:r>
      <w:r w:rsidR="006046C5" w:rsidRPr="00A34BBE">
        <w:rPr>
          <w:rFonts w:ascii="Times New Roman" w:eastAsia="Times New Roman" w:hAnsi="Times New Roman" w:cs="Times New Roman"/>
          <w:color w:val="000000"/>
          <w:sz w:val="24"/>
          <w:szCs w:val="24"/>
          <w:lang w:eastAsia="ru-RU"/>
        </w:rPr>
        <w:t>межбюджетные трансферты</w:t>
      </w:r>
      <w:r w:rsidR="006046C5" w:rsidRPr="004C40CE">
        <w:rPr>
          <w:rFonts w:ascii="Times New Roman" w:eastAsia="Times New Roman" w:hAnsi="Times New Roman" w:cs="Times New Roman"/>
          <w:color w:val="000000"/>
          <w:sz w:val="24"/>
          <w:szCs w:val="24"/>
          <w:lang w:eastAsia="ru-RU"/>
        </w:rPr>
        <w:t xml:space="preserve"> в Территориальный фонд обязательного медицинского страхования Мурманской области сверх базовой программы обязательного медицинского страхования в связи с уточнением объемов медицинской помощи</w:t>
      </w:r>
      <w:r w:rsidR="008928C3">
        <w:rPr>
          <w:rFonts w:ascii="Times New Roman" w:eastAsia="Times New Roman" w:hAnsi="Times New Roman" w:cs="Times New Roman"/>
          <w:color w:val="000000"/>
          <w:sz w:val="24"/>
          <w:szCs w:val="24"/>
          <w:lang w:eastAsia="ru-RU"/>
        </w:rPr>
        <w:t>.</w:t>
      </w:r>
      <w:r w:rsidR="006046C5" w:rsidRPr="004C40CE">
        <w:rPr>
          <w:rFonts w:ascii="Times New Roman" w:eastAsia="Times New Roman" w:hAnsi="Times New Roman" w:cs="Times New Roman"/>
          <w:color w:val="000000"/>
          <w:sz w:val="24"/>
          <w:szCs w:val="24"/>
          <w:lang w:eastAsia="ru-RU"/>
        </w:rPr>
        <w:t xml:space="preserve"> </w:t>
      </w: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образования</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образования</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в параметрах 2015 года, увеличены на 358</w:t>
      </w:r>
      <w:r w:rsidR="001338EA">
        <w:rPr>
          <w:rFonts w:ascii="Times New Roman" w:eastAsia="Times New Roman" w:hAnsi="Times New Roman" w:cs="Times New Roman"/>
          <w:color w:val="000000"/>
          <w:sz w:val="24"/>
          <w:szCs w:val="24"/>
          <w:lang w:eastAsia="ru-RU"/>
        </w:rPr>
        <w:t> 920,0</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2,8% , и составят </w:t>
      </w:r>
      <w:r w:rsidRPr="00412D58">
        <w:rPr>
          <w:rFonts w:ascii="Times New Roman" w:eastAsia="Times New Roman" w:hAnsi="Times New Roman" w:cs="Times New Roman"/>
          <w:color w:val="000000"/>
          <w:sz w:val="24"/>
          <w:szCs w:val="24"/>
          <w:lang w:eastAsia="ru-RU"/>
        </w:rPr>
        <w:t xml:space="preserve">12 995 </w:t>
      </w:r>
      <w:r w:rsidR="001338EA">
        <w:rPr>
          <w:rFonts w:ascii="Times New Roman" w:eastAsia="Times New Roman" w:hAnsi="Times New Roman" w:cs="Times New Roman"/>
          <w:color w:val="000000"/>
          <w:sz w:val="24"/>
          <w:szCs w:val="24"/>
          <w:lang w:eastAsia="ru-RU"/>
        </w:rPr>
        <w:t>750</w:t>
      </w:r>
      <w:r w:rsidRPr="00412D58">
        <w:rPr>
          <w:rFonts w:ascii="Times New Roman" w:eastAsia="Times New Roman" w:hAnsi="Times New Roman" w:cs="Times New Roman"/>
          <w:color w:val="000000"/>
          <w:sz w:val="24"/>
          <w:szCs w:val="24"/>
          <w:lang w:eastAsia="ru-RU"/>
        </w:rPr>
        <w:t>,</w:t>
      </w:r>
      <w:r w:rsidR="001338EA">
        <w:rPr>
          <w:rFonts w:ascii="Times New Roman" w:eastAsia="Times New Roman" w:hAnsi="Times New Roman" w:cs="Times New Roman"/>
          <w:color w:val="000000"/>
          <w:sz w:val="24"/>
          <w:szCs w:val="24"/>
          <w:lang w:eastAsia="ru-RU"/>
        </w:rPr>
        <w:t>7</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1338EA" w:rsidRPr="001338EA" w:rsidTr="001338EA">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2015 год</w:t>
            </w:r>
            <w:r w:rsidRPr="001338EA">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2016 год </w:t>
            </w:r>
            <w:r w:rsidRPr="001338EA">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Отклонения </w:t>
            </w:r>
          </w:p>
        </w:tc>
      </w:tr>
      <w:tr w:rsidR="001338EA" w:rsidRPr="001338EA" w:rsidTr="001338EA">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r>
      <w:tr w:rsidR="001338EA" w:rsidRPr="001338EA" w:rsidTr="001338EA">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338EA" w:rsidRPr="001338EA" w:rsidRDefault="001338EA" w:rsidP="001338EA">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1338EA">
              <w:rPr>
                <w:rFonts w:ascii="Times New Roman" w:eastAsia="Times New Roman" w:hAnsi="Times New Roman" w:cs="Times New Roman"/>
                <w:color w:val="000000"/>
                <w:sz w:val="20"/>
                <w:szCs w:val="20"/>
                <w:lang w:eastAsia="ru-RU"/>
              </w:rPr>
              <w:t>Развитие профессионального образования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1 262 358,4</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1 389 065,3</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126 706,9</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10,0%</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F2689D">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1338EA">
              <w:rPr>
                <w:rFonts w:ascii="Times New Roman" w:eastAsia="Times New Roman" w:hAnsi="Times New Roman" w:cs="Times New Roman"/>
                <w:color w:val="000000"/>
                <w:sz w:val="20"/>
                <w:szCs w:val="20"/>
                <w:lang w:eastAsia="ru-RU"/>
              </w:rPr>
              <w:t xml:space="preserve">Развитие дошкольного, общего </w:t>
            </w:r>
            <w:r w:rsidR="00F2689D">
              <w:rPr>
                <w:rFonts w:ascii="Times New Roman" w:eastAsia="Times New Roman" w:hAnsi="Times New Roman" w:cs="Times New Roman"/>
                <w:color w:val="000000"/>
                <w:sz w:val="20"/>
                <w:szCs w:val="20"/>
                <w:lang w:eastAsia="ru-RU"/>
              </w:rPr>
              <w:t>и</w:t>
            </w:r>
            <w:r w:rsidRPr="001338EA">
              <w:rPr>
                <w:rFonts w:ascii="Times New Roman" w:eastAsia="Times New Roman" w:hAnsi="Times New Roman" w:cs="Times New Roman"/>
                <w:color w:val="000000"/>
                <w:sz w:val="20"/>
                <w:szCs w:val="20"/>
                <w:lang w:eastAsia="ru-RU"/>
              </w:rPr>
              <w:t xml:space="preserve"> дополнительного образования детей</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10 451 900,8</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10 787 201,2</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335 300,4</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3,2%</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1338EA">
              <w:rPr>
                <w:rFonts w:ascii="Times New Roman" w:eastAsia="Times New Roman" w:hAnsi="Times New Roman" w:cs="Times New Roman"/>
                <w:color w:val="000000"/>
                <w:sz w:val="20"/>
                <w:szCs w:val="20"/>
                <w:lang w:eastAsia="ru-RU"/>
              </w:rPr>
              <w:t>Развитие современной инфраструктуры системы образования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733 039,6</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612 348,7</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-120 690,9</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-16,5%</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1338EA">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183 918,6</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201 016,5</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17 097,8</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9,3%</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1338EA">
              <w:rPr>
                <w:rFonts w:ascii="Times New Roman" w:eastAsia="Times New Roman" w:hAnsi="Times New Roman" w:cs="Times New Roman"/>
                <w:color w:val="000000"/>
                <w:sz w:val="20"/>
                <w:szCs w:val="20"/>
                <w:lang w:eastAsia="ru-RU"/>
              </w:rPr>
              <w:t>Вовлечение молодежи в социальную практику</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5 613,3</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6 119,0</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505,7</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9,0%</w:t>
            </w:r>
          </w:p>
        </w:tc>
      </w:tr>
      <w:tr w:rsidR="001338EA" w:rsidRPr="001338EA" w:rsidTr="001338EA">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b/>
                <w:bCs/>
                <w:color w:val="000000"/>
                <w:sz w:val="20"/>
                <w:szCs w:val="20"/>
                <w:lang w:eastAsia="ru-RU"/>
              </w:rPr>
            </w:pPr>
            <w:r w:rsidRPr="001338EA">
              <w:rPr>
                <w:rFonts w:ascii="Times New Roman" w:eastAsia="Times New Roman" w:hAnsi="Times New Roman" w:cs="Times New Roman"/>
                <w:b/>
                <w:bCs/>
                <w:color w:val="000000"/>
                <w:sz w:val="20"/>
                <w:szCs w:val="20"/>
                <w:lang w:eastAsia="ru-RU"/>
              </w:rPr>
              <w:t xml:space="preserve">Государственная программа 2 </w:t>
            </w:r>
            <w:r w:rsidR="000E6BB9">
              <w:rPr>
                <w:rFonts w:ascii="Times New Roman" w:eastAsia="Times New Roman" w:hAnsi="Times New Roman" w:cs="Times New Roman"/>
                <w:b/>
                <w:bCs/>
                <w:color w:val="000000"/>
                <w:sz w:val="20"/>
                <w:szCs w:val="20"/>
                <w:lang w:eastAsia="ru-RU"/>
              </w:rPr>
              <w:t>«</w:t>
            </w:r>
            <w:r w:rsidRPr="001338EA">
              <w:rPr>
                <w:rFonts w:ascii="Times New Roman" w:eastAsia="Times New Roman" w:hAnsi="Times New Roman" w:cs="Times New Roman"/>
                <w:b/>
                <w:bCs/>
                <w:color w:val="000000"/>
                <w:sz w:val="20"/>
                <w:szCs w:val="20"/>
                <w:lang w:eastAsia="ru-RU"/>
              </w:rPr>
              <w:t>Развитие образования</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b/>
                <w:bCs/>
                <w:color w:val="000000"/>
                <w:sz w:val="20"/>
                <w:szCs w:val="20"/>
                <w:lang w:eastAsia="ru-RU"/>
              </w:rPr>
            </w:pPr>
            <w:r w:rsidRPr="001338EA">
              <w:rPr>
                <w:rFonts w:ascii="Times New Roman" w:eastAsia="Times New Roman" w:hAnsi="Times New Roman" w:cs="Times New Roman"/>
                <w:b/>
                <w:bCs/>
                <w:color w:val="000000"/>
                <w:sz w:val="20"/>
                <w:szCs w:val="20"/>
                <w:lang w:eastAsia="ru-RU"/>
              </w:rPr>
              <w:t>12 636 830,6</w:t>
            </w:r>
          </w:p>
        </w:tc>
        <w:tc>
          <w:tcPr>
            <w:tcW w:w="128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b/>
                <w:bCs/>
                <w:color w:val="000000"/>
                <w:sz w:val="20"/>
                <w:szCs w:val="20"/>
                <w:lang w:eastAsia="ru-RU"/>
              </w:rPr>
            </w:pPr>
            <w:r w:rsidRPr="001338EA">
              <w:rPr>
                <w:rFonts w:ascii="Times New Roman" w:eastAsia="Times New Roman" w:hAnsi="Times New Roman" w:cs="Times New Roman"/>
                <w:b/>
                <w:bCs/>
                <w:color w:val="000000"/>
                <w:sz w:val="20"/>
                <w:szCs w:val="20"/>
                <w:lang w:eastAsia="ru-RU"/>
              </w:rPr>
              <w:t>12 995 750,7</w:t>
            </w:r>
          </w:p>
        </w:tc>
        <w:tc>
          <w:tcPr>
            <w:tcW w:w="128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b/>
                <w:bCs/>
                <w:color w:val="000000"/>
                <w:sz w:val="20"/>
                <w:szCs w:val="20"/>
                <w:lang w:eastAsia="ru-RU"/>
              </w:rPr>
            </w:pPr>
            <w:r w:rsidRPr="001338EA">
              <w:rPr>
                <w:rFonts w:ascii="Times New Roman" w:eastAsia="Times New Roman" w:hAnsi="Times New Roman" w:cs="Times New Roman"/>
                <w:b/>
                <w:bCs/>
                <w:color w:val="000000"/>
                <w:sz w:val="20"/>
                <w:szCs w:val="20"/>
                <w:lang w:eastAsia="ru-RU"/>
              </w:rPr>
              <w:t>358 920,0</w:t>
            </w:r>
          </w:p>
        </w:tc>
        <w:tc>
          <w:tcPr>
            <w:tcW w:w="940" w:type="dxa"/>
            <w:tcBorders>
              <w:top w:val="nil"/>
              <w:left w:val="nil"/>
              <w:bottom w:val="single" w:sz="4" w:space="0" w:color="auto"/>
              <w:right w:val="single" w:sz="4" w:space="0" w:color="auto"/>
            </w:tcBorders>
            <w:shd w:val="clear" w:color="000000" w:fill="EEECE1"/>
            <w:vAlign w:val="center"/>
            <w:hideMark/>
          </w:tcPr>
          <w:p w:rsidR="001338EA" w:rsidRPr="001338EA" w:rsidRDefault="001338EA" w:rsidP="001338EA">
            <w:pPr>
              <w:spacing w:after="0" w:line="240" w:lineRule="auto"/>
              <w:jc w:val="center"/>
              <w:rPr>
                <w:rFonts w:ascii="Times New Roman" w:eastAsia="Times New Roman" w:hAnsi="Times New Roman" w:cs="Times New Roman"/>
                <w:b/>
                <w:bCs/>
                <w:i/>
                <w:iCs/>
                <w:color w:val="000000"/>
                <w:sz w:val="20"/>
                <w:szCs w:val="20"/>
                <w:lang w:eastAsia="ru-RU"/>
              </w:rPr>
            </w:pPr>
            <w:r w:rsidRPr="001338EA">
              <w:rPr>
                <w:rFonts w:ascii="Times New Roman" w:eastAsia="Times New Roman" w:hAnsi="Times New Roman" w:cs="Times New Roman"/>
                <w:b/>
                <w:bCs/>
                <w:i/>
                <w:iCs/>
                <w:color w:val="000000"/>
                <w:sz w:val="20"/>
                <w:szCs w:val="20"/>
                <w:lang w:eastAsia="ru-RU"/>
              </w:rPr>
              <w:t>2,8%</w:t>
            </w:r>
          </w:p>
        </w:tc>
      </w:tr>
      <w:tr w:rsidR="001338EA" w:rsidRPr="001338EA" w:rsidTr="001338EA">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222 275,8</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7 117,6</w:t>
            </w:r>
          </w:p>
        </w:tc>
        <w:tc>
          <w:tcPr>
            <w:tcW w:w="128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color w:val="000000"/>
                <w:sz w:val="20"/>
                <w:szCs w:val="20"/>
                <w:lang w:eastAsia="ru-RU"/>
              </w:rPr>
            </w:pPr>
            <w:r w:rsidRPr="001338EA">
              <w:rPr>
                <w:rFonts w:ascii="Times New Roman" w:eastAsia="Times New Roman" w:hAnsi="Times New Roman" w:cs="Times New Roman"/>
                <w:color w:val="000000"/>
                <w:sz w:val="20"/>
                <w:szCs w:val="20"/>
                <w:lang w:eastAsia="ru-RU"/>
              </w:rPr>
              <w:t>-215 158,2</w:t>
            </w:r>
          </w:p>
        </w:tc>
        <w:tc>
          <w:tcPr>
            <w:tcW w:w="940" w:type="dxa"/>
            <w:tcBorders>
              <w:top w:val="nil"/>
              <w:left w:val="nil"/>
              <w:bottom w:val="single" w:sz="4" w:space="0" w:color="auto"/>
              <w:right w:val="single" w:sz="4" w:space="0" w:color="auto"/>
            </w:tcBorders>
            <w:shd w:val="clear" w:color="auto" w:fill="auto"/>
            <w:vAlign w:val="center"/>
            <w:hideMark/>
          </w:tcPr>
          <w:p w:rsidR="001338EA" w:rsidRPr="001338EA" w:rsidRDefault="001338EA" w:rsidP="001338EA">
            <w:pPr>
              <w:spacing w:after="0" w:line="240" w:lineRule="auto"/>
              <w:jc w:val="center"/>
              <w:rPr>
                <w:rFonts w:ascii="Times New Roman" w:eastAsia="Times New Roman" w:hAnsi="Times New Roman" w:cs="Times New Roman"/>
                <w:i/>
                <w:iCs/>
                <w:color w:val="000000"/>
                <w:sz w:val="20"/>
                <w:szCs w:val="20"/>
                <w:lang w:eastAsia="ru-RU"/>
              </w:rPr>
            </w:pPr>
            <w:r w:rsidRPr="001338EA">
              <w:rPr>
                <w:rFonts w:ascii="Times New Roman" w:eastAsia="Times New Roman" w:hAnsi="Times New Roman" w:cs="Times New Roman"/>
                <w:i/>
                <w:iCs/>
                <w:color w:val="000000"/>
                <w:sz w:val="20"/>
                <w:szCs w:val="20"/>
                <w:lang w:eastAsia="ru-RU"/>
              </w:rPr>
              <w:t>-96,8%</w:t>
            </w:r>
          </w:p>
        </w:tc>
      </w:tr>
    </w:tbl>
    <w:p w:rsidR="00867BBA" w:rsidRDefault="00867BBA" w:rsidP="005C4385">
      <w:pPr>
        <w:spacing w:after="0" w:line="240" w:lineRule="auto"/>
        <w:ind w:firstLine="709"/>
        <w:jc w:val="right"/>
        <w:rPr>
          <w:rFonts w:ascii="Times New Roman" w:hAnsi="Times New Roman" w:cs="Times New Roman"/>
          <w:i/>
          <w:sz w:val="24"/>
          <w:szCs w:val="24"/>
        </w:rPr>
      </w:pPr>
    </w:p>
    <w:p w:rsidR="009E20B9" w:rsidRDefault="009E20B9" w:rsidP="009E20B9">
      <w:pPr>
        <w:spacing w:after="0" w:line="240" w:lineRule="auto"/>
        <w:ind w:firstLine="709"/>
        <w:jc w:val="both"/>
        <w:rPr>
          <w:rFonts w:ascii="Times New Roman" w:eastAsia="Times New Roman" w:hAnsi="Times New Roman" w:cs="Times New Roman"/>
          <w:color w:val="000000"/>
          <w:sz w:val="24"/>
          <w:szCs w:val="24"/>
          <w:lang w:eastAsia="ru-RU"/>
        </w:rPr>
      </w:pPr>
      <w:r w:rsidRPr="0049317C">
        <w:rPr>
          <w:rFonts w:ascii="Times New Roman" w:eastAsia="Times New Roman" w:hAnsi="Times New Roman" w:cs="Times New Roman"/>
          <w:color w:val="000000"/>
          <w:sz w:val="24"/>
          <w:szCs w:val="24"/>
          <w:lang w:eastAsia="ru-RU"/>
        </w:rPr>
        <w:t>Наиболее значительн</w:t>
      </w:r>
      <w:r>
        <w:rPr>
          <w:rFonts w:ascii="Times New Roman" w:eastAsia="Times New Roman" w:hAnsi="Times New Roman" w:cs="Times New Roman"/>
          <w:color w:val="000000"/>
          <w:sz w:val="24"/>
          <w:szCs w:val="24"/>
          <w:lang w:eastAsia="ru-RU"/>
        </w:rPr>
        <w:t>ые</w:t>
      </w:r>
      <w:r w:rsidRPr="0049317C">
        <w:rPr>
          <w:rFonts w:ascii="Times New Roman" w:eastAsia="Times New Roman" w:hAnsi="Times New Roman" w:cs="Times New Roman"/>
          <w:color w:val="000000"/>
          <w:sz w:val="24"/>
          <w:szCs w:val="24"/>
          <w:lang w:eastAsia="ru-RU"/>
        </w:rPr>
        <w:t xml:space="preserve"> изменени</w:t>
      </w:r>
      <w:r>
        <w:rPr>
          <w:rFonts w:ascii="Times New Roman" w:eastAsia="Times New Roman" w:hAnsi="Times New Roman" w:cs="Times New Roman"/>
          <w:color w:val="000000"/>
          <w:sz w:val="24"/>
          <w:szCs w:val="24"/>
          <w:lang w:eastAsia="ru-RU"/>
        </w:rPr>
        <w:t>я</w:t>
      </w:r>
      <w:r w:rsidRPr="0049317C">
        <w:rPr>
          <w:rFonts w:ascii="Times New Roman" w:eastAsia="Times New Roman" w:hAnsi="Times New Roman" w:cs="Times New Roman"/>
          <w:color w:val="000000"/>
          <w:sz w:val="24"/>
          <w:szCs w:val="24"/>
          <w:lang w:eastAsia="ru-RU"/>
        </w:rPr>
        <w:t xml:space="preserve"> параметров ресурсного обеспечения</w:t>
      </w:r>
      <w:r>
        <w:rPr>
          <w:rFonts w:ascii="Times New Roman" w:eastAsia="Times New Roman" w:hAnsi="Times New Roman" w:cs="Times New Roman"/>
          <w:color w:val="000000"/>
          <w:sz w:val="24"/>
          <w:szCs w:val="24"/>
          <w:lang w:eastAsia="ru-RU"/>
        </w:rPr>
        <w:t xml:space="preserve"> </w:t>
      </w:r>
      <w:r w:rsidRPr="0049317C">
        <w:rPr>
          <w:rFonts w:ascii="Times New Roman" w:eastAsia="Times New Roman" w:hAnsi="Times New Roman" w:cs="Times New Roman"/>
          <w:color w:val="000000"/>
          <w:sz w:val="24"/>
          <w:szCs w:val="24"/>
          <w:lang w:eastAsia="ru-RU"/>
        </w:rPr>
        <w:t>произошл</w:t>
      </w:r>
      <w:r>
        <w:rPr>
          <w:rFonts w:ascii="Times New Roman" w:eastAsia="Times New Roman" w:hAnsi="Times New Roman" w:cs="Times New Roman"/>
          <w:color w:val="000000"/>
          <w:sz w:val="24"/>
          <w:szCs w:val="24"/>
          <w:lang w:eastAsia="ru-RU"/>
        </w:rPr>
        <w:t>и</w:t>
      </w:r>
      <w:r w:rsidRPr="0049317C">
        <w:rPr>
          <w:rFonts w:ascii="Times New Roman" w:eastAsia="Times New Roman" w:hAnsi="Times New Roman" w:cs="Times New Roman"/>
          <w:color w:val="000000"/>
          <w:sz w:val="24"/>
          <w:szCs w:val="24"/>
          <w:lang w:eastAsia="ru-RU"/>
        </w:rPr>
        <w:t xml:space="preserve"> в отношении расходов на реализацию </w:t>
      </w:r>
      <w:r>
        <w:rPr>
          <w:rFonts w:ascii="Times New Roman" w:eastAsia="Times New Roman" w:hAnsi="Times New Roman" w:cs="Times New Roman"/>
          <w:color w:val="000000"/>
          <w:sz w:val="24"/>
          <w:szCs w:val="24"/>
          <w:lang w:eastAsia="ru-RU"/>
        </w:rPr>
        <w:t xml:space="preserve">следующих </w:t>
      </w:r>
      <w:r w:rsidRPr="0049317C">
        <w:rPr>
          <w:rFonts w:ascii="Times New Roman" w:eastAsia="Times New Roman" w:hAnsi="Times New Roman" w:cs="Times New Roman"/>
          <w:color w:val="000000"/>
          <w:sz w:val="24"/>
          <w:szCs w:val="24"/>
          <w:lang w:eastAsia="ru-RU"/>
        </w:rPr>
        <w:t>подпрограмм</w:t>
      </w:r>
      <w:r>
        <w:rPr>
          <w:rFonts w:ascii="Times New Roman" w:eastAsia="Times New Roman" w:hAnsi="Times New Roman" w:cs="Times New Roman"/>
          <w:color w:val="000000"/>
          <w:sz w:val="24"/>
          <w:szCs w:val="24"/>
          <w:lang w:eastAsia="ru-RU"/>
        </w:rPr>
        <w:t>:</w:t>
      </w:r>
    </w:p>
    <w:p w:rsidR="009E20B9" w:rsidRDefault="009E20B9" w:rsidP="009E20B9">
      <w:pPr>
        <w:spacing w:after="0" w:line="240" w:lineRule="auto"/>
        <w:ind w:firstLine="709"/>
        <w:jc w:val="both"/>
        <w:rPr>
          <w:rFonts w:ascii="Times New Roman" w:eastAsia="Times New Roman" w:hAnsi="Times New Roman" w:cs="Times New Roman"/>
          <w:color w:val="000000"/>
          <w:sz w:val="24"/>
          <w:szCs w:val="24"/>
          <w:lang w:eastAsia="ru-RU"/>
        </w:rPr>
      </w:pPr>
      <w:r w:rsidRPr="009E20B9">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9E20B9">
        <w:rPr>
          <w:rFonts w:ascii="Times New Roman" w:eastAsia="Times New Roman" w:hAnsi="Times New Roman" w:cs="Times New Roman"/>
          <w:b/>
          <w:color w:val="000000"/>
          <w:sz w:val="24"/>
          <w:szCs w:val="20"/>
          <w:lang w:eastAsia="ru-RU"/>
        </w:rPr>
        <w:t>Развитие профессионального образования</w:t>
      </w:r>
      <w:r w:rsidR="000E6BB9">
        <w:rPr>
          <w:rFonts w:ascii="Times New Roman" w:eastAsia="Times New Roman" w:hAnsi="Times New Roman" w:cs="Times New Roman"/>
          <w:b/>
          <w:color w:val="000000"/>
          <w:sz w:val="24"/>
          <w:szCs w:val="20"/>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Отсутствия распределения средств федерального бюджета</w:t>
      </w:r>
      <w:r w:rsidR="00194A4E" w:rsidRPr="00194A4E">
        <w:rPr>
          <w:rFonts w:ascii="Times New Roman" w:eastAsia="Times New Roman" w:hAnsi="Times New Roman" w:cs="Times New Roman"/>
          <w:color w:val="000000"/>
          <w:sz w:val="24"/>
          <w:szCs w:val="24"/>
          <w:lang w:eastAsia="ru-RU"/>
        </w:rPr>
        <w:t xml:space="preserve"> </w:t>
      </w:r>
      <w:r w:rsidR="00194A4E">
        <w:rPr>
          <w:rFonts w:ascii="Times New Roman" w:eastAsia="Times New Roman" w:hAnsi="Times New Roman" w:cs="Times New Roman"/>
          <w:color w:val="000000"/>
          <w:sz w:val="24"/>
          <w:szCs w:val="24"/>
          <w:lang w:eastAsia="ru-RU"/>
        </w:rPr>
        <w:t>в проект</w:t>
      </w:r>
      <w:r w:rsidR="006040CC">
        <w:rPr>
          <w:rFonts w:ascii="Times New Roman" w:eastAsia="Times New Roman" w:hAnsi="Times New Roman" w:cs="Times New Roman"/>
          <w:color w:val="000000"/>
          <w:sz w:val="24"/>
          <w:szCs w:val="24"/>
          <w:lang w:eastAsia="ru-RU"/>
        </w:rPr>
        <w:t>е</w:t>
      </w:r>
      <w:r w:rsidR="00194A4E">
        <w:rPr>
          <w:rFonts w:ascii="Times New Roman" w:eastAsia="Times New Roman" w:hAnsi="Times New Roman" w:cs="Times New Roman"/>
          <w:color w:val="000000"/>
          <w:sz w:val="24"/>
          <w:szCs w:val="24"/>
          <w:lang w:eastAsia="ru-RU"/>
        </w:rPr>
        <w:t xml:space="preserve"> федерального закона </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 800,0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на поощрение лучших учителей;</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 873,6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на выплату стипендий Правительства РФ обучающимся среднего профессионального образования.</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00E96906">
        <w:rPr>
          <w:rFonts w:ascii="Times New Roman" w:eastAsia="Times New Roman" w:hAnsi="Times New Roman" w:cs="Times New Roman"/>
          <w:color w:val="000000"/>
          <w:sz w:val="24"/>
          <w:szCs w:val="24"/>
          <w:lang w:eastAsia="ru-RU"/>
        </w:rPr>
        <w:t>ассигнований</w:t>
      </w:r>
      <w:r w:rsidRPr="00C20E24">
        <w:rPr>
          <w:rFonts w:ascii="Times New Roman" w:eastAsia="Times New Roman" w:hAnsi="Times New Roman" w:cs="Times New Roman"/>
          <w:color w:val="000000"/>
          <w:sz w:val="24"/>
          <w:szCs w:val="24"/>
          <w:lang w:eastAsia="ru-RU"/>
        </w:rPr>
        <w:t xml:space="preserve"> областного бюджета:</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125 095,8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увеличены </w:t>
      </w:r>
      <w:r w:rsidRPr="00C20E24">
        <w:rPr>
          <w:rFonts w:ascii="Times New Roman" w:eastAsia="Times New Roman" w:hAnsi="Times New Roman" w:cs="Times New Roman"/>
          <w:color w:val="000000"/>
          <w:sz w:val="24"/>
          <w:szCs w:val="24"/>
          <w:lang w:eastAsia="ru-RU"/>
        </w:rPr>
        <w:t xml:space="preserve">бюджетные ассигнования на выполнение государственного задания  образовательным организациям в связи с увеличением численности обучающихся, за счет индексации коммунальных расходов и доведения объемов расходов бюджета на оплату труда работников государственных учреждений с учетом проведенной индексации с 01.10.2015 на 5,5%; </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 xml:space="preserve">037,8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увеличены </w:t>
      </w:r>
      <w:r w:rsidRPr="00C20E24">
        <w:rPr>
          <w:rFonts w:ascii="Times New Roman" w:eastAsia="Times New Roman" w:hAnsi="Times New Roman" w:cs="Times New Roman"/>
          <w:color w:val="000000"/>
          <w:sz w:val="24"/>
          <w:szCs w:val="24"/>
          <w:lang w:eastAsia="ru-RU"/>
        </w:rPr>
        <w:t xml:space="preserve">бюджетные ассигнования на проведение мероприятия по реализации движения </w:t>
      </w:r>
      <w:r w:rsidR="000E6BB9">
        <w:rPr>
          <w:rFonts w:ascii="Times New Roman" w:eastAsia="Times New Roman" w:hAnsi="Times New Roman" w:cs="Times New Roman"/>
          <w:color w:val="000000"/>
          <w:sz w:val="24"/>
          <w:szCs w:val="24"/>
          <w:lang w:eastAsia="ru-RU"/>
        </w:rPr>
        <w:t>«</w:t>
      </w:r>
      <w:proofErr w:type="spellStart"/>
      <w:r w:rsidRPr="00C20E24">
        <w:rPr>
          <w:rFonts w:ascii="Times New Roman" w:eastAsia="Times New Roman" w:hAnsi="Times New Roman" w:cs="Times New Roman"/>
          <w:color w:val="000000"/>
          <w:sz w:val="24"/>
          <w:szCs w:val="24"/>
          <w:lang w:eastAsia="ru-RU"/>
        </w:rPr>
        <w:t>WorldSkills</w:t>
      </w:r>
      <w:proofErr w:type="spellEnd"/>
      <w:r w:rsidRPr="00C20E24">
        <w:rPr>
          <w:rFonts w:ascii="Times New Roman" w:eastAsia="Times New Roman" w:hAnsi="Times New Roman" w:cs="Times New Roman"/>
          <w:color w:val="000000"/>
          <w:sz w:val="24"/>
          <w:szCs w:val="24"/>
          <w:lang w:eastAsia="ru-RU"/>
        </w:rPr>
        <w:t xml:space="preserve"> Россия</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w:t>
      </w:r>
    </w:p>
    <w:p w:rsidR="00C20E24" w:rsidRPr="00A34BBE"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968,8 </w:t>
      </w:r>
      <w:r w:rsidR="005A150E">
        <w:rPr>
          <w:rFonts w:ascii="Times New Roman" w:eastAsia="Times New Roman" w:hAnsi="Times New Roman" w:cs="Times New Roman"/>
          <w:color w:val="000000"/>
          <w:sz w:val="24"/>
          <w:szCs w:val="24"/>
          <w:lang w:eastAsia="ru-RU"/>
        </w:rPr>
        <w:t xml:space="preserve">тыс. </w:t>
      </w:r>
      <w:r w:rsidR="005A150E" w:rsidRPr="00A34BBE">
        <w:rPr>
          <w:rFonts w:ascii="Times New Roman" w:eastAsia="Times New Roman" w:hAnsi="Times New Roman" w:cs="Times New Roman"/>
          <w:color w:val="000000"/>
          <w:sz w:val="24"/>
          <w:szCs w:val="24"/>
          <w:lang w:eastAsia="ru-RU"/>
        </w:rPr>
        <w:t xml:space="preserve">рублей </w:t>
      </w:r>
      <w:r w:rsidRPr="00A34BBE">
        <w:rPr>
          <w:rFonts w:ascii="Times New Roman" w:eastAsia="Times New Roman" w:hAnsi="Times New Roman" w:cs="Times New Roman"/>
          <w:color w:val="000000"/>
          <w:sz w:val="24"/>
          <w:szCs w:val="24"/>
          <w:lang w:eastAsia="ru-RU"/>
        </w:rPr>
        <w:t xml:space="preserve">- увеличены бюджетные ассигнования на выплату стипендии обучающимся по очной форме обучения в учреждениях среднего профессионального образования  в связи с увеличением численности обучающихся; </w:t>
      </w:r>
    </w:p>
    <w:p w:rsidR="002A6FA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358,1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увеличены бюджетные ассигнования на </w:t>
      </w:r>
      <w:r w:rsidR="002A6FA4" w:rsidRPr="00A34BBE">
        <w:rPr>
          <w:rFonts w:ascii="Times New Roman" w:eastAsia="Times New Roman" w:hAnsi="Times New Roman" w:cs="Times New Roman"/>
          <w:color w:val="000000"/>
          <w:sz w:val="24"/>
          <w:szCs w:val="24"/>
          <w:lang w:eastAsia="ru-RU"/>
        </w:rPr>
        <w:t xml:space="preserve">предоставление ежемесячной жилищно-коммунальной выплаты отдельным категориям граждан, работающих в областных учреждениях образования, расположенных в сельских населенных </w:t>
      </w:r>
      <w:r w:rsidR="002A6FA4" w:rsidRPr="00A34BBE">
        <w:rPr>
          <w:rFonts w:ascii="Times New Roman" w:eastAsia="Times New Roman" w:hAnsi="Times New Roman" w:cs="Times New Roman"/>
          <w:color w:val="000000"/>
          <w:sz w:val="24"/>
          <w:szCs w:val="24"/>
          <w:lang w:eastAsia="ru-RU"/>
        </w:rPr>
        <w:lastRenderedPageBreak/>
        <w:t xml:space="preserve">пунктах или поселках городского типа, в связи с уточнением численности  специалистов и установлением с 01.01.2016 выплаты в </w:t>
      </w:r>
      <w:r w:rsidR="000E6BB9">
        <w:rPr>
          <w:rFonts w:ascii="Times New Roman" w:eastAsia="Times New Roman" w:hAnsi="Times New Roman" w:cs="Times New Roman"/>
          <w:color w:val="000000"/>
          <w:sz w:val="24"/>
          <w:szCs w:val="24"/>
          <w:lang w:eastAsia="ru-RU"/>
        </w:rPr>
        <w:t>«</w:t>
      </w:r>
      <w:r w:rsidR="002A6FA4" w:rsidRPr="00A34BBE">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2A6FA4" w:rsidRPr="00A34BBE">
        <w:rPr>
          <w:rFonts w:ascii="Times New Roman" w:eastAsia="Times New Roman" w:hAnsi="Times New Roman" w:cs="Times New Roman"/>
          <w:color w:val="000000"/>
          <w:sz w:val="24"/>
          <w:szCs w:val="24"/>
          <w:lang w:eastAsia="ru-RU"/>
        </w:rPr>
        <w:t xml:space="preserve"> размере;</w:t>
      </w:r>
    </w:p>
    <w:p w:rsidR="009E20B9" w:rsidRDefault="00C20E24" w:rsidP="009E20B9">
      <w:pPr>
        <w:spacing w:after="0" w:line="240" w:lineRule="auto"/>
        <w:ind w:firstLine="709"/>
        <w:jc w:val="both"/>
        <w:rPr>
          <w:rFonts w:ascii="Times New Roman" w:eastAsia="Times New Roman" w:hAnsi="Times New Roman" w:cs="Times New Roman"/>
          <w:b/>
          <w:color w:val="000000"/>
          <w:sz w:val="24"/>
          <w:szCs w:val="20"/>
          <w:lang w:eastAsia="ru-RU"/>
        </w:rPr>
      </w:pPr>
      <w:r w:rsidRPr="00C20E24">
        <w:rPr>
          <w:rFonts w:ascii="Times New Roman" w:eastAsia="Times New Roman" w:hAnsi="Times New Roman" w:cs="Times New Roman"/>
          <w:color w:val="000000"/>
          <w:sz w:val="24"/>
          <w:szCs w:val="24"/>
          <w:lang w:eastAsia="ru-RU"/>
        </w:rPr>
        <w:t xml:space="preserve">(-) 80,0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бюджетны</w:t>
      </w:r>
      <w:r>
        <w:rPr>
          <w:rFonts w:ascii="Times New Roman" w:eastAsia="Times New Roman" w:hAnsi="Times New Roman" w:cs="Times New Roman"/>
          <w:color w:val="000000"/>
          <w:sz w:val="24"/>
          <w:szCs w:val="24"/>
          <w:lang w:eastAsia="ru-RU"/>
        </w:rPr>
        <w:t>е</w:t>
      </w:r>
      <w:r w:rsidRPr="00C20E24">
        <w:rPr>
          <w:rFonts w:ascii="Times New Roman" w:eastAsia="Times New Roman" w:hAnsi="Times New Roman" w:cs="Times New Roman"/>
          <w:color w:val="000000"/>
          <w:sz w:val="24"/>
          <w:szCs w:val="24"/>
          <w:lang w:eastAsia="ru-RU"/>
        </w:rPr>
        <w:t xml:space="preserve"> ассигновани</w:t>
      </w:r>
      <w:r>
        <w:rPr>
          <w:rFonts w:ascii="Times New Roman" w:eastAsia="Times New Roman" w:hAnsi="Times New Roman" w:cs="Times New Roman"/>
          <w:color w:val="000000"/>
          <w:sz w:val="24"/>
          <w:szCs w:val="24"/>
          <w:lang w:eastAsia="ru-RU"/>
        </w:rPr>
        <w:t>я</w:t>
      </w:r>
      <w:r w:rsidRPr="00C20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реализацию </w:t>
      </w:r>
      <w:r w:rsidRPr="00C20E24">
        <w:rPr>
          <w:rFonts w:ascii="Times New Roman" w:eastAsia="Times New Roman" w:hAnsi="Times New Roman" w:cs="Times New Roman"/>
          <w:color w:val="000000"/>
          <w:sz w:val="24"/>
          <w:szCs w:val="24"/>
          <w:lang w:eastAsia="ru-RU"/>
        </w:rPr>
        <w:t xml:space="preserve">мероприятия </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Поощрение лучших учителей</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перемещены </w:t>
      </w:r>
      <w:r w:rsidRPr="00C20E24">
        <w:rPr>
          <w:rFonts w:ascii="Times New Roman" w:eastAsia="Times New Roman" w:hAnsi="Times New Roman" w:cs="Times New Roman"/>
          <w:color w:val="000000"/>
          <w:sz w:val="24"/>
          <w:szCs w:val="24"/>
          <w:lang w:eastAsia="ru-RU"/>
        </w:rPr>
        <w:t>в подпрограмму</w:t>
      </w:r>
      <w:r>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0"/>
          <w:lang w:eastAsia="ru-RU"/>
        </w:rPr>
        <w:t>«</w:t>
      </w:r>
      <w:r w:rsidRPr="00C20E24">
        <w:rPr>
          <w:rFonts w:ascii="Times New Roman" w:eastAsia="Times New Roman" w:hAnsi="Times New Roman" w:cs="Times New Roman"/>
          <w:color w:val="000000"/>
          <w:sz w:val="24"/>
          <w:szCs w:val="20"/>
          <w:lang w:eastAsia="ru-RU"/>
        </w:rPr>
        <w:t>Развитие дошкольного, общего образования и дополнительного образования детей</w:t>
      </w:r>
      <w:r w:rsidR="000E6BB9">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4"/>
          <w:lang w:eastAsia="ru-RU"/>
        </w:rPr>
        <w:t>.</w:t>
      </w:r>
    </w:p>
    <w:p w:rsidR="009E20B9" w:rsidRPr="009E20B9" w:rsidRDefault="009E20B9" w:rsidP="009E20B9">
      <w:pPr>
        <w:spacing w:after="0" w:line="240" w:lineRule="auto"/>
        <w:ind w:firstLine="709"/>
        <w:jc w:val="both"/>
        <w:rPr>
          <w:rFonts w:ascii="Times New Roman" w:eastAsia="Times New Roman" w:hAnsi="Times New Roman" w:cs="Times New Roman"/>
          <w:b/>
          <w:color w:val="000000"/>
          <w:sz w:val="24"/>
          <w:szCs w:val="20"/>
          <w:lang w:eastAsia="ru-RU"/>
        </w:rPr>
      </w:pPr>
      <w:r w:rsidRPr="009E20B9">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9E20B9">
        <w:rPr>
          <w:rFonts w:ascii="Times New Roman" w:eastAsia="Times New Roman" w:hAnsi="Times New Roman" w:cs="Times New Roman"/>
          <w:b/>
          <w:color w:val="000000"/>
          <w:sz w:val="24"/>
          <w:szCs w:val="20"/>
          <w:lang w:eastAsia="ru-RU"/>
        </w:rPr>
        <w:t>Развитие дошкольного, общего образования и дополнительного образования детей</w:t>
      </w:r>
      <w:r w:rsidR="000E6BB9">
        <w:rPr>
          <w:rFonts w:ascii="Times New Roman" w:eastAsia="Times New Roman" w:hAnsi="Times New Roman" w:cs="Times New Roman"/>
          <w:b/>
          <w:color w:val="000000"/>
          <w:sz w:val="24"/>
          <w:szCs w:val="20"/>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5</w:t>
      </w:r>
      <w:r w:rsidR="00390A78">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 xml:space="preserve">027,0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отсутстви</w:t>
      </w:r>
      <w:r>
        <w:rPr>
          <w:rFonts w:ascii="Times New Roman" w:eastAsia="Times New Roman" w:hAnsi="Times New Roman" w:cs="Times New Roman"/>
          <w:color w:val="000000"/>
          <w:sz w:val="24"/>
          <w:szCs w:val="24"/>
          <w:lang w:eastAsia="ru-RU"/>
        </w:rPr>
        <w:t>я</w:t>
      </w:r>
      <w:r w:rsidRPr="00C20E24">
        <w:rPr>
          <w:rFonts w:ascii="Times New Roman" w:eastAsia="Times New Roman" w:hAnsi="Times New Roman" w:cs="Times New Roman"/>
          <w:color w:val="000000"/>
          <w:sz w:val="24"/>
          <w:szCs w:val="24"/>
          <w:lang w:eastAsia="ru-RU"/>
        </w:rPr>
        <w:t xml:space="preserve"> распределения субсидий из федерального бюджета на распространение современных моделей успешной социализации детей</w:t>
      </w:r>
      <w:r w:rsidR="00194A4E" w:rsidRPr="00194A4E">
        <w:rPr>
          <w:rFonts w:ascii="Times New Roman" w:eastAsia="Times New Roman" w:hAnsi="Times New Roman" w:cs="Times New Roman"/>
          <w:color w:val="000000"/>
          <w:sz w:val="24"/>
          <w:szCs w:val="24"/>
          <w:lang w:eastAsia="ru-RU"/>
        </w:rPr>
        <w:t xml:space="preserve"> </w:t>
      </w:r>
      <w:r w:rsidR="00194A4E">
        <w:rPr>
          <w:rFonts w:ascii="Times New Roman" w:eastAsia="Times New Roman" w:hAnsi="Times New Roman" w:cs="Times New Roman"/>
          <w:color w:val="000000"/>
          <w:sz w:val="24"/>
          <w:szCs w:val="24"/>
          <w:lang w:eastAsia="ru-RU"/>
        </w:rPr>
        <w:t>в проект</w:t>
      </w:r>
      <w:r w:rsidR="006040CC">
        <w:rPr>
          <w:rFonts w:ascii="Times New Roman" w:eastAsia="Times New Roman" w:hAnsi="Times New Roman" w:cs="Times New Roman"/>
          <w:color w:val="000000"/>
          <w:sz w:val="24"/>
          <w:szCs w:val="24"/>
          <w:lang w:eastAsia="ru-RU"/>
        </w:rPr>
        <w:t>е</w:t>
      </w:r>
      <w:r w:rsidR="00194A4E">
        <w:rPr>
          <w:rFonts w:ascii="Times New Roman" w:eastAsia="Times New Roman" w:hAnsi="Times New Roman" w:cs="Times New Roman"/>
          <w:color w:val="000000"/>
          <w:sz w:val="24"/>
          <w:szCs w:val="24"/>
          <w:lang w:eastAsia="ru-RU"/>
        </w:rPr>
        <w:t xml:space="preserve"> федерального закона </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 xml:space="preserve"> </w:t>
      </w:r>
    </w:p>
    <w:p w:rsidR="0036253F" w:rsidRPr="00C20E24" w:rsidRDefault="0036253F" w:rsidP="0036253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006824E1">
        <w:rPr>
          <w:rFonts w:ascii="Times New Roman" w:eastAsia="Times New Roman" w:hAnsi="Times New Roman" w:cs="Times New Roman"/>
          <w:color w:val="000000"/>
          <w:sz w:val="24"/>
          <w:szCs w:val="24"/>
          <w:lang w:eastAsia="ru-RU"/>
        </w:rPr>
        <w:t>ассигнований</w:t>
      </w:r>
      <w:r w:rsidRPr="00C20E24">
        <w:rPr>
          <w:rFonts w:ascii="Times New Roman" w:eastAsia="Times New Roman" w:hAnsi="Times New Roman" w:cs="Times New Roman"/>
          <w:color w:val="000000"/>
          <w:sz w:val="24"/>
          <w:szCs w:val="24"/>
          <w:lang w:eastAsia="ru-RU"/>
        </w:rPr>
        <w:t xml:space="preserve"> областного бюджета:</w:t>
      </w:r>
    </w:p>
    <w:p w:rsidR="00C20E24" w:rsidRPr="00C20E24" w:rsidRDefault="002D24C4" w:rsidP="00C20E2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239 483,6</w:t>
      </w:r>
      <w:r w:rsidR="00C20E24" w:rsidRPr="005123B8">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C20E24" w:rsidRPr="005123B8">
        <w:rPr>
          <w:rFonts w:ascii="Times New Roman" w:eastAsia="Times New Roman" w:hAnsi="Times New Roman" w:cs="Times New Roman"/>
          <w:color w:val="000000"/>
          <w:sz w:val="24"/>
          <w:szCs w:val="24"/>
          <w:lang w:eastAsia="ru-RU"/>
        </w:rPr>
        <w:t xml:space="preserve">- </w:t>
      </w:r>
      <w:r w:rsidR="0036253F" w:rsidRPr="005123B8">
        <w:rPr>
          <w:rFonts w:ascii="Times New Roman" w:eastAsia="Times New Roman" w:hAnsi="Times New Roman" w:cs="Times New Roman"/>
          <w:color w:val="000000"/>
          <w:sz w:val="24"/>
          <w:szCs w:val="24"/>
          <w:lang w:eastAsia="ru-RU"/>
        </w:rPr>
        <w:t xml:space="preserve">увеличены бюджетные ассигнования </w:t>
      </w:r>
      <w:r w:rsidR="00C20E24" w:rsidRPr="005123B8">
        <w:rPr>
          <w:rFonts w:ascii="Times New Roman" w:eastAsia="Times New Roman" w:hAnsi="Times New Roman" w:cs="Times New Roman"/>
          <w:color w:val="000000"/>
          <w:sz w:val="24"/>
          <w:szCs w:val="24"/>
          <w:lang w:eastAsia="ru-RU"/>
        </w:rPr>
        <w:t xml:space="preserve">на предоставление субвенций муниципальным образованиям на реализацию Законов Мурманской области </w:t>
      </w:r>
      <w:r w:rsidR="000E6BB9">
        <w:rPr>
          <w:rFonts w:ascii="Times New Roman" w:eastAsia="Times New Roman" w:hAnsi="Times New Roman" w:cs="Times New Roman"/>
          <w:color w:val="000000"/>
          <w:sz w:val="24"/>
          <w:szCs w:val="24"/>
          <w:lang w:eastAsia="ru-RU"/>
        </w:rPr>
        <w:t>«</w:t>
      </w:r>
      <w:r w:rsidR="00C20E24" w:rsidRPr="005123B8">
        <w:rPr>
          <w:rFonts w:ascii="Times New Roman" w:eastAsia="Times New Roman" w:hAnsi="Times New Roman" w:cs="Times New Roman"/>
          <w:color w:val="000000"/>
          <w:sz w:val="24"/>
          <w:szCs w:val="24"/>
          <w:lang w:eastAsia="ru-RU"/>
        </w:rPr>
        <w:t>О региональных нормативах финансового обеспечения образовательной деятельности муниципальных дошкольных образовательных организаций</w:t>
      </w:r>
      <w:r w:rsidR="000E6BB9">
        <w:rPr>
          <w:rFonts w:ascii="Times New Roman" w:eastAsia="Times New Roman" w:hAnsi="Times New Roman" w:cs="Times New Roman"/>
          <w:color w:val="000000"/>
          <w:sz w:val="24"/>
          <w:szCs w:val="24"/>
          <w:lang w:eastAsia="ru-RU"/>
        </w:rPr>
        <w:t>»</w:t>
      </w:r>
      <w:r w:rsidR="00C20E24" w:rsidRPr="005123B8">
        <w:rPr>
          <w:rFonts w:ascii="Times New Roman" w:eastAsia="Times New Roman" w:hAnsi="Times New Roman" w:cs="Times New Roman"/>
          <w:color w:val="000000"/>
          <w:sz w:val="24"/>
          <w:szCs w:val="24"/>
          <w:lang w:eastAsia="ru-RU"/>
        </w:rPr>
        <w:t xml:space="preserve">,  </w:t>
      </w:r>
      <w:r w:rsidR="000E6BB9">
        <w:rPr>
          <w:rFonts w:ascii="Times New Roman" w:eastAsia="Times New Roman" w:hAnsi="Times New Roman" w:cs="Times New Roman"/>
          <w:color w:val="000000"/>
          <w:sz w:val="24"/>
          <w:szCs w:val="24"/>
          <w:lang w:eastAsia="ru-RU"/>
        </w:rPr>
        <w:t>«</w:t>
      </w:r>
      <w:r w:rsidR="00C20E24" w:rsidRPr="005123B8">
        <w:rPr>
          <w:rFonts w:ascii="Times New Roman" w:eastAsia="Times New Roman" w:hAnsi="Times New Roman" w:cs="Times New Roman"/>
          <w:color w:val="000000"/>
          <w:sz w:val="24"/>
          <w:szCs w:val="24"/>
          <w:lang w:eastAsia="ru-RU"/>
        </w:rPr>
        <w:t>О региональных нормативах финансового обеспечения образовательной деятельности в Мурманской области</w:t>
      </w:r>
      <w:r w:rsidR="000E6BB9">
        <w:rPr>
          <w:rFonts w:ascii="Times New Roman" w:eastAsia="Times New Roman" w:hAnsi="Times New Roman" w:cs="Times New Roman"/>
          <w:color w:val="000000"/>
          <w:sz w:val="24"/>
          <w:szCs w:val="24"/>
          <w:lang w:eastAsia="ru-RU"/>
        </w:rPr>
        <w:t>»</w:t>
      </w:r>
      <w:r w:rsidR="00C20E24" w:rsidRPr="005123B8">
        <w:rPr>
          <w:rFonts w:ascii="Times New Roman" w:eastAsia="Times New Roman" w:hAnsi="Times New Roman" w:cs="Times New Roman"/>
          <w:color w:val="000000"/>
          <w:sz w:val="24"/>
          <w:szCs w:val="24"/>
          <w:lang w:eastAsia="ru-RU"/>
        </w:rPr>
        <w:t xml:space="preserve"> в связи с уточнением численности обучающихся и доведени</w:t>
      </w:r>
      <w:r w:rsidR="00BE6A31">
        <w:rPr>
          <w:rFonts w:ascii="Times New Roman" w:eastAsia="Times New Roman" w:hAnsi="Times New Roman" w:cs="Times New Roman"/>
          <w:color w:val="000000"/>
          <w:sz w:val="24"/>
          <w:szCs w:val="24"/>
          <w:lang w:eastAsia="ru-RU"/>
        </w:rPr>
        <w:t>ем</w:t>
      </w:r>
      <w:r w:rsidR="00C20E24" w:rsidRPr="005123B8">
        <w:rPr>
          <w:rFonts w:ascii="Times New Roman" w:eastAsia="Times New Roman" w:hAnsi="Times New Roman" w:cs="Times New Roman"/>
          <w:color w:val="000000"/>
          <w:sz w:val="24"/>
          <w:szCs w:val="24"/>
          <w:lang w:eastAsia="ru-RU"/>
        </w:rPr>
        <w:t xml:space="preserve"> объемов расходов бюджета на оплату труда работников муниципальных учреждений с учетом проведенной индексации с 01.10.2015 на 5,5%;</w:t>
      </w:r>
      <w:r w:rsidR="00C20E24" w:rsidRPr="00C20E24">
        <w:rPr>
          <w:rFonts w:ascii="Times New Roman" w:eastAsia="Times New Roman" w:hAnsi="Times New Roman" w:cs="Times New Roman"/>
          <w:color w:val="000000"/>
          <w:sz w:val="24"/>
          <w:szCs w:val="24"/>
          <w:lang w:eastAsia="ru-RU"/>
        </w:rPr>
        <w:t xml:space="preserve"> </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49</w:t>
      </w:r>
      <w:r w:rsidR="00390A78">
        <w:rPr>
          <w:rFonts w:ascii="Times New Roman" w:eastAsia="Times New Roman" w:hAnsi="Times New Roman" w:cs="Times New Roman"/>
          <w:color w:val="000000"/>
          <w:sz w:val="24"/>
          <w:szCs w:val="24"/>
          <w:lang w:eastAsia="ru-RU"/>
        </w:rPr>
        <w:t> 925,8</w:t>
      </w:r>
      <w:r w:rsidRPr="00C20E24">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sidR="00784958">
        <w:rPr>
          <w:rFonts w:ascii="Times New Roman" w:eastAsia="Times New Roman" w:hAnsi="Times New Roman" w:cs="Times New Roman"/>
          <w:color w:val="000000"/>
          <w:sz w:val="24"/>
          <w:szCs w:val="24"/>
          <w:lang w:eastAsia="ru-RU"/>
        </w:rPr>
        <w:t xml:space="preserve">увеличены </w:t>
      </w:r>
      <w:r w:rsidR="00784958" w:rsidRPr="00C20E24">
        <w:rPr>
          <w:rFonts w:ascii="Times New Roman" w:eastAsia="Times New Roman" w:hAnsi="Times New Roman" w:cs="Times New Roman"/>
          <w:color w:val="000000"/>
          <w:sz w:val="24"/>
          <w:szCs w:val="24"/>
          <w:lang w:eastAsia="ru-RU"/>
        </w:rPr>
        <w:t xml:space="preserve">бюджетные ассигнования </w:t>
      </w:r>
      <w:r w:rsidRPr="00C20E24">
        <w:rPr>
          <w:rFonts w:ascii="Times New Roman" w:eastAsia="Times New Roman" w:hAnsi="Times New Roman" w:cs="Times New Roman"/>
          <w:color w:val="000000"/>
          <w:sz w:val="24"/>
          <w:szCs w:val="24"/>
          <w:lang w:eastAsia="ru-RU"/>
        </w:rPr>
        <w:t xml:space="preserve">на выполнение государственного задания образовательным организациям за счет индексации коммунальных расходов и доведения объемов расходов бюджета на оплату труда работников государственных учреждений с учетом проведенной индексации с 01.10.2015 на 5,5%; </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48 000,3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 xml:space="preserve">увеличены </w:t>
      </w:r>
      <w:r w:rsidR="00624FE2" w:rsidRPr="00C20E24">
        <w:rPr>
          <w:rFonts w:ascii="Times New Roman" w:eastAsia="Times New Roman" w:hAnsi="Times New Roman" w:cs="Times New Roman"/>
          <w:color w:val="000000"/>
          <w:sz w:val="24"/>
          <w:szCs w:val="24"/>
          <w:lang w:eastAsia="ru-RU"/>
        </w:rPr>
        <w:t xml:space="preserve">бюджетные ассигнования </w:t>
      </w:r>
      <w:r w:rsidRPr="00C20E24">
        <w:rPr>
          <w:rFonts w:ascii="Times New Roman" w:eastAsia="Times New Roman" w:hAnsi="Times New Roman" w:cs="Times New Roman"/>
          <w:color w:val="000000"/>
          <w:sz w:val="24"/>
          <w:szCs w:val="24"/>
          <w:lang w:eastAsia="ru-RU"/>
        </w:rPr>
        <w:t>на предоставление субвенций муниципальным образованиям на выплату компенсации родительской платы за присмотр и уход и расход</w:t>
      </w:r>
      <w:r w:rsidR="00BE6A31">
        <w:rPr>
          <w:rFonts w:ascii="Times New Roman" w:eastAsia="Times New Roman" w:hAnsi="Times New Roman" w:cs="Times New Roman"/>
          <w:color w:val="000000"/>
          <w:sz w:val="24"/>
          <w:szCs w:val="24"/>
          <w:lang w:eastAsia="ru-RU"/>
        </w:rPr>
        <w:t>ы</w:t>
      </w:r>
      <w:r w:rsidRPr="00C20E24">
        <w:rPr>
          <w:rFonts w:ascii="Times New Roman" w:eastAsia="Times New Roman" w:hAnsi="Times New Roman" w:cs="Times New Roman"/>
          <w:color w:val="000000"/>
          <w:sz w:val="24"/>
          <w:szCs w:val="24"/>
          <w:lang w:eastAsia="ru-RU"/>
        </w:rPr>
        <w:t>, связанны</w:t>
      </w:r>
      <w:r w:rsidR="00BE6A31">
        <w:rPr>
          <w:rFonts w:ascii="Times New Roman" w:eastAsia="Times New Roman" w:hAnsi="Times New Roman" w:cs="Times New Roman"/>
          <w:color w:val="000000"/>
          <w:sz w:val="24"/>
          <w:szCs w:val="24"/>
          <w:lang w:eastAsia="ru-RU"/>
        </w:rPr>
        <w:t>е</w:t>
      </w:r>
      <w:r w:rsidRPr="00C20E24">
        <w:rPr>
          <w:rFonts w:ascii="Times New Roman" w:eastAsia="Times New Roman" w:hAnsi="Times New Roman" w:cs="Times New Roman"/>
          <w:color w:val="000000"/>
          <w:sz w:val="24"/>
          <w:szCs w:val="24"/>
          <w:lang w:eastAsia="ru-RU"/>
        </w:rPr>
        <w:t xml:space="preserve"> с ними (банковские), в связи с ростом среднего размера родительской платы и увеличением численности детей;</w:t>
      </w:r>
    </w:p>
    <w:p w:rsidR="003A621F" w:rsidRDefault="003A621F" w:rsidP="003A621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3 700,6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увеличены бюджетные ассигнования на проведение оздоровительной кампании в связи с индексацией расходов, </w:t>
      </w:r>
      <w:r w:rsidRPr="00A34BBE">
        <w:rPr>
          <w:rFonts w:ascii="Times New Roman" w:eastAsia="Times New Roman" w:hAnsi="Times New Roman" w:cs="Times New Roman"/>
          <w:color w:val="000000"/>
          <w:sz w:val="24"/>
          <w:szCs w:val="24"/>
          <w:lang w:eastAsia="ru-RU"/>
        </w:rPr>
        <w:t>общ</w:t>
      </w:r>
      <w:r w:rsidR="00F139CD" w:rsidRPr="00A34BBE">
        <w:rPr>
          <w:rFonts w:ascii="Times New Roman" w:eastAsia="Times New Roman" w:hAnsi="Times New Roman" w:cs="Times New Roman"/>
          <w:color w:val="000000"/>
          <w:sz w:val="24"/>
          <w:szCs w:val="24"/>
          <w:lang w:eastAsia="ru-RU"/>
        </w:rPr>
        <w:t xml:space="preserve">ий объем </w:t>
      </w:r>
      <w:r w:rsidRPr="00A34BBE">
        <w:rPr>
          <w:rFonts w:ascii="Times New Roman" w:eastAsia="Times New Roman" w:hAnsi="Times New Roman" w:cs="Times New Roman"/>
          <w:color w:val="000000"/>
          <w:sz w:val="24"/>
          <w:szCs w:val="24"/>
          <w:lang w:eastAsia="ru-RU"/>
        </w:rPr>
        <w:t>расходов</w:t>
      </w:r>
      <w:r w:rsidR="00F139CD" w:rsidRPr="00A34BBE">
        <w:rPr>
          <w:rFonts w:ascii="Times New Roman" w:eastAsia="Times New Roman" w:hAnsi="Times New Roman" w:cs="Times New Roman"/>
          <w:color w:val="000000"/>
          <w:sz w:val="24"/>
          <w:szCs w:val="24"/>
          <w:lang w:eastAsia="ru-RU"/>
        </w:rPr>
        <w:t xml:space="preserve"> на указанные цели в 2016 году составит</w:t>
      </w:r>
      <w:r w:rsidRPr="00A34BBE">
        <w:rPr>
          <w:rFonts w:ascii="Times New Roman" w:eastAsia="Times New Roman" w:hAnsi="Times New Roman" w:cs="Times New Roman"/>
          <w:color w:val="000000"/>
          <w:sz w:val="24"/>
          <w:szCs w:val="24"/>
          <w:lang w:eastAsia="ru-RU"/>
        </w:rPr>
        <w:t xml:space="preserve"> 235 979,9 </w:t>
      </w:r>
      <w:r w:rsidR="00F96533" w:rsidRPr="00A34BBE">
        <w:rPr>
          <w:rFonts w:ascii="Times New Roman" w:eastAsia="Times New Roman" w:hAnsi="Times New Roman" w:cs="Times New Roman"/>
          <w:color w:val="000000"/>
          <w:sz w:val="24"/>
          <w:szCs w:val="24"/>
          <w:lang w:eastAsia="ru-RU"/>
        </w:rPr>
        <w:t>тыс. рублей</w:t>
      </w:r>
      <w:r w:rsidRPr="00A34BBE">
        <w:rPr>
          <w:rFonts w:ascii="Times New Roman" w:eastAsia="Times New Roman" w:hAnsi="Times New Roman" w:cs="Times New Roman"/>
          <w:color w:val="000000"/>
          <w:sz w:val="24"/>
          <w:szCs w:val="24"/>
          <w:lang w:eastAsia="ru-RU"/>
        </w:rPr>
        <w:t>;</w:t>
      </w:r>
    </w:p>
    <w:p w:rsidR="00C20E24" w:rsidRPr="00C20E24" w:rsidRDefault="00C20E24"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378,5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 xml:space="preserve">увеличены </w:t>
      </w:r>
      <w:r w:rsidRPr="00C20E24">
        <w:rPr>
          <w:rFonts w:ascii="Times New Roman" w:eastAsia="Times New Roman" w:hAnsi="Times New Roman" w:cs="Times New Roman"/>
          <w:color w:val="000000"/>
          <w:sz w:val="24"/>
          <w:szCs w:val="24"/>
          <w:lang w:eastAsia="ru-RU"/>
        </w:rPr>
        <w:t>субсидии частным общеобразовательным и дошкольным организациям в связи  с изменением норматива финансового обеспечения образовательной деятельности  в соответствии c методикой;</w:t>
      </w:r>
    </w:p>
    <w:p w:rsidR="00C20E24" w:rsidRPr="00C20E24" w:rsidRDefault="0036253F" w:rsidP="00C20E2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80,0 </w:t>
      </w:r>
      <w:r w:rsidR="005A150E">
        <w:rPr>
          <w:rFonts w:ascii="Times New Roman" w:eastAsia="Times New Roman" w:hAnsi="Times New Roman" w:cs="Times New Roman"/>
          <w:color w:val="000000"/>
          <w:sz w:val="24"/>
          <w:szCs w:val="24"/>
          <w:lang w:eastAsia="ru-RU"/>
        </w:rPr>
        <w:t xml:space="preserve">тыс. рублей </w:t>
      </w:r>
      <w:r w:rsidRPr="00C20E24">
        <w:rPr>
          <w:rFonts w:ascii="Times New Roman" w:eastAsia="Times New Roman" w:hAnsi="Times New Roman" w:cs="Times New Roman"/>
          <w:color w:val="000000"/>
          <w:sz w:val="24"/>
          <w:szCs w:val="24"/>
          <w:lang w:eastAsia="ru-RU"/>
        </w:rPr>
        <w:t xml:space="preserve">– </w:t>
      </w:r>
      <w:r w:rsidR="00624FE2" w:rsidRPr="00C20E24">
        <w:rPr>
          <w:rFonts w:ascii="Times New Roman" w:eastAsia="Times New Roman" w:hAnsi="Times New Roman" w:cs="Times New Roman"/>
          <w:color w:val="000000"/>
          <w:sz w:val="24"/>
          <w:szCs w:val="24"/>
          <w:lang w:eastAsia="ru-RU"/>
        </w:rPr>
        <w:t>бюджетны</w:t>
      </w:r>
      <w:r w:rsidR="00624FE2">
        <w:rPr>
          <w:rFonts w:ascii="Times New Roman" w:eastAsia="Times New Roman" w:hAnsi="Times New Roman" w:cs="Times New Roman"/>
          <w:color w:val="000000"/>
          <w:sz w:val="24"/>
          <w:szCs w:val="24"/>
          <w:lang w:eastAsia="ru-RU"/>
        </w:rPr>
        <w:t>е</w:t>
      </w:r>
      <w:r w:rsidR="00624FE2" w:rsidRPr="00C20E24">
        <w:rPr>
          <w:rFonts w:ascii="Times New Roman" w:eastAsia="Times New Roman" w:hAnsi="Times New Roman" w:cs="Times New Roman"/>
          <w:color w:val="000000"/>
          <w:sz w:val="24"/>
          <w:szCs w:val="24"/>
          <w:lang w:eastAsia="ru-RU"/>
        </w:rPr>
        <w:t xml:space="preserve"> ассигновани</w:t>
      </w:r>
      <w:r w:rsidR="00624FE2">
        <w:rPr>
          <w:rFonts w:ascii="Times New Roman" w:eastAsia="Times New Roman" w:hAnsi="Times New Roman" w:cs="Times New Roman"/>
          <w:color w:val="000000"/>
          <w:sz w:val="24"/>
          <w:szCs w:val="24"/>
          <w:lang w:eastAsia="ru-RU"/>
        </w:rPr>
        <w:t>я</w:t>
      </w:r>
      <w:r w:rsidR="00624FE2"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 xml:space="preserve">на реализацию </w:t>
      </w:r>
      <w:r w:rsidR="00624FE2" w:rsidRPr="00C20E24">
        <w:rPr>
          <w:rFonts w:ascii="Times New Roman" w:eastAsia="Times New Roman" w:hAnsi="Times New Roman" w:cs="Times New Roman"/>
          <w:color w:val="000000"/>
          <w:sz w:val="24"/>
          <w:szCs w:val="24"/>
          <w:lang w:eastAsia="ru-RU"/>
        </w:rPr>
        <w:t xml:space="preserve">мероприятия </w:t>
      </w:r>
      <w:r w:rsidR="000E6BB9">
        <w:rPr>
          <w:rFonts w:ascii="Times New Roman" w:eastAsia="Times New Roman" w:hAnsi="Times New Roman" w:cs="Times New Roman"/>
          <w:color w:val="000000"/>
          <w:sz w:val="24"/>
          <w:szCs w:val="24"/>
          <w:lang w:eastAsia="ru-RU"/>
        </w:rPr>
        <w:t>«</w:t>
      </w:r>
      <w:r w:rsidR="00624FE2" w:rsidRPr="00C20E24">
        <w:rPr>
          <w:rFonts w:ascii="Times New Roman" w:eastAsia="Times New Roman" w:hAnsi="Times New Roman" w:cs="Times New Roman"/>
          <w:color w:val="000000"/>
          <w:sz w:val="24"/>
          <w:szCs w:val="24"/>
          <w:lang w:eastAsia="ru-RU"/>
        </w:rPr>
        <w:t>Поощрение лучших учителей</w:t>
      </w:r>
      <w:r w:rsidR="000E6BB9">
        <w:rPr>
          <w:rFonts w:ascii="Times New Roman" w:eastAsia="Times New Roman" w:hAnsi="Times New Roman" w:cs="Times New Roman"/>
          <w:color w:val="000000"/>
          <w:sz w:val="24"/>
          <w:szCs w:val="24"/>
          <w:lang w:eastAsia="ru-RU"/>
        </w:rPr>
        <w:t>»</w:t>
      </w:r>
      <w:r w:rsidR="00624FE2"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перемещены из</w:t>
      </w:r>
      <w:r w:rsidR="00624FE2" w:rsidRPr="00C20E24">
        <w:rPr>
          <w:rFonts w:ascii="Times New Roman" w:eastAsia="Times New Roman" w:hAnsi="Times New Roman" w:cs="Times New Roman"/>
          <w:color w:val="000000"/>
          <w:sz w:val="24"/>
          <w:szCs w:val="24"/>
          <w:lang w:eastAsia="ru-RU"/>
        </w:rPr>
        <w:t xml:space="preserve"> подпрограмм</w:t>
      </w:r>
      <w:r w:rsidR="00624FE2">
        <w:rPr>
          <w:rFonts w:ascii="Times New Roman" w:eastAsia="Times New Roman" w:hAnsi="Times New Roman" w:cs="Times New Roman"/>
          <w:color w:val="000000"/>
          <w:sz w:val="24"/>
          <w:szCs w:val="24"/>
          <w:lang w:eastAsia="ru-RU"/>
        </w:rPr>
        <w:t xml:space="preserve">ы </w:t>
      </w:r>
      <w:r w:rsidR="00624FE2" w:rsidRPr="00624FE2">
        <w:rPr>
          <w:rFonts w:ascii="Times New Roman" w:eastAsia="Times New Roman" w:hAnsi="Times New Roman" w:cs="Times New Roman"/>
          <w:color w:val="000000"/>
          <w:sz w:val="24"/>
          <w:szCs w:val="24"/>
          <w:lang w:eastAsia="ru-RU"/>
        </w:rPr>
        <w:t xml:space="preserve">1 </w:t>
      </w:r>
      <w:r w:rsidR="000E6BB9">
        <w:rPr>
          <w:rFonts w:ascii="Times New Roman" w:eastAsia="Times New Roman" w:hAnsi="Times New Roman" w:cs="Times New Roman"/>
          <w:color w:val="000000"/>
          <w:sz w:val="24"/>
          <w:szCs w:val="20"/>
          <w:lang w:eastAsia="ru-RU"/>
        </w:rPr>
        <w:t>«</w:t>
      </w:r>
      <w:r w:rsidR="00624FE2" w:rsidRPr="00624FE2">
        <w:rPr>
          <w:rFonts w:ascii="Times New Roman" w:eastAsia="Times New Roman" w:hAnsi="Times New Roman" w:cs="Times New Roman"/>
          <w:color w:val="000000"/>
          <w:sz w:val="24"/>
          <w:szCs w:val="20"/>
          <w:lang w:eastAsia="ru-RU"/>
        </w:rPr>
        <w:t>Развитие профессионального образования</w:t>
      </w:r>
      <w:r w:rsidR="000E6BB9">
        <w:rPr>
          <w:rFonts w:ascii="Times New Roman" w:eastAsia="Times New Roman" w:hAnsi="Times New Roman" w:cs="Times New Roman"/>
          <w:color w:val="000000"/>
          <w:sz w:val="24"/>
          <w:szCs w:val="20"/>
          <w:lang w:eastAsia="ru-RU"/>
        </w:rPr>
        <w:t>»</w:t>
      </w:r>
      <w:r w:rsidR="00BE6A31">
        <w:rPr>
          <w:rFonts w:ascii="Times New Roman" w:eastAsia="Times New Roman" w:hAnsi="Times New Roman" w:cs="Times New Roman"/>
          <w:color w:val="000000"/>
          <w:sz w:val="24"/>
          <w:szCs w:val="20"/>
          <w:lang w:eastAsia="ru-RU"/>
        </w:rPr>
        <w:t>;</w:t>
      </w:r>
    </w:p>
    <w:p w:rsidR="00BC268D" w:rsidRDefault="00C20E24" w:rsidP="00BC268D">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1</w:t>
      </w:r>
      <w:r w:rsidR="00624FE2">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 xml:space="preserve">241,4 </w:t>
      </w:r>
      <w:r w:rsidR="005A150E">
        <w:rPr>
          <w:rFonts w:ascii="Times New Roman" w:eastAsia="Times New Roman" w:hAnsi="Times New Roman" w:cs="Times New Roman"/>
          <w:color w:val="000000"/>
          <w:sz w:val="24"/>
          <w:szCs w:val="24"/>
          <w:lang w:eastAsia="ru-RU"/>
        </w:rPr>
        <w:t xml:space="preserve">тыс. рублей </w:t>
      </w:r>
      <w:r w:rsidR="00624FE2">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 xml:space="preserve"> </w:t>
      </w:r>
      <w:r w:rsidR="00624FE2">
        <w:rPr>
          <w:rFonts w:ascii="Times New Roman" w:eastAsia="Times New Roman" w:hAnsi="Times New Roman" w:cs="Times New Roman"/>
          <w:color w:val="000000"/>
          <w:sz w:val="24"/>
          <w:szCs w:val="24"/>
          <w:lang w:eastAsia="ru-RU"/>
        </w:rPr>
        <w:t xml:space="preserve">уменьшены </w:t>
      </w:r>
      <w:r w:rsidR="00624FE2" w:rsidRPr="00C20E24">
        <w:rPr>
          <w:rFonts w:ascii="Times New Roman" w:eastAsia="Times New Roman" w:hAnsi="Times New Roman" w:cs="Times New Roman"/>
          <w:color w:val="000000"/>
          <w:sz w:val="24"/>
          <w:szCs w:val="24"/>
          <w:lang w:eastAsia="ru-RU"/>
        </w:rPr>
        <w:t xml:space="preserve">бюджетные </w:t>
      </w:r>
      <w:r w:rsidR="00624FE2" w:rsidRPr="00A34BBE">
        <w:rPr>
          <w:rFonts w:ascii="Times New Roman" w:eastAsia="Times New Roman" w:hAnsi="Times New Roman" w:cs="Times New Roman"/>
          <w:color w:val="000000"/>
          <w:sz w:val="24"/>
          <w:szCs w:val="24"/>
          <w:lang w:eastAsia="ru-RU"/>
        </w:rPr>
        <w:t xml:space="preserve">ассигнования </w:t>
      </w:r>
      <w:r w:rsidR="00BC268D" w:rsidRPr="00A34BBE">
        <w:rPr>
          <w:rFonts w:ascii="Times New Roman" w:eastAsia="Times New Roman" w:hAnsi="Times New Roman" w:cs="Times New Roman"/>
          <w:color w:val="000000"/>
          <w:sz w:val="24"/>
          <w:szCs w:val="24"/>
          <w:lang w:eastAsia="ru-RU"/>
        </w:rPr>
        <w:t xml:space="preserve">на предоставление ежемесячной жилищно-коммунальной выплаты отдельным категориям граждан, работающих в областных учреждениях образования, расположенных в сельских населенных пунктах или поселках городского типа, в связи с уточнением численности  специалистов и установлением с 01.01.2016 выплаты в </w:t>
      </w:r>
      <w:r w:rsidR="000E6BB9">
        <w:rPr>
          <w:rFonts w:ascii="Times New Roman" w:eastAsia="Times New Roman" w:hAnsi="Times New Roman" w:cs="Times New Roman"/>
          <w:color w:val="000000"/>
          <w:sz w:val="24"/>
          <w:szCs w:val="24"/>
          <w:lang w:eastAsia="ru-RU"/>
        </w:rPr>
        <w:t>«</w:t>
      </w:r>
      <w:r w:rsidR="00BC268D" w:rsidRPr="00A34BBE">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BC268D" w:rsidRPr="00A34BBE">
        <w:rPr>
          <w:rFonts w:ascii="Times New Roman" w:eastAsia="Times New Roman" w:hAnsi="Times New Roman" w:cs="Times New Roman"/>
          <w:color w:val="000000"/>
          <w:sz w:val="24"/>
          <w:szCs w:val="24"/>
          <w:lang w:eastAsia="ru-RU"/>
        </w:rPr>
        <w:t xml:space="preserve"> размере.</w:t>
      </w:r>
    </w:p>
    <w:p w:rsidR="009E20B9" w:rsidRPr="009E20B9" w:rsidRDefault="009E20B9" w:rsidP="009E20B9">
      <w:pPr>
        <w:spacing w:after="0" w:line="240" w:lineRule="auto"/>
        <w:ind w:firstLine="709"/>
        <w:jc w:val="both"/>
        <w:rPr>
          <w:rFonts w:ascii="Times New Roman" w:eastAsia="Times New Roman" w:hAnsi="Times New Roman" w:cs="Times New Roman"/>
          <w:b/>
          <w:color w:val="000000"/>
          <w:sz w:val="24"/>
          <w:szCs w:val="20"/>
          <w:lang w:eastAsia="ru-RU"/>
        </w:rPr>
      </w:pPr>
      <w:r w:rsidRPr="009E20B9">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9E20B9">
        <w:rPr>
          <w:rFonts w:ascii="Times New Roman" w:eastAsia="Times New Roman" w:hAnsi="Times New Roman" w:cs="Times New Roman"/>
          <w:b/>
          <w:color w:val="000000"/>
          <w:sz w:val="24"/>
          <w:szCs w:val="20"/>
          <w:lang w:eastAsia="ru-RU"/>
        </w:rPr>
        <w:t>Развитие современной инфраструктуры системы образования</w:t>
      </w:r>
      <w:r w:rsidR="000E6BB9">
        <w:rPr>
          <w:rFonts w:ascii="Times New Roman" w:eastAsia="Times New Roman" w:hAnsi="Times New Roman" w:cs="Times New Roman"/>
          <w:b/>
          <w:color w:val="000000"/>
          <w:sz w:val="24"/>
          <w:szCs w:val="20"/>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C54D53" w:rsidRDefault="00C54D53" w:rsidP="00C54D53">
      <w:pPr>
        <w:spacing w:after="0" w:line="240" w:lineRule="auto"/>
        <w:ind w:firstLine="709"/>
        <w:jc w:val="both"/>
        <w:rPr>
          <w:rFonts w:ascii="Times New Roman" w:eastAsia="Times New Roman" w:hAnsi="Times New Roman" w:cs="Times New Roman"/>
          <w:color w:val="000000"/>
          <w:sz w:val="24"/>
          <w:szCs w:val="24"/>
          <w:lang w:eastAsia="ru-RU"/>
        </w:rPr>
      </w:pPr>
      <w:r w:rsidRPr="00C54D53">
        <w:rPr>
          <w:rFonts w:ascii="Times New Roman" w:eastAsia="Times New Roman" w:hAnsi="Times New Roman" w:cs="Times New Roman"/>
          <w:color w:val="000000"/>
          <w:sz w:val="24"/>
          <w:szCs w:val="24"/>
          <w:lang w:eastAsia="ru-RU"/>
        </w:rPr>
        <w:t>Отсутствия распределения субсидий из федерального бюджета</w:t>
      </w:r>
      <w:r w:rsidR="00194A4E" w:rsidRPr="00194A4E">
        <w:rPr>
          <w:rFonts w:ascii="Times New Roman" w:eastAsia="Times New Roman" w:hAnsi="Times New Roman" w:cs="Times New Roman"/>
          <w:color w:val="000000"/>
          <w:sz w:val="24"/>
          <w:szCs w:val="24"/>
          <w:lang w:eastAsia="ru-RU"/>
        </w:rPr>
        <w:t xml:space="preserve"> </w:t>
      </w:r>
      <w:r w:rsidR="00194A4E">
        <w:rPr>
          <w:rFonts w:ascii="Times New Roman" w:eastAsia="Times New Roman" w:hAnsi="Times New Roman" w:cs="Times New Roman"/>
          <w:color w:val="000000"/>
          <w:sz w:val="24"/>
          <w:szCs w:val="24"/>
          <w:lang w:eastAsia="ru-RU"/>
        </w:rPr>
        <w:t>в проект</w:t>
      </w:r>
      <w:r w:rsidR="006040CC">
        <w:rPr>
          <w:rFonts w:ascii="Times New Roman" w:eastAsia="Times New Roman" w:hAnsi="Times New Roman" w:cs="Times New Roman"/>
          <w:color w:val="000000"/>
          <w:sz w:val="24"/>
          <w:szCs w:val="24"/>
          <w:lang w:eastAsia="ru-RU"/>
        </w:rPr>
        <w:t>е</w:t>
      </w:r>
      <w:r w:rsidR="00194A4E">
        <w:rPr>
          <w:rFonts w:ascii="Times New Roman" w:eastAsia="Times New Roman" w:hAnsi="Times New Roman" w:cs="Times New Roman"/>
          <w:color w:val="000000"/>
          <w:sz w:val="24"/>
          <w:szCs w:val="24"/>
          <w:lang w:eastAsia="ru-RU"/>
        </w:rPr>
        <w:t xml:space="preserve"> федерального закона </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C54D53">
        <w:rPr>
          <w:rFonts w:ascii="Times New Roman" w:eastAsia="Times New Roman" w:hAnsi="Times New Roman" w:cs="Times New Roman"/>
          <w:color w:val="000000"/>
          <w:sz w:val="24"/>
          <w:szCs w:val="24"/>
          <w:lang w:eastAsia="ru-RU"/>
        </w:rPr>
        <w:t>:</w:t>
      </w:r>
    </w:p>
    <w:p w:rsidR="00D6778F" w:rsidRDefault="00D6778F" w:rsidP="00C54D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181 868,1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на м</w:t>
      </w:r>
      <w:r w:rsidRPr="00D6778F">
        <w:rPr>
          <w:rFonts w:ascii="Times New Roman" w:eastAsia="Times New Roman" w:hAnsi="Times New Roman" w:cs="Times New Roman"/>
          <w:color w:val="000000"/>
          <w:sz w:val="24"/>
          <w:szCs w:val="24"/>
          <w:lang w:eastAsia="ru-RU"/>
        </w:rPr>
        <w:t>одернизаци</w:t>
      </w:r>
      <w:r>
        <w:rPr>
          <w:rFonts w:ascii="Times New Roman" w:eastAsia="Times New Roman" w:hAnsi="Times New Roman" w:cs="Times New Roman"/>
          <w:color w:val="000000"/>
          <w:sz w:val="24"/>
          <w:szCs w:val="24"/>
          <w:lang w:eastAsia="ru-RU"/>
        </w:rPr>
        <w:t>ю</w:t>
      </w:r>
      <w:r w:rsidRPr="00D6778F">
        <w:rPr>
          <w:rFonts w:ascii="Times New Roman" w:eastAsia="Times New Roman" w:hAnsi="Times New Roman" w:cs="Times New Roman"/>
          <w:color w:val="000000"/>
          <w:sz w:val="24"/>
          <w:szCs w:val="24"/>
          <w:lang w:eastAsia="ru-RU"/>
        </w:rPr>
        <w:t xml:space="preserve"> региональных систем дошкольного образования</w:t>
      </w:r>
      <w:r>
        <w:rPr>
          <w:rFonts w:ascii="Times New Roman" w:eastAsia="Times New Roman" w:hAnsi="Times New Roman" w:cs="Times New Roman"/>
          <w:color w:val="000000"/>
          <w:sz w:val="24"/>
          <w:szCs w:val="24"/>
          <w:lang w:eastAsia="ru-RU"/>
        </w:rPr>
        <w:t>;</w:t>
      </w:r>
    </w:p>
    <w:p w:rsidR="00C54D53" w:rsidRPr="00C54D53" w:rsidRDefault="00C54D53" w:rsidP="00C54D53">
      <w:pPr>
        <w:spacing w:after="0" w:line="240" w:lineRule="auto"/>
        <w:ind w:firstLine="709"/>
        <w:jc w:val="both"/>
        <w:rPr>
          <w:rFonts w:ascii="Times New Roman" w:eastAsia="Times New Roman" w:hAnsi="Times New Roman" w:cs="Times New Roman"/>
          <w:color w:val="000000"/>
          <w:sz w:val="24"/>
          <w:szCs w:val="24"/>
          <w:lang w:eastAsia="ru-RU"/>
        </w:rPr>
      </w:pPr>
      <w:r w:rsidRPr="00C54D53">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C54D53">
        <w:rPr>
          <w:rFonts w:ascii="Times New Roman" w:eastAsia="Times New Roman" w:hAnsi="Times New Roman" w:cs="Times New Roman"/>
          <w:color w:val="000000"/>
          <w:sz w:val="24"/>
          <w:szCs w:val="24"/>
          <w:lang w:eastAsia="ru-RU"/>
        </w:rPr>
        <w:t xml:space="preserve">482,9 </w:t>
      </w:r>
      <w:r w:rsidR="005A150E">
        <w:rPr>
          <w:rFonts w:ascii="Times New Roman" w:eastAsia="Times New Roman" w:hAnsi="Times New Roman" w:cs="Times New Roman"/>
          <w:color w:val="000000"/>
          <w:sz w:val="24"/>
          <w:szCs w:val="24"/>
          <w:lang w:eastAsia="ru-RU"/>
        </w:rPr>
        <w:t xml:space="preserve">тыс. рублей </w:t>
      </w:r>
      <w:r w:rsidRPr="00C54D53">
        <w:rPr>
          <w:rFonts w:ascii="Times New Roman" w:eastAsia="Times New Roman" w:hAnsi="Times New Roman" w:cs="Times New Roman"/>
          <w:color w:val="000000"/>
          <w:sz w:val="24"/>
          <w:szCs w:val="24"/>
          <w:lang w:eastAsia="ru-RU"/>
        </w:rPr>
        <w:t xml:space="preserve">- на создание условий для занятий физической культурой и спортом в сельских школах;  </w:t>
      </w:r>
    </w:p>
    <w:p w:rsidR="00D6778F" w:rsidRPr="00C54D53" w:rsidRDefault="00D6778F" w:rsidP="00D6778F">
      <w:pPr>
        <w:spacing w:after="0" w:line="240" w:lineRule="auto"/>
        <w:ind w:firstLine="709"/>
        <w:jc w:val="both"/>
        <w:rPr>
          <w:rFonts w:ascii="Times New Roman" w:eastAsia="Times New Roman" w:hAnsi="Times New Roman" w:cs="Times New Roman"/>
          <w:color w:val="000000"/>
          <w:sz w:val="24"/>
          <w:szCs w:val="24"/>
          <w:lang w:eastAsia="ru-RU"/>
        </w:rPr>
      </w:pPr>
      <w:r w:rsidRPr="00C54D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54D53">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w:t>
      </w:r>
      <w:r w:rsidRPr="00C54D53">
        <w:rPr>
          <w:rFonts w:ascii="Times New Roman" w:eastAsia="Times New Roman" w:hAnsi="Times New Roman" w:cs="Times New Roman"/>
          <w:color w:val="000000"/>
          <w:sz w:val="24"/>
          <w:szCs w:val="24"/>
          <w:lang w:eastAsia="ru-RU"/>
        </w:rPr>
        <w:t xml:space="preserve">758,3 </w:t>
      </w:r>
      <w:r w:rsidR="005A150E">
        <w:rPr>
          <w:rFonts w:ascii="Times New Roman" w:eastAsia="Times New Roman" w:hAnsi="Times New Roman" w:cs="Times New Roman"/>
          <w:color w:val="000000"/>
          <w:sz w:val="24"/>
          <w:szCs w:val="24"/>
          <w:lang w:eastAsia="ru-RU"/>
        </w:rPr>
        <w:t xml:space="preserve">тыс. рублей </w:t>
      </w:r>
      <w:r w:rsidRPr="00C54D53">
        <w:rPr>
          <w:rFonts w:ascii="Times New Roman" w:eastAsia="Times New Roman" w:hAnsi="Times New Roman" w:cs="Times New Roman"/>
          <w:color w:val="000000"/>
          <w:sz w:val="24"/>
          <w:szCs w:val="24"/>
          <w:lang w:eastAsia="ru-RU"/>
        </w:rPr>
        <w:t>- на создание в общеобразовательных организациях условий для инклюзивного образования детей-инвалидов</w:t>
      </w:r>
      <w:r>
        <w:rPr>
          <w:rFonts w:ascii="Times New Roman" w:eastAsia="Times New Roman" w:hAnsi="Times New Roman" w:cs="Times New Roman"/>
          <w:color w:val="000000"/>
          <w:sz w:val="24"/>
          <w:szCs w:val="24"/>
          <w:lang w:eastAsia="ru-RU"/>
        </w:rPr>
        <w:t>;</w:t>
      </w:r>
    </w:p>
    <w:p w:rsidR="00C54D53" w:rsidRPr="00C54D53" w:rsidRDefault="00D6778F" w:rsidP="00D6778F">
      <w:pPr>
        <w:spacing w:after="0" w:line="240" w:lineRule="auto"/>
        <w:ind w:firstLine="709"/>
        <w:jc w:val="both"/>
        <w:rPr>
          <w:rFonts w:ascii="Times New Roman" w:eastAsia="Times New Roman" w:hAnsi="Times New Roman" w:cs="Times New Roman"/>
          <w:color w:val="000000"/>
          <w:sz w:val="24"/>
          <w:szCs w:val="24"/>
          <w:lang w:eastAsia="ru-RU"/>
        </w:rPr>
      </w:pPr>
      <w:r w:rsidRPr="00C54D53">
        <w:rPr>
          <w:rFonts w:ascii="Times New Roman" w:eastAsia="Times New Roman" w:hAnsi="Times New Roman" w:cs="Times New Roman"/>
          <w:color w:val="000000"/>
          <w:sz w:val="24"/>
          <w:szCs w:val="24"/>
          <w:lang w:eastAsia="ru-RU"/>
        </w:rPr>
        <w:lastRenderedPageBreak/>
        <w:t xml:space="preserve"> </w:t>
      </w:r>
      <w:r w:rsidR="00C54D53" w:rsidRPr="00C54D53">
        <w:rPr>
          <w:rFonts w:ascii="Times New Roman" w:eastAsia="Times New Roman" w:hAnsi="Times New Roman" w:cs="Times New Roman"/>
          <w:color w:val="000000"/>
          <w:sz w:val="24"/>
          <w:szCs w:val="24"/>
          <w:lang w:eastAsia="ru-RU"/>
        </w:rPr>
        <w:t>(-)</w:t>
      </w:r>
      <w:r w:rsidR="00C54D53">
        <w:rPr>
          <w:rFonts w:ascii="Times New Roman" w:eastAsia="Times New Roman" w:hAnsi="Times New Roman" w:cs="Times New Roman"/>
          <w:color w:val="000000"/>
          <w:sz w:val="24"/>
          <w:szCs w:val="24"/>
          <w:lang w:eastAsia="ru-RU"/>
        </w:rPr>
        <w:t xml:space="preserve"> </w:t>
      </w:r>
      <w:r w:rsidR="00C54D53" w:rsidRPr="00C54D5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C54D53" w:rsidRPr="00C54D53">
        <w:rPr>
          <w:rFonts w:ascii="Times New Roman" w:eastAsia="Times New Roman" w:hAnsi="Times New Roman" w:cs="Times New Roman"/>
          <w:color w:val="000000"/>
          <w:sz w:val="24"/>
          <w:szCs w:val="24"/>
          <w:lang w:eastAsia="ru-RU"/>
        </w:rPr>
        <w:t xml:space="preserve">042,6 </w:t>
      </w:r>
      <w:r w:rsidR="005A150E">
        <w:rPr>
          <w:rFonts w:ascii="Times New Roman" w:eastAsia="Times New Roman" w:hAnsi="Times New Roman" w:cs="Times New Roman"/>
          <w:color w:val="000000"/>
          <w:sz w:val="24"/>
          <w:szCs w:val="24"/>
          <w:lang w:eastAsia="ru-RU"/>
        </w:rPr>
        <w:t xml:space="preserve">тыс. рублей </w:t>
      </w:r>
      <w:r w:rsidR="00C54D53" w:rsidRPr="00C54D53">
        <w:rPr>
          <w:rFonts w:ascii="Times New Roman" w:eastAsia="Times New Roman" w:hAnsi="Times New Roman" w:cs="Times New Roman"/>
          <w:color w:val="000000"/>
          <w:sz w:val="24"/>
          <w:szCs w:val="24"/>
          <w:lang w:eastAsia="ru-RU"/>
        </w:rPr>
        <w:t>- на создание безбарьерной среды для обучающихся с ограниченными возможностями здоровья в образовательных организациях среднего профессионального образования</w:t>
      </w:r>
      <w:r>
        <w:rPr>
          <w:rFonts w:ascii="Times New Roman" w:eastAsia="Times New Roman" w:hAnsi="Times New Roman" w:cs="Times New Roman"/>
          <w:color w:val="000000"/>
          <w:sz w:val="24"/>
          <w:szCs w:val="24"/>
          <w:lang w:eastAsia="ru-RU"/>
        </w:rPr>
        <w:t>.</w:t>
      </w:r>
      <w:r w:rsidR="00C54D53" w:rsidRPr="00C54D53">
        <w:rPr>
          <w:rFonts w:ascii="Times New Roman" w:eastAsia="Times New Roman" w:hAnsi="Times New Roman" w:cs="Times New Roman"/>
          <w:color w:val="000000"/>
          <w:sz w:val="24"/>
          <w:szCs w:val="24"/>
          <w:lang w:eastAsia="ru-RU"/>
        </w:rPr>
        <w:t xml:space="preserve">  </w:t>
      </w:r>
    </w:p>
    <w:p w:rsidR="00D6778F" w:rsidRPr="00C20E24" w:rsidRDefault="00D6778F" w:rsidP="00D677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00AE709D">
        <w:rPr>
          <w:rFonts w:ascii="Times New Roman" w:eastAsia="Times New Roman" w:hAnsi="Times New Roman" w:cs="Times New Roman"/>
          <w:color w:val="000000"/>
          <w:sz w:val="24"/>
          <w:szCs w:val="24"/>
          <w:lang w:eastAsia="ru-RU"/>
        </w:rPr>
        <w:t>ассигнований</w:t>
      </w:r>
      <w:r w:rsidRPr="00C20E24">
        <w:rPr>
          <w:rFonts w:ascii="Times New Roman" w:eastAsia="Times New Roman" w:hAnsi="Times New Roman" w:cs="Times New Roman"/>
          <w:color w:val="000000"/>
          <w:sz w:val="24"/>
          <w:szCs w:val="24"/>
          <w:lang w:eastAsia="ru-RU"/>
        </w:rPr>
        <w:t xml:space="preserve"> областного бюджета:</w:t>
      </w:r>
    </w:p>
    <w:p w:rsidR="004729CB" w:rsidRDefault="00481A02" w:rsidP="00C54D53">
      <w:pPr>
        <w:spacing w:after="0" w:line="240" w:lineRule="auto"/>
        <w:ind w:firstLine="709"/>
        <w:jc w:val="both"/>
        <w:rPr>
          <w:rFonts w:ascii="Times New Roman" w:eastAsia="Times New Roman" w:hAnsi="Times New Roman" w:cs="Times New Roman"/>
          <w:color w:val="000000"/>
          <w:sz w:val="24"/>
          <w:szCs w:val="24"/>
          <w:lang w:eastAsia="ru-RU"/>
        </w:rPr>
      </w:pPr>
      <w:r w:rsidRPr="004729CB">
        <w:rPr>
          <w:rFonts w:ascii="Times New Roman" w:eastAsia="Times New Roman" w:hAnsi="Times New Roman" w:cs="Times New Roman"/>
          <w:color w:val="000000"/>
          <w:sz w:val="24"/>
          <w:szCs w:val="24"/>
          <w:lang w:eastAsia="ru-RU"/>
        </w:rPr>
        <w:t xml:space="preserve">54 765,4 </w:t>
      </w:r>
      <w:r w:rsidR="005A150E">
        <w:rPr>
          <w:rFonts w:ascii="Times New Roman" w:eastAsia="Times New Roman" w:hAnsi="Times New Roman" w:cs="Times New Roman"/>
          <w:color w:val="000000"/>
          <w:sz w:val="24"/>
          <w:szCs w:val="24"/>
          <w:lang w:eastAsia="ru-RU"/>
        </w:rPr>
        <w:t xml:space="preserve">тыс. рублей </w:t>
      </w:r>
      <w:r w:rsidRPr="004729CB">
        <w:rPr>
          <w:rFonts w:ascii="Times New Roman" w:eastAsia="Times New Roman" w:hAnsi="Times New Roman" w:cs="Times New Roman"/>
          <w:color w:val="000000"/>
          <w:sz w:val="24"/>
          <w:szCs w:val="24"/>
          <w:lang w:eastAsia="ru-RU"/>
        </w:rPr>
        <w:t xml:space="preserve">- увеличены бюджетные ассигнования на </w:t>
      </w:r>
      <w:r w:rsidR="004729CB" w:rsidRPr="004729CB">
        <w:rPr>
          <w:rFonts w:ascii="Times New Roman" w:eastAsia="Times New Roman" w:hAnsi="Times New Roman" w:cs="Times New Roman"/>
          <w:color w:val="000000"/>
          <w:sz w:val="24"/>
          <w:szCs w:val="24"/>
          <w:lang w:eastAsia="ru-RU"/>
        </w:rPr>
        <w:t xml:space="preserve">осуществление бюджетных инвестиций в объекты капитального строительства </w:t>
      </w:r>
      <w:r w:rsidR="000E6BB9">
        <w:rPr>
          <w:rFonts w:ascii="Times New Roman" w:eastAsia="Times New Roman" w:hAnsi="Times New Roman" w:cs="Times New Roman"/>
          <w:color w:val="000000"/>
          <w:sz w:val="24"/>
          <w:szCs w:val="24"/>
          <w:lang w:eastAsia="ru-RU"/>
        </w:rPr>
        <w:t>«</w:t>
      </w:r>
      <w:r w:rsidR="004729CB" w:rsidRPr="004729CB">
        <w:rPr>
          <w:rFonts w:ascii="Times New Roman" w:eastAsia="Times New Roman" w:hAnsi="Times New Roman" w:cs="Times New Roman"/>
          <w:color w:val="000000"/>
          <w:sz w:val="24"/>
          <w:szCs w:val="24"/>
          <w:lang w:eastAsia="ru-RU"/>
        </w:rPr>
        <w:t>Общеобразовательная школа на 50 человек в с. Краснощелье Ловозерского района</w:t>
      </w:r>
      <w:r w:rsidR="000E6BB9">
        <w:rPr>
          <w:rFonts w:ascii="Times New Roman" w:eastAsia="Times New Roman" w:hAnsi="Times New Roman" w:cs="Times New Roman"/>
          <w:color w:val="000000"/>
          <w:sz w:val="24"/>
          <w:szCs w:val="24"/>
          <w:lang w:eastAsia="ru-RU"/>
        </w:rPr>
        <w:t>»</w:t>
      </w:r>
      <w:r w:rsidR="004729CB" w:rsidRPr="004729CB">
        <w:rPr>
          <w:rFonts w:ascii="Times New Roman" w:eastAsia="Times New Roman" w:hAnsi="Times New Roman" w:cs="Times New Roman"/>
          <w:color w:val="000000"/>
          <w:sz w:val="24"/>
          <w:szCs w:val="24"/>
          <w:lang w:eastAsia="ru-RU"/>
        </w:rPr>
        <w:t xml:space="preserve"> и </w:t>
      </w:r>
      <w:r w:rsidR="000E6BB9">
        <w:rPr>
          <w:rFonts w:ascii="Times New Roman" w:eastAsia="Times New Roman" w:hAnsi="Times New Roman" w:cs="Times New Roman"/>
          <w:color w:val="000000"/>
          <w:sz w:val="24"/>
          <w:szCs w:val="24"/>
          <w:lang w:eastAsia="ru-RU"/>
        </w:rPr>
        <w:t>«</w:t>
      </w:r>
      <w:r w:rsidR="004729CB" w:rsidRPr="004729CB">
        <w:rPr>
          <w:rFonts w:ascii="Times New Roman" w:eastAsia="Times New Roman" w:hAnsi="Times New Roman" w:cs="Times New Roman"/>
          <w:color w:val="000000"/>
          <w:sz w:val="24"/>
          <w:szCs w:val="24"/>
          <w:lang w:eastAsia="ru-RU"/>
        </w:rPr>
        <w:t>Детский на 140 мест в п. Спутник Мурманской области</w:t>
      </w:r>
      <w:r w:rsidR="000E6BB9">
        <w:rPr>
          <w:rFonts w:ascii="Times New Roman" w:eastAsia="Times New Roman" w:hAnsi="Times New Roman" w:cs="Times New Roman"/>
          <w:color w:val="000000"/>
          <w:sz w:val="24"/>
          <w:szCs w:val="24"/>
          <w:lang w:eastAsia="ru-RU"/>
        </w:rPr>
        <w:t>»</w:t>
      </w:r>
      <w:r w:rsidR="004729CB" w:rsidRPr="004729CB">
        <w:rPr>
          <w:rFonts w:ascii="Times New Roman" w:eastAsia="Times New Roman" w:hAnsi="Times New Roman" w:cs="Times New Roman"/>
          <w:color w:val="000000"/>
          <w:sz w:val="24"/>
          <w:szCs w:val="24"/>
          <w:lang w:eastAsia="ru-RU"/>
        </w:rPr>
        <w:t xml:space="preserve"> в связи с осуществлением модернизации региональных систем дошкольного образования;</w:t>
      </w:r>
    </w:p>
    <w:p w:rsidR="00C54D53" w:rsidRPr="00481A02" w:rsidRDefault="00C54D53" w:rsidP="00C54D53">
      <w:pPr>
        <w:spacing w:after="0" w:line="240" w:lineRule="auto"/>
        <w:ind w:firstLine="709"/>
        <w:jc w:val="both"/>
        <w:rPr>
          <w:rFonts w:ascii="Times New Roman" w:eastAsia="Times New Roman" w:hAnsi="Times New Roman" w:cs="Times New Roman"/>
          <w:color w:val="000000"/>
          <w:sz w:val="24"/>
          <w:szCs w:val="24"/>
          <w:lang w:eastAsia="ru-RU"/>
        </w:rPr>
      </w:pPr>
      <w:r w:rsidRPr="00481A02">
        <w:rPr>
          <w:rFonts w:ascii="Times New Roman" w:eastAsia="Times New Roman" w:hAnsi="Times New Roman" w:cs="Times New Roman"/>
          <w:color w:val="000000"/>
          <w:sz w:val="24"/>
          <w:szCs w:val="24"/>
          <w:lang w:eastAsia="ru-RU"/>
        </w:rPr>
        <w:t xml:space="preserve">49 822,0 </w:t>
      </w:r>
      <w:r w:rsidR="005A150E">
        <w:rPr>
          <w:rFonts w:ascii="Times New Roman" w:eastAsia="Times New Roman" w:hAnsi="Times New Roman" w:cs="Times New Roman"/>
          <w:color w:val="000000"/>
          <w:sz w:val="24"/>
          <w:szCs w:val="24"/>
          <w:lang w:eastAsia="ru-RU"/>
        </w:rPr>
        <w:t xml:space="preserve">тыс. рублей </w:t>
      </w:r>
      <w:r w:rsidRPr="00481A02">
        <w:rPr>
          <w:rFonts w:ascii="Times New Roman" w:eastAsia="Times New Roman" w:hAnsi="Times New Roman" w:cs="Times New Roman"/>
          <w:color w:val="000000"/>
          <w:sz w:val="24"/>
          <w:szCs w:val="24"/>
          <w:lang w:eastAsia="ru-RU"/>
        </w:rPr>
        <w:t xml:space="preserve">- </w:t>
      </w:r>
      <w:r w:rsidR="00D6778F" w:rsidRPr="00481A02">
        <w:rPr>
          <w:rFonts w:ascii="Times New Roman" w:eastAsia="Times New Roman" w:hAnsi="Times New Roman" w:cs="Times New Roman"/>
          <w:color w:val="000000"/>
          <w:sz w:val="24"/>
          <w:szCs w:val="24"/>
          <w:lang w:eastAsia="ru-RU"/>
        </w:rPr>
        <w:t xml:space="preserve">увеличены бюджетные ассигнования </w:t>
      </w:r>
      <w:r w:rsidRPr="00481A02">
        <w:rPr>
          <w:rFonts w:ascii="Times New Roman" w:eastAsia="Times New Roman" w:hAnsi="Times New Roman" w:cs="Times New Roman"/>
          <w:color w:val="000000"/>
          <w:sz w:val="24"/>
          <w:szCs w:val="24"/>
          <w:lang w:eastAsia="ru-RU"/>
        </w:rPr>
        <w:t>на предоставление субвенций муниципальным образованиям на обеспечение питанием отдельных категорий обучающихся в связи с увеличением стоимости питания в день</w:t>
      </w:r>
      <w:r w:rsidR="00440738" w:rsidRPr="00481A02">
        <w:rPr>
          <w:rFonts w:ascii="Times New Roman" w:eastAsia="Times New Roman" w:hAnsi="Times New Roman" w:cs="Times New Roman"/>
          <w:color w:val="000000"/>
          <w:sz w:val="24"/>
          <w:szCs w:val="24"/>
          <w:lang w:eastAsia="ru-RU"/>
        </w:rPr>
        <w:t>;</w:t>
      </w:r>
    </w:p>
    <w:p w:rsidR="00F139CD" w:rsidRPr="00A34BBE"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3 708,5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увеличены бюджетные ассигнования на предоставление субсидий муниципальным образованиям на обеспечение молоком  обучающихся 1-4 классов в связи с увеличением </w:t>
      </w:r>
      <w:r w:rsidRPr="00A34BBE">
        <w:rPr>
          <w:rFonts w:ascii="Times New Roman" w:eastAsia="Times New Roman" w:hAnsi="Times New Roman" w:cs="Times New Roman"/>
          <w:color w:val="000000"/>
          <w:sz w:val="24"/>
          <w:szCs w:val="24"/>
          <w:lang w:eastAsia="ru-RU"/>
        </w:rPr>
        <w:t xml:space="preserve">стоимости стакана молока с 9,77  до 11,38 рублей в день; </w:t>
      </w:r>
    </w:p>
    <w:p w:rsidR="00F139CD"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114,0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увеличены бюджетные ассигнования ГОБПОУ </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Мурманский колледж искусств</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 xml:space="preserve"> на приобретение одежды и мягкого инвентаря для студентов  из числа детей-сирот, в связи с увеличением численности и  стоимости питания с 90  до 108 рублей  в день;</w:t>
      </w:r>
      <w:r>
        <w:rPr>
          <w:rFonts w:ascii="Times New Roman" w:eastAsia="Times New Roman" w:hAnsi="Times New Roman" w:cs="Times New Roman"/>
          <w:color w:val="000000"/>
          <w:sz w:val="24"/>
          <w:szCs w:val="24"/>
          <w:lang w:eastAsia="ru-RU"/>
        </w:rPr>
        <w:t xml:space="preserve">  </w:t>
      </w:r>
    </w:p>
    <w:p w:rsidR="00F139CD"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10 715,4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уменьшены бюджетные ассигнования на обновление и модернизацию материально-технической базы и обеспечение комплексной безопасности областных учреждений;</w:t>
      </w:r>
    </w:p>
    <w:p w:rsidR="00F139CD" w:rsidRPr="00A34BBE"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7 640,5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уменьшены бюджетные ассигнования на предоставление субсидий муниципальным образованиям в связи с выполнением ремонтных работ в </w:t>
      </w:r>
      <w:r w:rsidRPr="00A34BBE">
        <w:rPr>
          <w:rFonts w:ascii="Times New Roman" w:eastAsia="Times New Roman" w:hAnsi="Times New Roman" w:cs="Times New Roman"/>
          <w:color w:val="000000"/>
          <w:sz w:val="24"/>
          <w:szCs w:val="24"/>
          <w:lang w:eastAsia="ru-RU"/>
        </w:rPr>
        <w:t xml:space="preserve">образовательных организациях в полном объеме в </w:t>
      </w:r>
      <w:proofErr w:type="spellStart"/>
      <w:r w:rsidRPr="00A34BBE">
        <w:rPr>
          <w:rFonts w:ascii="Times New Roman" w:eastAsia="Times New Roman" w:hAnsi="Times New Roman" w:cs="Times New Roman"/>
          <w:color w:val="000000"/>
          <w:sz w:val="24"/>
          <w:szCs w:val="24"/>
          <w:lang w:eastAsia="ru-RU"/>
        </w:rPr>
        <w:t>г.Заозерске</w:t>
      </w:r>
      <w:proofErr w:type="spellEnd"/>
      <w:r w:rsidRPr="00A34BBE">
        <w:rPr>
          <w:rFonts w:ascii="Times New Roman" w:eastAsia="Times New Roman" w:hAnsi="Times New Roman" w:cs="Times New Roman"/>
          <w:color w:val="000000"/>
          <w:sz w:val="24"/>
          <w:szCs w:val="24"/>
          <w:lang w:eastAsia="ru-RU"/>
        </w:rPr>
        <w:t xml:space="preserve"> и Кольском районе (Зверосовхоз), на комплексную безопасность муниципальных образовательных организаций предусмотрена субсидия в сумме 7</w:t>
      </w:r>
      <w:r w:rsidR="00F06365">
        <w:rPr>
          <w:rFonts w:ascii="Times New Roman" w:eastAsia="Times New Roman" w:hAnsi="Times New Roman" w:cs="Times New Roman"/>
          <w:color w:val="000000"/>
          <w:sz w:val="24"/>
          <w:szCs w:val="24"/>
          <w:lang w:eastAsia="ru-RU"/>
        </w:rPr>
        <w:t xml:space="preserve"> </w:t>
      </w:r>
      <w:r w:rsidRPr="00A34BBE">
        <w:rPr>
          <w:rFonts w:ascii="Times New Roman" w:eastAsia="Times New Roman" w:hAnsi="Times New Roman" w:cs="Times New Roman"/>
          <w:color w:val="000000"/>
          <w:sz w:val="24"/>
          <w:szCs w:val="24"/>
          <w:lang w:eastAsia="ru-RU"/>
        </w:rPr>
        <w:t xml:space="preserve">500,0 </w:t>
      </w:r>
      <w:r w:rsidR="00F96533" w:rsidRPr="00A34BBE">
        <w:rPr>
          <w:rFonts w:ascii="Times New Roman" w:eastAsia="Times New Roman" w:hAnsi="Times New Roman" w:cs="Times New Roman"/>
          <w:color w:val="000000"/>
          <w:sz w:val="24"/>
          <w:szCs w:val="24"/>
          <w:lang w:eastAsia="ru-RU"/>
        </w:rPr>
        <w:t>тыс. рублей</w:t>
      </w:r>
      <w:r w:rsidR="00F06365">
        <w:rPr>
          <w:rFonts w:ascii="Times New Roman" w:eastAsia="Times New Roman" w:hAnsi="Times New Roman" w:cs="Times New Roman"/>
          <w:color w:val="000000"/>
          <w:sz w:val="24"/>
          <w:szCs w:val="24"/>
          <w:lang w:eastAsia="ru-RU"/>
        </w:rPr>
        <w:t>;</w:t>
      </w:r>
    </w:p>
    <w:p w:rsidR="00F139CD"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 1 593,0 </w:t>
      </w:r>
      <w:r w:rsidR="005A150E" w:rsidRPr="00A34BB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уменьшены бюджетные ассигнования на предоставление субсидии Кандалакшскому району для проведения капитального ремонта части здания МАДОУ </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Детский сад № 55</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 xml:space="preserve"> в с. Алакуртти в связи с выполнением работ в текущем году.</w:t>
      </w:r>
      <w:r>
        <w:rPr>
          <w:rFonts w:ascii="Times New Roman" w:eastAsia="Times New Roman" w:hAnsi="Times New Roman" w:cs="Times New Roman"/>
          <w:color w:val="000000"/>
          <w:sz w:val="24"/>
          <w:szCs w:val="24"/>
          <w:lang w:eastAsia="ru-RU"/>
        </w:rPr>
        <w:t xml:space="preserve">                   </w:t>
      </w:r>
    </w:p>
    <w:p w:rsidR="009E20B9" w:rsidRDefault="009E20B9" w:rsidP="009E20B9">
      <w:pPr>
        <w:spacing w:after="0" w:line="240" w:lineRule="auto"/>
        <w:ind w:firstLine="709"/>
        <w:jc w:val="both"/>
        <w:rPr>
          <w:rFonts w:ascii="Times New Roman" w:eastAsia="Times New Roman" w:hAnsi="Times New Roman" w:cs="Times New Roman"/>
          <w:color w:val="000000"/>
          <w:sz w:val="24"/>
          <w:szCs w:val="24"/>
          <w:lang w:eastAsia="ru-RU"/>
        </w:rPr>
      </w:pPr>
      <w:r w:rsidRPr="009E20B9">
        <w:rPr>
          <w:rFonts w:ascii="Times New Roman" w:eastAsia="Times New Roman" w:hAnsi="Times New Roman" w:cs="Times New Roman"/>
          <w:b/>
          <w:color w:val="000000"/>
          <w:sz w:val="24"/>
          <w:szCs w:val="20"/>
          <w:lang w:eastAsia="ru-RU"/>
        </w:rPr>
        <w:t xml:space="preserve">Подпрограмма 4 </w:t>
      </w:r>
      <w:r w:rsidR="000E6BB9">
        <w:rPr>
          <w:rFonts w:ascii="Times New Roman" w:eastAsia="Times New Roman" w:hAnsi="Times New Roman" w:cs="Times New Roman"/>
          <w:b/>
          <w:color w:val="000000"/>
          <w:sz w:val="24"/>
          <w:szCs w:val="20"/>
          <w:lang w:eastAsia="ru-RU"/>
        </w:rPr>
        <w:t>«</w:t>
      </w:r>
      <w:r w:rsidRPr="009E20B9">
        <w:rPr>
          <w:rFonts w:ascii="Times New Roman" w:eastAsia="Times New Roman" w:hAnsi="Times New Roman" w:cs="Times New Roman"/>
          <w:b/>
          <w:color w:val="000000"/>
          <w:sz w:val="24"/>
          <w:szCs w:val="20"/>
          <w:lang w:eastAsia="ru-RU"/>
        </w:rPr>
        <w:t>Обеспечение реализации государственной программы</w:t>
      </w:r>
      <w:r w:rsidR="000E6BB9">
        <w:rPr>
          <w:rFonts w:ascii="Times New Roman" w:eastAsia="Times New Roman" w:hAnsi="Times New Roman" w:cs="Times New Roman"/>
          <w:b/>
          <w:color w:val="000000"/>
          <w:sz w:val="24"/>
          <w:szCs w:val="20"/>
          <w:lang w:eastAsia="ru-RU"/>
        </w:rPr>
        <w:t>»</w:t>
      </w:r>
      <w:r w:rsidR="00BB11B1" w:rsidRPr="00BB11B1">
        <w:rPr>
          <w:rFonts w:ascii="Times New Roman" w:eastAsia="Times New Roman" w:hAnsi="Times New Roman" w:cs="Times New Roman"/>
          <w:color w:val="000000"/>
          <w:sz w:val="24"/>
          <w:szCs w:val="24"/>
          <w:lang w:eastAsia="ru-RU"/>
        </w:rPr>
        <w:t>, в основном за счет:</w:t>
      </w:r>
    </w:p>
    <w:p w:rsidR="00194A4E" w:rsidRDefault="00C12392" w:rsidP="009E20B9">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694,3</w:t>
      </w:r>
      <w:r w:rsidR="00194A4E" w:rsidRPr="00213225">
        <w:rPr>
          <w:rFonts w:ascii="Times New Roman" w:eastAsia="Times New Roman" w:hAnsi="Times New Roman" w:cs="Times New Roman"/>
          <w:color w:val="000000"/>
          <w:sz w:val="24"/>
          <w:szCs w:val="24"/>
          <w:lang w:eastAsia="ru-RU"/>
        </w:rPr>
        <w:t xml:space="preserve"> </w:t>
      </w:r>
      <w:r w:rsidR="005A150E" w:rsidRPr="00213225">
        <w:rPr>
          <w:rFonts w:ascii="Times New Roman" w:eastAsia="Times New Roman" w:hAnsi="Times New Roman" w:cs="Times New Roman"/>
          <w:color w:val="000000"/>
          <w:sz w:val="24"/>
          <w:szCs w:val="24"/>
          <w:lang w:eastAsia="ru-RU"/>
        </w:rPr>
        <w:t xml:space="preserve">тыс. рублей </w:t>
      </w:r>
      <w:r w:rsidR="00194A4E" w:rsidRPr="00213225">
        <w:rPr>
          <w:rFonts w:ascii="Times New Roman" w:eastAsia="Times New Roman" w:hAnsi="Times New Roman" w:cs="Times New Roman"/>
          <w:color w:val="000000"/>
          <w:sz w:val="24"/>
          <w:szCs w:val="24"/>
          <w:lang w:eastAsia="ru-RU"/>
        </w:rPr>
        <w:t xml:space="preserve">– </w:t>
      </w:r>
      <w:r w:rsidRPr="00213225">
        <w:rPr>
          <w:rFonts w:ascii="Times New Roman" w:eastAsia="Times New Roman" w:hAnsi="Times New Roman" w:cs="Times New Roman"/>
          <w:color w:val="000000"/>
          <w:sz w:val="24"/>
          <w:szCs w:val="24"/>
          <w:lang w:eastAsia="ru-RU"/>
        </w:rPr>
        <w:t>увеличения</w:t>
      </w:r>
      <w:r w:rsidR="00194A4E" w:rsidRPr="00213225">
        <w:rPr>
          <w:rFonts w:ascii="Times New Roman" w:eastAsia="Times New Roman" w:hAnsi="Times New Roman" w:cs="Times New Roman"/>
          <w:color w:val="000000"/>
          <w:sz w:val="24"/>
          <w:szCs w:val="24"/>
          <w:lang w:eastAsia="ru-RU"/>
        </w:rPr>
        <w:t xml:space="preserve"> субвенции</w:t>
      </w:r>
      <w:r w:rsidR="00194A4E">
        <w:rPr>
          <w:rFonts w:ascii="Times New Roman" w:eastAsia="Times New Roman" w:hAnsi="Times New Roman" w:cs="Times New Roman"/>
          <w:color w:val="000000"/>
          <w:sz w:val="24"/>
          <w:szCs w:val="24"/>
          <w:lang w:eastAsia="ru-RU"/>
        </w:rPr>
        <w:t xml:space="preserve"> из федерального бюджета на о</w:t>
      </w:r>
      <w:r w:rsidR="00194A4E" w:rsidRPr="00194A4E">
        <w:rPr>
          <w:rFonts w:ascii="Times New Roman" w:eastAsia="Times New Roman" w:hAnsi="Times New Roman" w:cs="Times New Roman"/>
          <w:color w:val="000000"/>
          <w:sz w:val="24"/>
          <w:szCs w:val="24"/>
          <w:lang w:eastAsia="ru-RU"/>
        </w:rPr>
        <w:t xml:space="preserve">существление переданных органам государственной власти субъектов Российской Федерации в соответствии с частью 1 статьи 7 Федерального закона </w:t>
      </w:r>
      <w:r w:rsidR="000E6BB9">
        <w:rPr>
          <w:rFonts w:ascii="Times New Roman" w:eastAsia="Times New Roman" w:hAnsi="Times New Roman" w:cs="Times New Roman"/>
          <w:color w:val="000000"/>
          <w:sz w:val="24"/>
          <w:szCs w:val="24"/>
          <w:lang w:eastAsia="ru-RU"/>
        </w:rPr>
        <w:t>«</w:t>
      </w:r>
      <w:r w:rsidR="00194A4E" w:rsidRPr="00194A4E">
        <w:rPr>
          <w:rFonts w:ascii="Times New Roman" w:eastAsia="Times New Roman" w:hAnsi="Times New Roman" w:cs="Times New Roman"/>
          <w:color w:val="000000"/>
          <w:sz w:val="24"/>
          <w:szCs w:val="24"/>
          <w:lang w:eastAsia="ru-RU"/>
        </w:rPr>
        <w:t>Об образовании в Российской Федерации</w:t>
      </w:r>
      <w:r w:rsidR="000E6BB9">
        <w:rPr>
          <w:rFonts w:ascii="Times New Roman" w:eastAsia="Times New Roman" w:hAnsi="Times New Roman" w:cs="Times New Roman"/>
          <w:color w:val="000000"/>
          <w:sz w:val="24"/>
          <w:szCs w:val="24"/>
          <w:lang w:eastAsia="ru-RU"/>
        </w:rPr>
        <w:t>»</w:t>
      </w:r>
      <w:r w:rsidR="00194A4E" w:rsidRPr="00194A4E">
        <w:rPr>
          <w:rFonts w:ascii="Times New Roman" w:eastAsia="Times New Roman" w:hAnsi="Times New Roman" w:cs="Times New Roman"/>
          <w:color w:val="000000"/>
          <w:sz w:val="24"/>
          <w:szCs w:val="24"/>
          <w:lang w:eastAsia="ru-RU"/>
        </w:rPr>
        <w:t xml:space="preserve"> полномочий Российской Федерации в сфере образования</w:t>
      </w:r>
      <w:r w:rsidR="00194A4E">
        <w:rPr>
          <w:rFonts w:ascii="Times New Roman" w:eastAsia="Times New Roman" w:hAnsi="Times New Roman" w:cs="Times New Roman"/>
          <w:color w:val="000000"/>
          <w:sz w:val="24"/>
          <w:szCs w:val="24"/>
          <w:lang w:eastAsia="ru-RU"/>
        </w:rPr>
        <w:t xml:space="preserve">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194A4E">
        <w:rPr>
          <w:rFonts w:ascii="Times New Roman" w:eastAsia="Times New Roman" w:hAnsi="Times New Roman" w:cs="Times New Roman"/>
          <w:color w:val="000000"/>
          <w:sz w:val="24"/>
          <w:szCs w:val="24"/>
          <w:lang w:eastAsia="ru-RU"/>
        </w:rPr>
        <w:t>.</w:t>
      </w:r>
    </w:p>
    <w:p w:rsidR="003508BC" w:rsidRPr="00C20E24" w:rsidRDefault="003508BC" w:rsidP="003508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002A3C9F">
        <w:rPr>
          <w:rFonts w:ascii="Times New Roman" w:eastAsia="Times New Roman" w:hAnsi="Times New Roman" w:cs="Times New Roman"/>
          <w:color w:val="000000"/>
          <w:sz w:val="24"/>
          <w:szCs w:val="24"/>
          <w:lang w:eastAsia="ru-RU"/>
        </w:rPr>
        <w:t>ассигнований</w:t>
      </w:r>
      <w:r w:rsidRPr="00C20E24">
        <w:rPr>
          <w:rFonts w:ascii="Times New Roman" w:eastAsia="Times New Roman" w:hAnsi="Times New Roman" w:cs="Times New Roman"/>
          <w:color w:val="000000"/>
          <w:sz w:val="24"/>
          <w:szCs w:val="24"/>
          <w:lang w:eastAsia="ru-RU"/>
        </w:rPr>
        <w:t xml:space="preserve"> областного бюджета:</w:t>
      </w:r>
    </w:p>
    <w:p w:rsidR="00F139CD" w:rsidRPr="00A34BBE"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9 110,5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увеличены бюджетные ассигнования на организацию и </w:t>
      </w:r>
      <w:r w:rsidRPr="00A34BBE">
        <w:rPr>
          <w:rFonts w:ascii="Times New Roman" w:eastAsia="Times New Roman" w:hAnsi="Times New Roman" w:cs="Times New Roman"/>
          <w:color w:val="000000"/>
          <w:sz w:val="24"/>
          <w:szCs w:val="24"/>
          <w:lang w:eastAsia="ru-RU"/>
        </w:rPr>
        <w:t xml:space="preserve">проведение государственной (итоговой)  аттестации обучающихся в связи с необходимостью проведения трансляции в режиме онлайн и увеличением количества обязательно сдаваемых экзаменов, </w:t>
      </w:r>
      <w:r w:rsidR="0066191A" w:rsidRPr="00A34BBE">
        <w:rPr>
          <w:rFonts w:ascii="Times New Roman" w:eastAsia="Times New Roman" w:hAnsi="Times New Roman" w:cs="Times New Roman"/>
          <w:color w:val="000000"/>
          <w:sz w:val="24"/>
          <w:szCs w:val="24"/>
          <w:lang w:eastAsia="ru-RU"/>
        </w:rPr>
        <w:t xml:space="preserve">общий объем расходов на указанные цели в 2016 году составит </w:t>
      </w:r>
      <w:r w:rsidRPr="00A34BBE">
        <w:rPr>
          <w:rFonts w:ascii="Times New Roman" w:eastAsia="Times New Roman" w:hAnsi="Times New Roman" w:cs="Times New Roman"/>
          <w:color w:val="000000"/>
          <w:sz w:val="24"/>
          <w:szCs w:val="24"/>
          <w:lang w:eastAsia="ru-RU"/>
        </w:rPr>
        <w:t xml:space="preserve">25 420,0 </w:t>
      </w:r>
      <w:r w:rsidR="00F96533" w:rsidRPr="00A34BBE">
        <w:rPr>
          <w:rFonts w:ascii="Times New Roman" w:eastAsia="Times New Roman" w:hAnsi="Times New Roman" w:cs="Times New Roman"/>
          <w:color w:val="000000"/>
          <w:sz w:val="24"/>
          <w:szCs w:val="24"/>
          <w:lang w:eastAsia="ru-RU"/>
        </w:rPr>
        <w:t>тыс. рублей</w:t>
      </w:r>
      <w:r w:rsidRPr="00A34BBE">
        <w:rPr>
          <w:rFonts w:ascii="Times New Roman" w:eastAsia="Times New Roman" w:hAnsi="Times New Roman" w:cs="Times New Roman"/>
          <w:color w:val="000000"/>
          <w:sz w:val="24"/>
          <w:szCs w:val="24"/>
          <w:lang w:eastAsia="ru-RU"/>
        </w:rPr>
        <w:t xml:space="preserve">; </w:t>
      </w:r>
    </w:p>
    <w:p w:rsidR="00194A4E" w:rsidRPr="00A34BBE" w:rsidRDefault="00194A4E" w:rsidP="00194A4E">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color w:val="000000"/>
          <w:sz w:val="24"/>
          <w:szCs w:val="24"/>
          <w:lang w:eastAsia="ru-RU"/>
        </w:rPr>
        <w:t xml:space="preserve">4 214,8 </w:t>
      </w:r>
      <w:r w:rsidR="005A150E" w:rsidRPr="00A34BBE">
        <w:rPr>
          <w:rFonts w:ascii="Times New Roman" w:eastAsia="Times New Roman" w:hAnsi="Times New Roman" w:cs="Times New Roman"/>
          <w:color w:val="000000"/>
          <w:sz w:val="24"/>
          <w:szCs w:val="24"/>
          <w:lang w:eastAsia="ru-RU"/>
        </w:rPr>
        <w:t xml:space="preserve">тыс. рублей </w:t>
      </w:r>
      <w:r w:rsidR="003508BC" w:rsidRPr="00A34BBE">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 xml:space="preserve"> </w:t>
      </w:r>
      <w:r w:rsidR="003508BC" w:rsidRPr="00A34BBE">
        <w:rPr>
          <w:rFonts w:ascii="Times New Roman" w:eastAsia="Times New Roman" w:hAnsi="Times New Roman" w:cs="Times New Roman"/>
          <w:color w:val="000000"/>
          <w:sz w:val="24"/>
          <w:szCs w:val="24"/>
          <w:lang w:eastAsia="ru-RU"/>
        </w:rPr>
        <w:t xml:space="preserve">увеличены </w:t>
      </w:r>
      <w:r w:rsidRPr="00A34BBE">
        <w:rPr>
          <w:rFonts w:ascii="Times New Roman" w:eastAsia="Times New Roman" w:hAnsi="Times New Roman" w:cs="Times New Roman"/>
          <w:color w:val="000000"/>
          <w:sz w:val="24"/>
          <w:szCs w:val="24"/>
          <w:lang w:eastAsia="ru-RU"/>
        </w:rPr>
        <w:t>бюджетные ассигнования на выполнение государственного задания образовательным организациям за счет индексации коммунальных расходов  и  доведения объемов расходов бюджета на оплату труда работников государственных учреждений с учетом проведенной индексаци</w:t>
      </w:r>
      <w:r w:rsidR="008928C3" w:rsidRPr="00A34BBE">
        <w:rPr>
          <w:rFonts w:ascii="Times New Roman" w:eastAsia="Times New Roman" w:hAnsi="Times New Roman" w:cs="Times New Roman"/>
          <w:color w:val="000000"/>
          <w:sz w:val="24"/>
          <w:szCs w:val="24"/>
          <w:lang w:eastAsia="ru-RU"/>
        </w:rPr>
        <w:t>и с 01.10.2015 на 5,5%.</w:t>
      </w:r>
    </w:p>
    <w:p w:rsidR="00F139CD" w:rsidRDefault="00F139CD" w:rsidP="00F139CD">
      <w:pPr>
        <w:spacing w:after="0" w:line="240" w:lineRule="auto"/>
        <w:ind w:firstLine="709"/>
        <w:jc w:val="both"/>
        <w:rPr>
          <w:rFonts w:ascii="Times New Roman" w:eastAsia="Times New Roman" w:hAnsi="Times New Roman" w:cs="Times New Roman"/>
          <w:color w:val="000000"/>
          <w:sz w:val="24"/>
          <w:szCs w:val="24"/>
          <w:lang w:eastAsia="ru-RU"/>
        </w:rPr>
      </w:pPr>
      <w:r w:rsidRPr="00A34BBE">
        <w:rPr>
          <w:rFonts w:ascii="Times New Roman" w:eastAsia="Times New Roman" w:hAnsi="Times New Roman" w:cs="Times New Roman"/>
          <w:b/>
          <w:color w:val="000000"/>
          <w:sz w:val="24"/>
          <w:szCs w:val="20"/>
          <w:lang w:eastAsia="ru-RU"/>
        </w:rPr>
        <w:t xml:space="preserve">Подпрограмма 5 </w:t>
      </w:r>
      <w:r w:rsidR="000E6BB9">
        <w:rPr>
          <w:rFonts w:ascii="Times New Roman" w:eastAsia="Times New Roman" w:hAnsi="Times New Roman" w:cs="Times New Roman"/>
          <w:b/>
          <w:color w:val="000000"/>
          <w:sz w:val="24"/>
          <w:szCs w:val="20"/>
          <w:lang w:eastAsia="ru-RU"/>
        </w:rPr>
        <w:t>«</w:t>
      </w:r>
      <w:r w:rsidRPr="00A34BBE">
        <w:rPr>
          <w:rFonts w:ascii="Times New Roman" w:eastAsia="Times New Roman" w:hAnsi="Times New Roman" w:cs="Times New Roman"/>
          <w:b/>
          <w:color w:val="000000"/>
          <w:sz w:val="24"/>
          <w:szCs w:val="20"/>
          <w:lang w:eastAsia="ru-RU"/>
        </w:rPr>
        <w:t>Вовлечение молодежи в социальную практику</w:t>
      </w:r>
      <w:r w:rsidR="000E6BB9">
        <w:rPr>
          <w:rFonts w:ascii="Times New Roman" w:eastAsia="Times New Roman" w:hAnsi="Times New Roman" w:cs="Times New Roman"/>
          <w:b/>
          <w:color w:val="000000"/>
          <w:sz w:val="24"/>
          <w:szCs w:val="20"/>
          <w:lang w:eastAsia="ru-RU"/>
        </w:rPr>
        <w:t>»</w:t>
      </w:r>
      <w:r w:rsidRPr="00A34BBE">
        <w:rPr>
          <w:rFonts w:ascii="Times New Roman" w:eastAsia="Times New Roman" w:hAnsi="Times New Roman" w:cs="Times New Roman"/>
          <w:color w:val="000000"/>
          <w:sz w:val="24"/>
          <w:szCs w:val="24"/>
          <w:lang w:eastAsia="ru-RU"/>
        </w:rPr>
        <w:t xml:space="preserve">, за счет увеличения ассигнований областного бюджета на 505,7 </w:t>
      </w:r>
      <w:r w:rsidR="005A150E" w:rsidRPr="00A34BB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на проведение концерта для молодежи, посвященного празднованию 100-летия города Мурманска, организацию и проведение конкурсов, семинаров, форумов, слетов, акций, способствующих популяризации предпринимательской деятельности в молодежной среде.</w:t>
      </w: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Социальная поддержка граждан и развитие социально-трудовых отношений</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в параметрах 2015 года, увеличены на 585 </w:t>
      </w:r>
      <w:r w:rsidR="000313AE">
        <w:rPr>
          <w:rFonts w:ascii="Times New Roman" w:eastAsia="Times New Roman" w:hAnsi="Times New Roman" w:cs="Times New Roman"/>
          <w:color w:val="000000"/>
          <w:sz w:val="24"/>
          <w:szCs w:val="24"/>
          <w:lang w:eastAsia="ru-RU"/>
        </w:rPr>
        <w:t>275</w:t>
      </w:r>
      <w:r w:rsidRPr="00412D58">
        <w:rPr>
          <w:rFonts w:ascii="Times New Roman" w:eastAsia="Times New Roman" w:hAnsi="Times New Roman" w:cs="Times New Roman"/>
          <w:color w:val="000000"/>
          <w:sz w:val="24"/>
          <w:szCs w:val="24"/>
          <w:lang w:eastAsia="ru-RU"/>
        </w:rPr>
        <w:t xml:space="preserve">,5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5,5% , и составят </w:t>
      </w:r>
      <w:r w:rsidRPr="00412D58">
        <w:rPr>
          <w:rFonts w:ascii="Times New Roman" w:eastAsia="Times New Roman" w:hAnsi="Times New Roman" w:cs="Times New Roman"/>
          <w:color w:val="000000"/>
          <w:sz w:val="24"/>
          <w:szCs w:val="24"/>
          <w:lang w:eastAsia="ru-RU"/>
        </w:rPr>
        <w:t xml:space="preserve">11 266 </w:t>
      </w:r>
      <w:r w:rsidR="000313AE">
        <w:rPr>
          <w:rFonts w:ascii="Times New Roman" w:eastAsia="Times New Roman" w:hAnsi="Times New Roman" w:cs="Times New Roman"/>
          <w:color w:val="000000"/>
          <w:sz w:val="24"/>
          <w:szCs w:val="24"/>
          <w:lang w:eastAsia="ru-RU"/>
        </w:rPr>
        <w:t>864</w:t>
      </w:r>
      <w:r w:rsidRPr="00412D58">
        <w:rPr>
          <w:rFonts w:ascii="Times New Roman" w:eastAsia="Times New Roman" w:hAnsi="Times New Roman" w:cs="Times New Roman"/>
          <w:color w:val="000000"/>
          <w:sz w:val="24"/>
          <w:szCs w:val="24"/>
          <w:lang w:eastAsia="ru-RU"/>
        </w:rPr>
        <w:t xml:space="preserve">,2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0313AE" w:rsidRPr="000313AE" w:rsidTr="000313AE">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2015 год</w:t>
            </w:r>
            <w:r w:rsidRPr="000313AE">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2016 год </w:t>
            </w:r>
            <w:r w:rsidRPr="000313AE">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Отклонения </w:t>
            </w:r>
          </w:p>
        </w:tc>
      </w:tr>
      <w:tr w:rsidR="000313AE" w:rsidRPr="000313AE" w:rsidTr="000313AE">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r>
      <w:tr w:rsidR="000313AE" w:rsidRPr="000313AE" w:rsidTr="000313AE">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0313AE" w:rsidRPr="000313AE" w:rsidRDefault="000313AE" w:rsidP="000313AE">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w:t>
            </w:r>
          </w:p>
        </w:tc>
      </w:tr>
      <w:tr w:rsidR="000313AE" w:rsidRPr="000313AE" w:rsidTr="000313AE">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0313AE">
              <w:rPr>
                <w:rFonts w:ascii="Times New Roman" w:eastAsia="Times New Roman" w:hAnsi="Times New Roman" w:cs="Times New Roman"/>
                <w:color w:val="000000"/>
                <w:sz w:val="20"/>
                <w:szCs w:val="20"/>
                <w:lang w:eastAsia="ru-RU"/>
              </w:rPr>
              <w:t>Модернизация системы социального обслуживания населения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1 937 304,6</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2 108 460,6</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171 156,0</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8,8%</w:t>
            </w:r>
          </w:p>
        </w:tc>
      </w:tr>
      <w:tr w:rsidR="000313AE" w:rsidRPr="000313AE" w:rsidTr="000313AE">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0313AE">
              <w:rPr>
                <w:rFonts w:ascii="Times New Roman" w:eastAsia="Times New Roman" w:hAnsi="Times New Roman" w:cs="Times New Roman"/>
                <w:color w:val="000000"/>
                <w:sz w:val="20"/>
                <w:szCs w:val="20"/>
                <w:lang w:eastAsia="ru-RU"/>
              </w:rPr>
              <w:t>Улучшение положения и качества жизни социально уязвимых слоев населения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7 051 351,9</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7 276 046,3</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224 694,3</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3,2%</w:t>
            </w:r>
          </w:p>
        </w:tc>
      </w:tr>
      <w:tr w:rsidR="000313AE" w:rsidRPr="000313AE" w:rsidTr="000313AE">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0313AE">
              <w:rPr>
                <w:rFonts w:ascii="Times New Roman" w:eastAsia="Times New Roman" w:hAnsi="Times New Roman" w:cs="Times New Roman"/>
                <w:color w:val="000000"/>
                <w:sz w:val="20"/>
                <w:szCs w:val="20"/>
                <w:lang w:eastAsia="ru-RU"/>
              </w:rPr>
              <w:t>Оказание мер социальной поддержки детям-сиротам и детям, оставшимся без попечения родителей, лицам из их числа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1 211 950,7</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1 359 977,4</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148 026,7</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12,2%</w:t>
            </w:r>
          </w:p>
        </w:tc>
      </w:tr>
      <w:tr w:rsidR="000313AE" w:rsidRPr="000313AE" w:rsidTr="000313AE">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0313AE">
              <w:rPr>
                <w:rFonts w:ascii="Times New Roman" w:eastAsia="Times New Roman" w:hAnsi="Times New Roman" w:cs="Times New Roman"/>
                <w:color w:val="000000"/>
                <w:sz w:val="20"/>
                <w:szCs w:val="20"/>
                <w:lang w:eastAsia="ru-RU"/>
              </w:rPr>
              <w:t>Улучшение условий и охраны труда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504,8</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-504,8</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-100,0%</w:t>
            </w:r>
          </w:p>
        </w:tc>
      </w:tr>
      <w:tr w:rsidR="000313AE" w:rsidRPr="000313AE" w:rsidTr="000313AE">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0313AE">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480 476,6</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522 379,9</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41 903,3</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8,7%</w:t>
            </w:r>
          </w:p>
        </w:tc>
      </w:tr>
      <w:tr w:rsidR="000313AE" w:rsidRPr="000313AE" w:rsidTr="000313AE">
        <w:trPr>
          <w:trHeight w:val="765"/>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b/>
                <w:bCs/>
                <w:color w:val="000000"/>
                <w:sz w:val="20"/>
                <w:szCs w:val="20"/>
                <w:lang w:eastAsia="ru-RU"/>
              </w:rPr>
            </w:pPr>
            <w:r w:rsidRPr="000313AE">
              <w:rPr>
                <w:rFonts w:ascii="Times New Roman" w:eastAsia="Times New Roman" w:hAnsi="Times New Roman" w:cs="Times New Roman"/>
                <w:b/>
                <w:bCs/>
                <w:color w:val="000000"/>
                <w:sz w:val="20"/>
                <w:szCs w:val="20"/>
                <w:lang w:eastAsia="ru-RU"/>
              </w:rPr>
              <w:t xml:space="preserve">Государственная программа 3 </w:t>
            </w:r>
            <w:r w:rsidR="000E6BB9">
              <w:rPr>
                <w:rFonts w:ascii="Times New Roman" w:eastAsia="Times New Roman" w:hAnsi="Times New Roman" w:cs="Times New Roman"/>
                <w:b/>
                <w:bCs/>
                <w:color w:val="000000"/>
                <w:sz w:val="20"/>
                <w:szCs w:val="20"/>
                <w:lang w:eastAsia="ru-RU"/>
              </w:rPr>
              <w:t>«</w:t>
            </w:r>
            <w:r w:rsidRPr="000313AE">
              <w:rPr>
                <w:rFonts w:ascii="Times New Roman" w:eastAsia="Times New Roman" w:hAnsi="Times New Roman" w:cs="Times New Roman"/>
                <w:b/>
                <w:bCs/>
                <w:color w:val="000000"/>
                <w:sz w:val="20"/>
                <w:szCs w:val="20"/>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b/>
                <w:bCs/>
                <w:color w:val="000000"/>
                <w:sz w:val="20"/>
                <w:szCs w:val="20"/>
                <w:lang w:eastAsia="ru-RU"/>
              </w:rPr>
            </w:pPr>
            <w:r w:rsidRPr="000313AE">
              <w:rPr>
                <w:rFonts w:ascii="Times New Roman" w:eastAsia="Times New Roman" w:hAnsi="Times New Roman" w:cs="Times New Roman"/>
                <w:b/>
                <w:bCs/>
                <w:color w:val="000000"/>
                <w:sz w:val="20"/>
                <w:szCs w:val="20"/>
                <w:lang w:eastAsia="ru-RU"/>
              </w:rPr>
              <w:t>10 681 588,7</w:t>
            </w:r>
          </w:p>
        </w:tc>
        <w:tc>
          <w:tcPr>
            <w:tcW w:w="128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b/>
                <w:bCs/>
                <w:color w:val="000000"/>
                <w:sz w:val="20"/>
                <w:szCs w:val="20"/>
                <w:lang w:eastAsia="ru-RU"/>
              </w:rPr>
            </w:pPr>
            <w:r w:rsidRPr="000313AE">
              <w:rPr>
                <w:rFonts w:ascii="Times New Roman" w:eastAsia="Times New Roman" w:hAnsi="Times New Roman" w:cs="Times New Roman"/>
                <w:b/>
                <w:bCs/>
                <w:color w:val="000000"/>
                <w:sz w:val="20"/>
                <w:szCs w:val="20"/>
                <w:lang w:eastAsia="ru-RU"/>
              </w:rPr>
              <w:t>11 266 864,2</w:t>
            </w:r>
          </w:p>
        </w:tc>
        <w:tc>
          <w:tcPr>
            <w:tcW w:w="128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b/>
                <w:bCs/>
                <w:color w:val="000000"/>
                <w:sz w:val="20"/>
                <w:szCs w:val="20"/>
                <w:lang w:eastAsia="ru-RU"/>
              </w:rPr>
            </w:pPr>
            <w:r w:rsidRPr="000313AE">
              <w:rPr>
                <w:rFonts w:ascii="Times New Roman" w:eastAsia="Times New Roman" w:hAnsi="Times New Roman" w:cs="Times New Roman"/>
                <w:b/>
                <w:bCs/>
                <w:color w:val="000000"/>
                <w:sz w:val="20"/>
                <w:szCs w:val="20"/>
                <w:lang w:eastAsia="ru-RU"/>
              </w:rPr>
              <w:t>585 275,5</w:t>
            </w:r>
          </w:p>
        </w:tc>
        <w:tc>
          <w:tcPr>
            <w:tcW w:w="940" w:type="dxa"/>
            <w:tcBorders>
              <w:top w:val="nil"/>
              <w:left w:val="nil"/>
              <w:bottom w:val="single" w:sz="4" w:space="0" w:color="auto"/>
              <w:right w:val="single" w:sz="4" w:space="0" w:color="auto"/>
            </w:tcBorders>
            <w:shd w:val="clear" w:color="000000" w:fill="EEECE1"/>
            <w:vAlign w:val="center"/>
            <w:hideMark/>
          </w:tcPr>
          <w:p w:rsidR="000313AE" w:rsidRPr="000313AE" w:rsidRDefault="000313AE" w:rsidP="000313AE">
            <w:pPr>
              <w:spacing w:after="0" w:line="240" w:lineRule="auto"/>
              <w:jc w:val="center"/>
              <w:rPr>
                <w:rFonts w:ascii="Times New Roman" w:eastAsia="Times New Roman" w:hAnsi="Times New Roman" w:cs="Times New Roman"/>
                <w:b/>
                <w:bCs/>
                <w:i/>
                <w:iCs/>
                <w:color w:val="000000"/>
                <w:sz w:val="20"/>
                <w:szCs w:val="20"/>
                <w:lang w:eastAsia="ru-RU"/>
              </w:rPr>
            </w:pPr>
            <w:r w:rsidRPr="000313AE">
              <w:rPr>
                <w:rFonts w:ascii="Times New Roman" w:eastAsia="Times New Roman" w:hAnsi="Times New Roman" w:cs="Times New Roman"/>
                <w:b/>
                <w:bCs/>
                <w:i/>
                <w:iCs/>
                <w:color w:val="000000"/>
                <w:sz w:val="20"/>
                <w:szCs w:val="20"/>
                <w:lang w:eastAsia="ru-RU"/>
              </w:rPr>
              <w:t>5,5%</w:t>
            </w:r>
          </w:p>
        </w:tc>
      </w:tr>
      <w:tr w:rsidR="000313AE" w:rsidRPr="000313AE" w:rsidTr="000313AE">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1 175 922,4</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1 029 688,5</w:t>
            </w:r>
          </w:p>
        </w:tc>
        <w:tc>
          <w:tcPr>
            <w:tcW w:w="128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color w:val="000000"/>
                <w:sz w:val="20"/>
                <w:szCs w:val="20"/>
                <w:lang w:eastAsia="ru-RU"/>
              </w:rPr>
            </w:pPr>
            <w:r w:rsidRPr="000313AE">
              <w:rPr>
                <w:rFonts w:ascii="Times New Roman" w:eastAsia="Times New Roman" w:hAnsi="Times New Roman" w:cs="Times New Roman"/>
                <w:color w:val="000000"/>
                <w:sz w:val="20"/>
                <w:szCs w:val="20"/>
                <w:lang w:eastAsia="ru-RU"/>
              </w:rPr>
              <w:t>-146 233,9</w:t>
            </w:r>
          </w:p>
        </w:tc>
        <w:tc>
          <w:tcPr>
            <w:tcW w:w="940" w:type="dxa"/>
            <w:tcBorders>
              <w:top w:val="nil"/>
              <w:left w:val="nil"/>
              <w:bottom w:val="single" w:sz="4" w:space="0" w:color="auto"/>
              <w:right w:val="single" w:sz="4" w:space="0" w:color="auto"/>
            </w:tcBorders>
            <w:shd w:val="clear" w:color="auto" w:fill="auto"/>
            <w:vAlign w:val="center"/>
            <w:hideMark/>
          </w:tcPr>
          <w:p w:rsidR="000313AE" w:rsidRPr="000313AE" w:rsidRDefault="000313AE" w:rsidP="000313AE">
            <w:pPr>
              <w:spacing w:after="0" w:line="240" w:lineRule="auto"/>
              <w:jc w:val="center"/>
              <w:rPr>
                <w:rFonts w:ascii="Times New Roman" w:eastAsia="Times New Roman" w:hAnsi="Times New Roman" w:cs="Times New Roman"/>
                <w:i/>
                <w:iCs/>
                <w:color w:val="000000"/>
                <w:sz w:val="20"/>
                <w:szCs w:val="20"/>
                <w:lang w:eastAsia="ru-RU"/>
              </w:rPr>
            </w:pPr>
            <w:r w:rsidRPr="000313AE">
              <w:rPr>
                <w:rFonts w:ascii="Times New Roman" w:eastAsia="Times New Roman" w:hAnsi="Times New Roman" w:cs="Times New Roman"/>
                <w:i/>
                <w:iCs/>
                <w:color w:val="000000"/>
                <w:sz w:val="20"/>
                <w:szCs w:val="20"/>
                <w:lang w:eastAsia="ru-RU"/>
              </w:rPr>
              <w:t>-12,4%</w:t>
            </w:r>
          </w:p>
        </w:tc>
      </w:tr>
    </w:tbl>
    <w:p w:rsidR="00867BBA" w:rsidRDefault="00867BBA"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BB11B1" w:rsidRDefault="00BB11B1" w:rsidP="00BB11B1">
      <w:pPr>
        <w:spacing w:after="0" w:line="240" w:lineRule="auto"/>
        <w:ind w:firstLine="709"/>
        <w:jc w:val="both"/>
        <w:rPr>
          <w:rFonts w:ascii="Times New Roman" w:eastAsia="Times New Roman" w:hAnsi="Times New Roman" w:cs="Times New Roman"/>
          <w:color w:val="000000"/>
          <w:sz w:val="24"/>
          <w:szCs w:val="24"/>
          <w:lang w:eastAsia="ru-RU"/>
        </w:rPr>
      </w:pPr>
      <w:r w:rsidRPr="00BB11B1">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b/>
          <w:color w:val="000000"/>
          <w:sz w:val="24"/>
          <w:szCs w:val="20"/>
          <w:lang w:eastAsia="ru-RU"/>
        </w:rPr>
        <w:t>Модернизация системы социального обслуживания населения Мурманской области</w:t>
      </w:r>
      <w:r w:rsidR="000E6BB9">
        <w:rPr>
          <w:rFonts w:ascii="Times New Roman" w:eastAsia="Times New Roman" w:hAnsi="Times New Roman" w:cs="Times New Roman"/>
          <w:b/>
          <w:color w:val="000000"/>
          <w:sz w:val="24"/>
          <w:szCs w:val="20"/>
          <w:lang w:eastAsia="ru-RU"/>
        </w:rPr>
        <w:t>»</w:t>
      </w:r>
      <w:r w:rsidR="0042336F" w:rsidRPr="00BB11B1">
        <w:rPr>
          <w:rFonts w:ascii="Times New Roman" w:eastAsia="Times New Roman" w:hAnsi="Times New Roman" w:cs="Times New Roman"/>
          <w:color w:val="000000"/>
          <w:sz w:val="24"/>
          <w:szCs w:val="24"/>
          <w:lang w:eastAsia="ru-RU"/>
        </w:rPr>
        <w:t>, в основном за счет:</w:t>
      </w:r>
    </w:p>
    <w:p w:rsidR="00AE2FB3" w:rsidRDefault="00AE2FB3"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трансфертов из федерального бюджета:</w:t>
      </w:r>
    </w:p>
    <w:p w:rsidR="005A5EA9" w:rsidRDefault="005A5EA9" w:rsidP="005A5EA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30 768,5 </w:t>
      </w:r>
      <w:r w:rsidR="005A150E">
        <w:rPr>
          <w:rFonts w:ascii="Times New Roman" w:eastAsia="Times New Roman" w:hAnsi="Times New Roman" w:cs="Times New Roman"/>
          <w:color w:val="000000"/>
          <w:sz w:val="24"/>
          <w:szCs w:val="24"/>
          <w:lang w:eastAsia="ru-RU"/>
        </w:rPr>
        <w:t xml:space="preserve">тыс. рублей </w:t>
      </w:r>
      <w:r w:rsidRPr="00A34BBE">
        <w:rPr>
          <w:rFonts w:ascii="Times New Roman" w:eastAsia="Times New Roman" w:hAnsi="Times New Roman" w:cs="Times New Roman"/>
          <w:color w:val="000000"/>
          <w:sz w:val="24"/>
          <w:szCs w:val="24"/>
          <w:lang w:eastAsia="ru-RU"/>
        </w:rPr>
        <w:t xml:space="preserve">– исключена субсидия, выделяемая Пенсионным фондом РФ на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в соответствии с постановлением Правительства РФ от 10.06.2011 № 456 </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О порядке финансового обеспечения социальных программ субъектов РФ,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являющимся получателями страховых пенсий по старости и по инвалидности, и обучением компьютерной грамотности неработающих пенсионеров</w:t>
      </w:r>
      <w:r w:rsidR="000E6BB9">
        <w:rPr>
          <w:rFonts w:ascii="Times New Roman" w:eastAsia="Times New Roman" w:hAnsi="Times New Roman" w:cs="Times New Roman"/>
          <w:color w:val="000000"/>
          <w:sz w:val="24"/>
          <w:szCs w:val="24"/>
          <w:lang w:eastAsia="ru-RU"/>
        </w:rPr>
        <w:t>»</w:t>
      </w:r>
      <w:r w:rsidRPr="00A34BBE">
        <w:rPr>
          <w:rFonts w:ascii="Times New Roman" w:eastAsia="Times New Roman" w:hAnsi="Times New Roman" w:cs="Times New Roman"/>
          <w:color w:val="000000"/>
          <w:sz w:val="24"/>
          <w:szCs w:val="24"/>
          <w:lang w:eastAsia="ru-RU"/>
        </w:rPr>
        <w:t>, в связи с отсутствием распределения средств;</w:t>
      </w:r>
    </w:p>
    <w:p w:rsidR="00AE2FB3" w:rsidRDefault="00C12392" w:rsidP="00AE2FB3">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151,1</w:t>
      </w:r>
      <w:r w:rsidR="00AE2FB3" w:rsidRPr="00213225">
        <w:rPr>
          <w:rFonts w:ascii="Times New Roman" w:eastAsia="Times New Roman" w:hAnsi="Times New Roman" w:cs="Times New Roman"/>
          <w:color w:val="000000"/>
          <w:sz w:val="24"/>
          <w:szCs w:val="24"/>
          <w:lang w:eastAsia="ru-RU"/>
        </w:rPr>
        <w:t xml:space="preserve"> </w:t>
      </w:r>
      <w:r w:rsidR="005A150E" w:rsidRPr="00213225">
        <w:rPr>
          <w:rFonts w:ascii="Times New Roman" w:eastAsia="Times New Roman" w:hAnsi="Times New Roman" w:cs="Times New Roman"/>
          <w:color w:val="000000"/>
          <w:sz w:val="24"/>
          <w:szCs w:val="24"/>
          <w:lang w:eastAsia="ru-RU"/>
        </w:rPr>
        <w:t xml:space="preserve">тыс. рублей </w:t>
      </w:r>
      <w:r w:rsidR="00AE2FB3" w:rsidRPr="00213225">
        <w:rPr>
          <w:rFonts w:ascii="Times New Roman" w:eastAsia="Times New Roman" w:hAnsi="Times New Roman" w:cs="Times New Roman"/>
          <w:color w:val="000000"/>
          <w:sz w:val="24"/>
          <w:szCs w:val="24"/>
          <w:lang w:eastAsia="ru-RU"/>
        </w:rPr>
        <w:t>– увеличена</w:t>
      </w:r>
      <w:r w:rsidR="00AE2FB3">
        <w:rPr>
          <w:rFonts w:ascii="Times New Roman" w:eastAsia="Times New Roman" w:hAnsi="Times New Roman" w:cs="Times New Roman"/>
          <w:color w:val="000000"/>
          <w:sz w:val="24"/>
          <w:szCs w:val="24"/>
          <w:lang w:eastAsia="ru-RU"/>
        </w:rPr>
        <w:t xml:space="preserve"> субвенция из федерального бюджета на о</w:t>
      </w:r>
      <w:r w:rsidR="00AE2FB3" w:rsidRPr="00194A4E">
        <w:rPr>
          <w:rFonts w:ascii="Times New Roman" w:eastAsia="Times New Roman" w:hAnsi="Times New Roman" w:cs="Times New Roman"/>
          <w:color w:val="000000"/>
          <w:sz w:val="24"/>
          <w:szCs w:val="24"/>
          <w:lang w:eastAsia="ru-RU"/>
        </w:rPr>
        <w:t xml:space="preserve">существление </w:t>
      </w:r>
      <w:r w:rsidR="00AE2FB3" w:rsidRPr="00AE2FB3">
        <w:rPr>
          <w:rFonts w:ascii="Times New Roman" w:eastAsia="Times New Roman" w:hAnsi="Times New Roman" w:cs="Times New Roman"/>
          <w:color w:val="000000"/>
          <w:sz w:val="24"/>
          <w:szCs w:val="24"/>
          <w:lang w:eastAsia="ru-RU"/>
        </w:rPr>
        <w:t xml:space="preserve">переданных органам государственной власти субъектов Российской Федерации в соответствии с пунктом 3 статьи 25 Федерального закона </w:t>
      </w:r>
      <w:r w:rsidR="000E6BB9">
        <w:rPr>
          <w:rFonts w:ascii="Times New Roman" w:eastAsia="Times New Roman" w:hAnsi="Times New Roman" w:cs="Times New Roman"/>
          <w:color w:val="000000"/>
          <w:sz w:val="24"/>
          <w:szCs w:val="24"/>
          <w:lang w:eastAsia="ru-RU"/>
        </w:rPr>
        <w:t>«</w:t>
      </w:r>
      <w:r w:rsidR="00AE2FB3" w:rsidRPr="00AE2FB3">
        <w:rPr>
          <w:rFonts w:ascii="Times New Roman" w:eastAsia="Times New Roman" w:hAnsi="Times New Roman" w:cs="Times New Roman"/>
          <w:color w:val="000000"/>
          <w:sz w:val="24"/>
          <w:szCs w:val="24"/>
          <w:lang w:eastAsia="ru-RU"/>
        </w:rPr>
        <w:t>Об основах системы профилактики безнадзорности и правонарушений несовершеннолетних</w:t>
      </w:r>
      <w:r w:rsidR="000E6BB9">
        <w:rPr>
          <w:rFonts w:ascii="Times New Roman" w:eastAsia="Times New Roman" w:hAnsi="Times New Roman" w:cs="Times New Roman"/>
          <w:color w:val="000000"/>
          <w:sz w:val="24"/>
          <w:szCs w:val="24"/>
          <w:lang w:eastAsia="ru-RU"/>
        </w:rPr>
        <w:t>»</w:t>
      </w:r>
      <w:r w:rsidR="00AE2FB3" w:rsidRPr="00AE2FB3">
        <w:rPr>
          <w:rFonts w:ascii="Times New Roman" w:eastAsia="Times New Roman" w:hAnsi="Times New Roman" w:cs="Times New Roman"/>
          <w:color w:val="000000"/>
          <w:sz w:val="24"/>
          <w:szCs w:val="24"/>
          <w:lang w:eastAsia="ru-RU"/>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w:t>
      </w:r>
      <w:r w:rsidR="00AE2FB3" w:rsidRPr="00AE2FB3">
        <w:rPr>
          <w:rFonts w:ascii="Times New Roman" w:eastAsia="Times New Roman" w:hAnsi="Times New Roman" w:cs="Times New Roman"/>
          <w:color w:val="000000"/>
          <w:sz w:val="24"/>
          <w:szCs w:val="24"/>
          <w:lang w:eastAsia="ru-RU"/>
        </w:rPr>
        <w:lastRenderedPageBreak/>
        <w:t>детских домов, школ-интернатов, специальных учебно-воспитательных и иных детских учреждений</w:t>
      </w:r>
      <w:r w:rsidR="00BF381D">
        <w:rPr>
          <w:rFonts w:ascii="Times New Roman" w:eastAsia="Times New Roman" w:hAnsi="Times New Roman" w:cs="Times New Roman"/>
          <w:color w:val="000000"/>
          <w:sz w:val="24"/>
          <w:szCs w:val="24"/>
          <w:lang w:eastAsia="ru-RU"/>
        </w:rPr>
        <w:t xml:space="preserve">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00BF381D">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AE2FB3">
        <w:rPr>
          <w:rFonts w:ascii="Times New Roman" w:eastAsia="Times New Roman" w:hAnsi="Times New Roman" w:cs="Times New Roman"/>
          <w:color w:val="000000"/>
          <w:sz w:val="24"/>
          <w:szCs w:val="24"/>
          <w:lang w:eastAsia="ru-RU"/>
        </w:rPr>
        <w:t>.</w:t>
      </w:r>
    </w:p>
    <w:p w:rsidR="006213E4" w:rsidRPr="00C20E24" w:rsidRDefault="006213E4" w:rsidP="006213E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ассигнований</w:t>
      </w:r>
      <w:r w:rsidRPr="00C20E24">
        <w:rPr>
          <w:rFonts w:ascii="Times New Roman" w:eastAsia="Times New Roman" w:hAnsi="Times New Roman" w:cs="Times New Roman"/>
          <w:color w:val="000000"/>
          <w:sz w:val="24"/>
          <w:szCs w:val="24"/>
          <w:lang w:eastAsia="ru-RU"/>
        </w:rPr>
        <w:t xml:space="preserve"> областного бюджета:</w:t>
      </w:r>
    </w:p>
    <w:p w:rsidR="006213E4" w:rsidRPr="006213E4" w:rsidRDefault="006213E4" w:rsidP="006213E4">
      <w:pPr>
        <w:spacing w:after="0" w:line="240" w:lineRule="auto"/>
        <w:ind w:firstLine="709"/>
        <w:jc w:val="both"/>
        <w:rPr>
          <w:rFonts w:ascii="Times New Roman" w:eastAsia="Times New Roman" w:hAnsi="Times New Roman" w:cs="Times New Roman"/>
          <w:color w:val="000000"/>
          <w:sz w:val="24"/>
          <w:szCs w:val="24"/>
          <w:lang w:eastAsia="ru-RU"/>
        </w:rPr>
      </w:pPr>
      <w:r w:rsidRPr="006213E4">
        <w:rPr>
          <w:rFonts w:ascii="Times New Roman" w:eastAsia="Times New Roman" w:hAnsi="Times New Roman" w:cs="Times New Roman"/>
          <w:color w:val="000000"/>
          <w:sz w:val="24"/>
          <w:szCs w:val="24"/>
          <w:lang w:eastAsia="ru-RU"/>
        </w:rPr>
        <w:t xml:space="preserve">364 035,2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увеличена</w:t>
      </w:r>
      <w:r w:rsidRPr="006213E4">
        <w:rPr>
          <w:rFonts w:ascii="Times New Roman" w:eastAsia="Times New Roman" w:hAnsi="Times New Roman" w:cs="Times New Roman"/>
          <w:color w:val="000000"/>
          <w:sz w:val="24"/>
          <w:szCs w:val="24"/>
          <w:lang w:eastAsia="ru-RU"/>
        </w:rPr>
        <w:t xml:space="preserve"> субсиди</w:t>
      </w:r>
      <w:r>
        <w:rPr>
          <w:rFonts w:ascii="Times New Roman" w:eastAsia="Times New Roman" w:hAnsi="Times New Roman" w:cs="Times New Roman"/>
          <w:color w:val="000000"/>
          <w:sz w:val="24"/>
          <w:szCs w:val="24"/>
          <w:lang w:eastAsia="ru-RU"/>
        </w:rPr>
        <w:t>я</w:t>
      </w:r>
      <w:r w:rsidRPr="006213E4">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финансовое обеспечение выполнения</w:t>
      </w:r>
      <w:r w:rsidRPr="006213E4">
        <w:rPr>
          <w:rFonts w:ascii="Times New Roman" w:eastAsia="Times New Roman" w:hAnsi="Times New Roman" w:cs="Times New Roman"/>
          <w:color w:val="000000"/>
          <w:sz w:val="24"/>
          <w:szCs w:val="24"/>
          <w:lang w:eastAsia="ru-RU"/>
        </w:rPr>
        <w:t xml:space="preserve"> государственного задания, в связи с увеличением с 1 октября 2015 года фондов оплаты труда отдельных категорий работников бюджетной  сферы, повышение оплаты труда которых предусмотрено указами Президента РФ, с учетом прогнозируемого среднего размера заработной платы в регионе, повышением  заработной платы на 5,5 % прочим работникам учреждений и уточнением численности;</w:t>
      </w:r>
    </w:p>
    <w:p w:rsidR="001E6299" w:rsidRPr="000F797A" w:rsidRDefault="006213E4" w:rsidP="006213E4">
      <w:pPr>
        <w:spacing w:after="0" w:line="240" w:lineRule="auto"/>
        <w:ind w:firstLine="709"/>
        <w:jc w:val="both"/>
        <w:rPr>
          <w:rFonts w:ascii="Times New Roman" w:eastAsia="Times New Roman" w:hAnsi="Times New Roman" w:cs="Times New Roman"/>
          <w:color w:val="000000"/>
          <w:sz w:val="24"/>
          <w:szCs w:val="24"/>
          <w:lang w:eastAsia="ru-RU"/>
        </w:rPr>
      </w:pPr>
      <w:r w:rsidRPr="006213E4">
        <w:rPr>
          <w:rFonts w:ascii="Times New Roman" w:eastAsia="Times New Roman" w:hAnsi="Times New Roman" w:cs="Times New Roman"/>
          <w:color w:val="000000"/>
          <w:sz w:val="24"/>
          <w:szCs w:val="24"/>
          <w:lang w:eastAsia="ru-RU"/>
        </w:rPr>
        <w:t xml:space="preserve">8 111,0 </w:t>
      </w:r>
      <w:r w:rsidR="005A150E">
        <w:rPr>
          <w:rFonts w:ascii="Times New Roman" w:eastAsia="Times New Roman" w:hAnsi="Times New Roman" w:cs="Times New Roman"/>
          <w:color w:val="000000"/>
          <w:sz w:val="24"/>
          <w:szCs w:val="24"/>
          <w:lang w:eastAsia="ru-RU"/>
        </w:rPr>
        <w:t xml:space="preserve">тыс. рублей </w:t>
      </w:r>
      <w:r w:rsidR="003A41FD">
        <w:rPr>
          <w:rFonts w:ascii="Times New Roman" w:eastAsia="Times New Roman" w:hAnsi="Times New Roman" w:cs="Times New Roman"/>
          <w:color w:val="000000"/>
          <w:sz w:val="24"/>
          <w:szCs w:val="24"/>
          <w:lang w:eastAsia="ru-RU"/>
        </w:rPr>
        <w:t>- увеличена</w:t>
      </w:r>
      <w:r w:rsidR="003A41FD" w:rsidRPr="006213E4">
        <w:rPr>
          <w:rFonts w:ascii="Times New Roman" w:eastAsia="Times New Roman" w:hAnsi="Times New Roman" w:cs="Times New Roman"/>
          <w:color w:val="000000"/>
          <w:sz w:val="24"/>
          <w:szCs w:val="24"/>
          <w:lang w:eastAsia="ru-RU"/>
        </w:rPr>
        <w:t xml:space="preserve"> субсиди</w:t>
      </w:r>
      <w:r w:rsidR="003A41FD">
        <w:rPr>
          <w:rFonts w:ascii="Times New Roman" w:eastAsia="Times New Roman" w:hAnsi="Times New Roman" w:cs="Times New Roman"/>
          <w:color w:val="000000"/>
          <w:sz w:val="24"/>
          <w:szCs w:val="24"/>
          <w:lang w:eastAsia="ru-RU"/>
        </w:rPr>
        <w:t>я</w:t>
      </w:r>
      <w:r w:rsidR="003A41FD" w:rsidRPr="006213E4">
        <w:rPr>
          <w:rFonts w:ascii="Times New Roman" w:eastAsia="Times New Roman" w:hAnsi="Times New Roman" w:cs="Times New Roman"/>
          <w:color w:val="000000"/>
          <w:sz w:val="24"/>
          <w:szCs w:val="24"/>
          <w:lang w:eastAsia="ru-RU"/>
        </w:rPr>
        <w:t xml:space="preserve"> </w:t>
      </w:r>
      <w:r w:rsidRPr="006213E4">
        <w:rPr>
          <w:rFonts w:ascii="Times New Roman" w:eastAsia="Times New Roman" w:hAnsi="Times New Roman" w:cs="Times New Roman"/>
          <w:color w:val="000000"/>
          <w:sz w:val="24"/>
          <w:szCs w:val="24"/>
          <w:lang w:eastAsia="ru-RU"/>
        </w:rPr>
        <w:t xml:space="preserve">на иные цели на предоставление отдельным категориям граждан услуг </w:t>
      </w:r>
      <w:r w:rsidR="000E6BB9">
        <w:rPr>
          <w:rFonts w:ascii="Times New Roman" w:eastAsia="Times New Roman" w:hAnsi="Times New Roman" w:cs="Times New Roman"/>
          <w:color w:val="000000"/>
          <w:sz w:val="24"/>
          <w:szCs w:val="24"/>
          <w:lang w:eastAsia="ru-RU"/>
        </w:rPr>
        <w:t>«</w:t>
      </w:r>
      <w:r w:rsidRPr="006213E4">
        <w:rPr>
          <w:rFonts w:ascii="Times New Roman" w:eastAsia="Times New Roman" w:hAnsi="Times New Roman" w:cs="Times New Roman"/>
          <w:color w:val="000000"/>
          <w:sz w:val="24"/>
          <w:szCs w:val="24"/>
          <w:lang w:eastAsia="ru-RU"/>
        </w:rPr>
        <w:t>Социальное такси</w:t>
      </w:r>
      <w:r w:rsidR="000E6BB9">
        <w:rPr>
          <w:rFonts w:ascii="Times New Roman" w:eastAsia="Times New Roman" w:hAnsi="Times New Roman" w:cs="Times New Roman"/>
          <w:color w:val="000000"/>
          <w:sz w:val="24"/>
          <w:szCs w:val="24"/>
          <w:lang w:eastAsia="ru-RU"/>
        </w:rPr>
        <w:t>»</w:t>
      </w:r>
      <w:r w:rsidRPr="006213E4">
        <w:rPr>
          <w:rFonts w:ascii="Times New Roman" w:eastAsia="Times New Roman" w:hAnsi="Times New Roman" w:cs="Times New Roman"/>
          <w:color w:val="000000"/>
          <w:sz w:val="24"/>
          <w:szCs w:val="24"/>
          <w:lang w:eastAsia="ru-RU"/>
        </w:rPr>
        <w:t xml:space="preserve">, коммунальных услуг, обеспечение выплаты денежного вознаграждения лицам, осуществляющим постинтернатный патронат, предоставления мер социальной поддержки социальным работникам </w:t>
      </w:r>
      <w:r w:rsidRPr="000F797A">
        <w:rPr>
          <w:rFonts w:ascii="Times New Roman" w:eastAsia="Times New Roman" w:hAnsi="Times New Roman" w:cs="Times New Roman"/>
          <w:color w:val="000000"/>
          <w:sz w:val="24"/>
          <w:szCs w:val="24"/>
          <w:lang w:eastAsia="ru-RU"/>
        </w:rPr>
        <w:t>учреждений</w:t>
      </w:r>
      <w:r w:rsidR="007B18C9" w:rsidRPr="000F797A">
        <w:rPr>
          <w:rFonts w:ascii="Times New Roman" w:eastAsia="Times New Roman" w:hAnsi="Times New Roman" w:cs="Times New Roman"/>
          <w:color w:val="000000"/>
          <w:sz w:val="24"/>
          <w:szCs w:val="24"/>
          <w:lang w:eastAsia="ru-RU"/>
        </w:rPr>
        <w:t>, общий объем расходов на указанные цели в 2016 год</w:t>
      </w:r>
      <w:r w:rsidR="006D74D3">
        <w:rPr>
          <w:rFonts w:ascii="Times New Roman" w:eastAsia="Times New Roman" w:hAnsi="Times New Roman" w:cs="Times New Roman"/>
          <w:color w:val="000000"/>
          <w:sz w:val="24"/>
          <w:szCs w:val="24"/>
          <w:lang w:eastAsia="ru-RU"/>
        </w:rPr>
        <w:t>у составит 75 452,9 тыс. рублей;</w:t>
      </w:r>
      <w:r w:rsidR="007B18C9" w:rsidRPr="000F797A">
        <w:rPr>
          <w:rFonts w:ascii="Times New Roman" w:eastAsia="Times New Roman" w:hAnsi="Times New Roman" w:cs="Times New Roman"/>
          <w:color w:val="000000"/>
          <w:sz w:val="24"/>
          <w:szCs w:val="24"/>
          <w:lang w:eastAsia="ru-RU"/>
        </w:rPr>
        <w:t xml:space="preserve">                                                                                                                                                                                                                                                  </w:t>
      </w:r>
      <w:r w:rsidRPr="000F797A">
        <w:rPr>
          <w:rFonts w:ascii="Times New Roman" w:eastAsia="Times New Roman" w:hAnsi="Times New Roman" w:cs="Times New Roman"/>
          <w:color w:val="000000"/>
          <w:sz w:val="24"/>
          <w:szCs w:val="24"/>
          <w:lang w:eastAsia="ru-RU"/>
        </w:rPr>
        <w:t xml:space="preserve"> </w:t>
      </w:r>
    </w:p>
    <w:p w:rsidR="001E6299" w:rsidRPr="000F797A" w:rsidRDefault="001E6299" w:rsidP="001E6299">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2 063,9 </w:t>
      </w:r>
      <w:r w:rsidR="00F27333">
        <w:rPr>
          <w:rFonts w:ascii="Times New Roman" w:eastAsia="Times New Roman" w:hAnsi="Times New Roman" w:cs="Times New Roman"/>
          <w:color w:val="000000"/>
          <w:sz w:val="24"/>
          <w:szCs w:val="24"/>
          <w:lang w:eastAsia="ru-RU"/>
        </w:rPr>
        <w:t>тыс. рублей</w:t>
      </w:r>
      <w:r w:rsidRPr="000F797A">
        <w:rPr>
          <w:rFonts w:ascii="Times New Roman" w:eastAsia="Times New Roman" w:hAnsi="Times New Roman" w:cs="Times New Roman"/>
          <w:color w:val="000000"/>
          <w:sz w:val="24"/>
          <w:szCs w:val="24"/>
          <w:lang w:eastAsia="ru-RU"/>
        </w:rPr>
        <w:t xml:space="preserve"> – увеличены бюджетные ассигнования на предоставление ежемесячной жилищно-коммунальной выплаты отдельным категориям граждан, работающих в сельских населенных пунктах или поселках городского типа, в связи с уточнением численности  специалистов,  работающих в областных учреждениях социальной защиты, имеющих право на указанную выплату, и установлением с 01.01.2016 выплаты в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размере;</w:t>
      </w:r>
    </w:p>
    <w:p w:rsidR="005673B1" w:rsidRPr="000F797A" w:rsidRDefault="001E6299" w:rsidP="005673B1">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w:t>
      </w:r>
      <w:r w:rsidR="0039796D" w:rsidRPr="000F797A">
        <w:rPr>
          <w:rFonts w:ascii="Times New Roman" w:eastAsia="Times New Roman" w:hAnsi="Times New Roman" w:cs="Times New Roman"/>
          <w:color w:val="000000"/>
          <w:sz w:val="24"/>
          <w:szCs w:val="24"/>
          <w:lang w:eastAsia="ru-RU"/>
        </w:rPr>
        <w:t>(-) 166 014,7</w:t>
      </w:r>
      <w:r w:rsidR="005673B1" w:rsidRPr="000F797A">
        <w:rPr>
          <w:rFonts w:ascii="Times New Roman" w:eastAsia="Times New Roman" w:hAnsi="Times New Roman" w:cs="Times New Roman"/>
          <w:color w:val="000000"/>
          <w:sz w:val="24"/>
          <w:szCs w:val="24"/>
          <w:lang w:eastAsia="ru-RU"/>
        </w:rPr>
        <w:t xml:space="preserve"> </w:t>
      </w:r>
      <w:r w:rsidR="005A150E" w:rsidRPr="000F797A">
        <w:rPr>
          <w:rFonts w:ascii="Times New Roman" w:eastAsia="Times New Roman" w:hAnsi="Times New Roman" w:cs="Times New Roman"/>
          <w:color w:val="000000"/>
          <w:sz w:val="24"/>
          <w:szCs w:val="24"/>
          <w:lang w:eastAsia="ru-RU"/>
        </w:rPr>
        <w:t xml:space="preserve">тыс. рублей </w:t>
      </w:r>
      <w:r w:rsidR="005673B1" w:rsidRPr="000F797A">
        <w:rPr>
          <w:rFonts w:ascii="Times New Roman" w:eastAsia="Times New Roman" w:hAnsi="Times New Roman" w:cs="Times New Roman"/>
          <w:color w:val="000000"/>
          <w:sz w:val="24"/>
          <w:szCs w:val="24"/>
          <w:lang w:eastAsia="ru-RU"/>
        </w:rPr>
        <w:t xml:space="preserve">– уменьшены расходы бюджета </w:t>
      </w:r>
      <w:r w:rsidR="00C951AE" w:rsidRPr="000F797A">
        <w:rPr>
          <w:rFonts w:ascii="Times New Roman" w:hAnsi="Times New Roman"/>
          <w:color w:val="000000"/>
          <w:sz w:val="24"/>
          <w:szCs w:val="24"/>
          <w:lang w:eastAsia="ru-RU"/>
        </w:rPr>
        <w:t>на осуществление бюджетных инвестиций в объекты государственной собственности в связи с уточненными объемами под заключенные контракты в 2016 году</w:t>
      </w:r>
      <w:r w:rsidR="00BF381D" w:rsidRPr="000F797A">
        <w:rPr>
          <w:rFonts w:ascii="Times New Roman" w:eastAsia="Times New Roman" w:hAnsi="Times New Roman" w:cs="Times New Roman"/>
          <w:color w:val="000000"/>
          <w:sz w:val="24"/>
          <w:szCs w:val="24"/>
          <w:lang w:eastAsia="ru-RU"/>
        </w:rPr>
        <w:t>;</w:t>
      </w:r>
    </w:p>
    <w:p w:rsidR="00745E46" w:rsidRPr="007B03FA" w:rsidRDefault="00774F3A" w:rsidP="00745E46">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 6 422,1 </w:t>
      </w:r>
      <w:r w:rsidR="005A150E" w:rsidRPr="000F797A">
        <w:rPr>
          <w:rFonts w:ascii="Times New Roman" w:eastAsia="Times New Roman" w:hAnsi="Times New Roman" w:cs="Times New Roman"/>
          <w:color w:val="000000"/>
          <w:sz w:val="24"/>
          <w:szCs w:val="24"/>
          <w:lang w:eastAsia="ru-RU"/>
        </w:rPr>
        <w:t xml:space="preserve">тыс. рублей </w:t>
      </w:r>
      <w:r w:rsidRPr="007B03FA">
        <w:rPr>
          <w:rFonts w:ascii="Times New Roman" w:eastAsia="Times New Roman" w:hAnsi="Times New Roman" w:cs="Times New Roman"/>
          <w:color w:val="000000"/>
          <w:sz w:val="24"/>
          <w:szCs w:val="24"/>
          <w:lang w:eastAsia="ru-RU"/>
        </w:rPr>
        <w:t xml:space="preserve">– уменьшены бюджетные ассигнования на укрепление материально-технического обеспечения учреждений в соответствии с  общими подходами основных направлений бюджетной политики Мурманской области на 2016 - 2018 годы, общий объем расходов на указанные цели в 2016 году составит 44 770,6 </w:t>
      </w:r>
      <w:r w:rsidR="00F96533" w:rsidRPr="007B03FA">
        <w:rPr>
          <w:rFonts w:ascii="Times New Roman" w:eastAsia="Times New Roman" w:hAnsi="Times New Roman" w:cs="Times New Roman"/>
          <w:color w:val="000000"/>
          <w:sz w:val="24"/>
          <w:szCs w:val="24"/>
          <w:lang w:eastAsia="ru-RU"/>
        </w:rPr>
        <w:t>тыс. рублей</w:t>
      </w:r>
      <w:r w:rsidRPr="007B03FA">
        <w:rPr>
          <w:rFonts w:ascii="Times New Roman" w:eastAsia="Times New Roman" w:hAnsi="Times New Roman" w:cs="Times New Roman"/>
          <w:color w:val="000000"/>
          <w:sz w:val="24"/>
          <w:szCs w:val="24"/>
          <w:lang w:eastAsia="ru-RU"/>
        </w:rPr>
        <w:t xml:space="preserve">.                                                                                                                          </w:t>
      </w:r>
      <w:r w:rsidR="00745E46" w:rsidRPr="007B03FA">
        <w:rPr>
          <w:rFonts w:ascii="Times New Roman" w:eastAsia="Times New Roman" w:hAnsi="Times New Roman" w:cs="Times New Roman"/>
          <w:color w:val="000000"/>
          <w:sz w:val="24"/>
          <w:szCs w:val="24"/>
          <w:lang w:eastAsia="ru-RU"/>
        </w:rPr>
        <w:t xml:space="preserve">                                                                                                                        </w:t>
      </w:r>
    </w:p>
    <w:p w:rsidR="00BB11B1" w:rsidRPr="007B03FA" w:rsidRDefault="00BB11B1" w:rsidP="00BB11B1">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7B03FA">
        <w:rPr>
          <w:rFonts w:ascii="Times New Roman" w:eastAsia="Times New Roman" w:hAnsi="Times New Roman" w:cs="Times New Roman"/>
          <w:b/>
          <w:color w:val="000000"/>
          <w:sz w:val="24"/>
          <w:szCs w:val="20"/>
          <w:lang w:eastAsia="ru-RU"/>
        </w:rPr>
        <w:t>Улучшение положения и качества жизни социально уязвимых слоев населения</w:t>
      </w:r>
      <w:r w:rsidR="000E6BB9">
        <w:rPr>
          <w:rFonts w:ascii="Times New Roman" w:eastAsia="Times New Roman" w:hAnsi="Times New Roman" w:cs="Times New Roman"/>
          <w:b/>
          <w:color w:val="000000"/>
          <w:sz w:val="24"/>
          <w:szCs w:val="20"/>
          <w:lang w:eastAsia="ru-RU"/>
        </w:rPr>
        <w:t>»</w:t>
      </w:r>
      <w:r w:rsidR="0042336F" w:rsidRPr="007B03FA">
        <w:rPr>
          <w:rFonts w:ascii="Times New Roman" w:eastAsia="Times New Roman" w:hAnsi="Times New Roman" w:cs="Times New Roman"/>
          <w:color w:val="000000"/>
          <w:sz w:val="24"/>
          <w:szCs w:val="24"/>
          <w:lang w:eastAsia="ru-RU"/>
        </w:rPr>
        <w:t>, в основном за счет:</w:t>
      </w:r>
    </w:p>
    <w:p w:rsidR="006529AF" w:rsidRPr="007B03FA" w:rsidRDefault="006529AF" w:rsidP="006529AF">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xml:space="preserve">Изменения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Pr="007B03FA">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7B03FA">
        <w:rPr>
          <w:rFonts w:ascii="Times New Roman" w:eastAsia="Times New Roman" w:hAnsi="Times New Roman" w:cs="Times New Roman"/>
          <w:color w:val="000000"/>
          <w:sz w:val="24"/>
          <w:szCs w:val="24"/>
          <w:lang w:eastAsia="ru-RU"/>
        </w:rPr>
        <w:t>:</w:t>
      </w:r>
    </w:p>
    <w:p w:rsidR="00745E46" w:rsidRPr="007B03FA" w:rsidRDefault="006529AF" w:rsidP="00745E46">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xml:space="preserve"> </w:t>
      </w:r>
      <w:r w:rsidR="00745E46" w:rsidRPr="007B03FA">
        <w:rPr>
          <w:rFonts w:ascii="Times New Roman" w:eastAsia="Times New Roman" w:hAnsi="Times New Roman" w:cs="Times New Roman"/>
          <w:color w:val="000000"/>
          <w:sz w:val="24"/>
          <w:szCs w:val="24"/>
          <w:lang w:eastAsia="ru-RU"/>
        </w:rPr>
        <w:t xml:space="preserve">(-) 353 520,2 </w:t>
      </w:r>
      <w:r w:rsidR="005A150E" w:rsidRPr="007B03FA">
        <w:rPr>
          <w:rFonts w:ascii="Times New Roman" w:eastAsia="Times New Roman" w:hAnsi="Times New Roman" w:cs="Times New Roman"/>
          <w:color w:val="000000"/>
          <w:sz w:val="24"/>
          <w:szCs w:val="24"/>
          <w:lang w:eastAsia="ru-RU"/>
        </w:rPr>
        <w:t xml:space="preserve">тыс. рублей </w:t>
      </w:r>
      <w:r w:rsidR="00745E46" w:rsidRPr="007B03FA">
        <w:rPr>
          <w:rFonts w:ascii="Times New Roman" w:eastAsia="Times New Roman" w:hAnsi="Times New Roman" w:cs="Times New Roman"/>
          <w:color w:val="000000"/>
          <w:sz w:val="24"/>
          <w:szCs w:val="24"/>
          <w:lang w:eastAsia="ru-RU"/>
        </w:rPr>
        <w:t xml:space="preserve">- </w:t>
      </w:r>
      <w:r w:rsidRPr="007B03FA">
        <w:rPr>
          <w:rFonts w:ascii="Times New Roman" w:eastAsia="Times New Roman" w:hAnsi="Times New Roman" w:cs="Times New Roman"/>
          <w:color w:val="000000"/>
          <w:sz w:val="24"/>
          <w:szCs w:val="24"/>
          <w:lang w:eastAsia="ru-RU"/>
        </w:rPr>
        <w:t>не</w:t>
      </w:r>
      <w:r w:rsidR="00745E46" w:rsidRPr="007B03FA">
        <w:rPr>
          <w:rFonts w:ascii="Times New Roman" w:eastAsia="Times New Roman" w:hAnsi="Times New Roman" w:cs="Times New Roman"/>
          <w:color w:val="000000"/>
          <w:sz w:val="24"/>
          <w:szCs w:val="24"/>
          <w:lang w:eastAsia="ru-RU"/>
        </w:rPr>
        <w:t xml:space="preserve"> распределен</w:t>
      </w:r>
      <w:r w:rsidRPr="007B03FA">
        <w:rPr>
          <w:rFonts w:ascii="Times New Roman" w:eastAsia="Times New Roman" w:hAnsi="Times New Roman" w:cs="Times New Roman"/>
          <w:color w:val="000000"/>
          <w:sz w:val="24"/>
          <w:szCs w:val="24"/>
          <w:lang w:eastAsia="ru-RU"/>
        </w:rPr>
        <w:t>ы</w:t>
      </w:r>
      <w:r w:rsidR="00745E46" w:rsidRPr="007B03FA">
        <w:rPr>
          <w:rFonts w:ascii="Times New Roman" w:eastAsia="Times New Roman" w:hAnsi="Times New Roman" w:cs="Times New Roman"/>
          <w:color w:val="000000"/>
          <w:sz w:val="24"/>
          <w:szCs w:val="24"/>
          <w:lang w:eastAsia="ru-RU"/>
        </w:rPr>
        <w:t xml:space="preserve"> федеральны</w:t>
      </w:r>
      <w:r w:rsidRPr="007B03FA">
        <w:rPr>
          <w:rFonts w:ascii="Times New Roman" w:eastAsia="Times New Roman" w:hAnsi="Times New Roman" w:cs="Times New Roman"/>
          <w:color w:val="000000"/>
          <w:sz w:val="24"/>
          <w:szCs w:val="24"/>
          <w:lang w:eastAsia="ru-RU"/>
        </w:rPr>
        <w:t>е</w:t>
      </w:r>
      <w:r w:rsidR="00745E46" w:rsidRPr="007B03FA">
        <w:rPr>
          <w:rFonts w:ascii="Times New Roman" w:eastAsia="Times New Roman" w:hAnsi="Times New Roman" w:cs="Times New Roman"/>
          <w:color w:val="000000"/>
          <w:sz w:val="24"/>
          <w:szCs w:val="24"/>
          <w:lang w:eastAsia="ru-RU"/>
        </w:rPr>
        <w:t xml:space="preserve"> средств</w:t>
      </w:r>
      <w:r w:rsidRPr="007B03FA">
        <w:rPr>
          <w:rFonts w:ascii="Times New Roman" w:eastAsia="Times New Roman" w:hAnsi="Times New Roman" w:cs="Times New Roman"/>
          <w:color w:val="000000"/>
          <w:sz w:val="24"/>
          <w:szCs w:val="24"/>
          <w:lang w:eastAsia="ru-RU"/>
        </w:rPr>
        <w:t>а</w:t>
      </w:r>
      <w:r w:rsidR="00745E46" w:rsidRPr="007B03FA">
        <w:rPr>
          <w:rFonts w:ascii="Times New Roman" w:eastAsia="Times New Roman" w:hAnsi="Times New Roman" w:cs="Times New Roman"/>
          <w:color w:val="000000"/>
          <w:sz w:val="24"/>
          <w:szCs w:val="24"/>
          <w:lang w:eastAsia="ru-RU"/>
        </w:rPr>
        <w:t xml:space="preserve"> на выплату региональной доплаты к пенсии, на ежемесячную денежную выплату, назначаемую в случае рождения третьего или последующих детей до достижения ребенком возраста трех лет, на реализацию мероприятий программы РФ </w:t>
      </w:r>
      <w:r w:rsidR="000E6BB9">
        <w:rPr>
          <w:rFonts w:ascii="Times New Roman" w:eastAsia="Times New Roman" w:hAnsi="Times New Roman" w:cs="Times New Roman"/>
          <w:color w:val="000000"/>
          <w:sz w:val="24"/>
          <w:szCs w:val="24"/>
          <w:lang w:eastAsia="ru-RU"/>
        </w:rPr>
        <w:t>«</w:t>
      </w:r>
      <w:r w:rsidR="00745E46" w:rsidRPr="007B03FA">
        <w:rPr>
          <w:rFonts w:ascii="Times New Roman" w:eastAsia="Times New Roman" w:hAnsi="Times New Roman" w:cs="Times New Roman"/>
          <w:color w:val="000000"/>
          <w:sz w:val="24"/>
          <w:szCs w:val="24"/>
          <w:lang w:eastAsia="ru-RU"/>
        </w:rPr>
        <w:t>Доступная среда</w:t>
      </w:r>
      <w:r w:rsidR="000E6BB9">
        <w:rPr>
          <w:rFonts w:ascii="Times New Roman" w:eastAsia="Times New Roman" w:hAnsi="Times New Roman" w:cs="Times New Roman"/>
          <w:color w:val="000000"/>
          <w:sz w:val="24"/>
          <w:szCs w:val="24"/>
          <w:lang w:eastAsia="ru-RU"/>
        </w:rPr>
        <w:t>»</w:t>
      </w:r>
      <w:r w:rsidR="00745E46" w:rsidRPr="007B03FA">
        <w:rPr>
          <w:rFonts w:ascii="Times New Roman" w:eastAsia="Times New Roman" w:hAnsi="Times New Roman" w:cs="Times New Roman"/>
          <w:color w:val="000000"/>
          <w:sz w:val="24"/>
          <w:szCs w:val="24"/>
          <w:lang w:eastAsia="ru-RU"/>
        </w:rPr>
        <w:t>;</w:t>
      </w:r>
    </w:p>
    <w:p w:rsidR="005305FC" w:rsidRPr="005305FC" w:rsidRDefault="005305FC" w:rsidP="005305FC">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xml:space="preserve">(-) </w:t>
      </w:r>
      <w:r w:rsidR="00351949" w:rsidRPr="007B03FA">
        <w:rPr>
          <w:rFonts w:ascii="Times New Roman" w:eastAsia="Times New Roman" w:hAnsi="Times New Roman" w:cs="Times New Roman"/>
          <w:color w:val="000000"/>
          <w:sz w:val="24"/>
          <w:szCs w:val="24"/>
          <w:lang w:eastAsia="ru-RU"/>
        </w:rPr>
        <w:t>320,1</w:t>
      </w:r>
      <w:r w:rsidRPr="007B03FA">
        <w:rPr>
          <w:rFonts w:ascii="Times New Roman" w:eastAsia="Times New Roman" w:hAnsi="Times New Roman" w:cs="Times New Roman"/>
          <w:color w:val="000000"/>
          <w:sz w:val="24"/>
          <w:szCs w:val="24"/>
          <w:lang w:eastAsia="ru-RU"/>
        </w:rPr>
        <w:t xml:space="preserve"> </w:t>
      </w:r>
      <w:r w:rsidR="005A150E" w:rsidRPr="007B03FA">
        <w:rPr>
          <w:rFonts w:ascii="Times New Roman" w:eastAsia="Times New Roman" w:hAnsi="Times New Roman" w:cs="Times New Roman"/>
          <w:color w:val="000000"/>
          <w:sz w:val="24"/>
          <w:szCs w:val="24"/>
          <w:lang w:eastAsia="ru-RU"/>
        </w:rPr>
        <w:t xml:space="preserve">тыс. рублей </w:t>
      </w:r>
      <w:r w:rsidRPr="007B03FA">
        <w:rPr>
          <w:rFonts w:ascii="Times New Roman" w:eastAsia="Times New Roman" w:hAnsi="Times New Roman" w:cs="Times New Roman"/>
          <w:color w:val="000000"/>
          <w:sz w:val="24"/>
          <w:szCs w:val="24"/>
          <w:lang w:eastAsia="ru-RU"/>
        </w:rPr>
        <w:t>– уменьшена субсидия</w:t>
      </w:r>
      <w:r w:rsidRPr="005305FC">
        <w:rPr>
          <w:rFonts w:ascii="Times New Roman" w:eastAsia="Times New Roman" w:hAnsi="Times New Roman" w:cs="Times New Roman"/>
          <w:color w:val="000000"/>
          <w:sz w:val="24"/>
          <w:szCs w:val="24"/>
          <w:lang w:eastAsia="ru-RU"/>
        </w:rPr>
        <w:t xml:space="preserve"> из федерального бюджета на поддержку учреждений спортивной направленности по адаптивной физической культуре и спорту</w:t>
      </w:r>
      <w:r w:rsidRPr="00B920C6">
        <w:rPr>
          <w:rFonts w:ascii="Times New Roman" w:eastAsia="Times New Roman" w:hAnsi="Times New Roman" w:cs="Times New Roman"/>
          <w:color w:val="000000"/>
          <w:sz w:val="24"/>
          <w:szCs w:val="24"/>
          <w:lang w:eastAsia="ru-RU"/>
        </w:rPr>
        <w:t>;</w:t>
      </w:r>
    </w:p>
    <w:p w:rsidR="006529AF" w:rsidRPr="007957EB" w:rsidRDefault="006529AF" w:rsidP="006529AF">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 xml:space="preserve">215 595,8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5305FC">
        <w:rPr>
          <w:rFonts w:ascii="Times New Roman" w:eastAsia="Times New Roman" w:hAnsi="Times New Roman" w:cs="Times New Roman"/>
          <w:color w:val="000000"/>
          <w:sz w:val="24"/>
          <w:szCs w:val="24"/>
          <w:lang w:eastAsia="ru-RU"/>
        </w:rPr>
        <w:t>увеличена</w:t>
      </w:r>
      <w:r w:rsidRPr="007957EB">
        <w:rPr>
          <w:rFonts w:ascii="Times New Roman" w:eastAsia="Times New Roman" w:hAnsi="Times New Roman" w:cs="Times New Roman"/>
          <w:color w:val="000000"/>
          <w:sz w:val="24"/>
          <w:szCs w:val="24"/>
          <w:lang w:eastAsia="ru-RU"/>
        </w:rPr>
        <w:t xml:space="preserve"> субвенци</w:t>
      </w:r>
      <w:r>
        <w:rPr>
          <w:rFonts w:ascii="Times New Roman" w:eastAsia="Times New Roman" w:hAnsi="Times New Roman" w:cs="Times New Roman"/>
          <w:color w:val="000000"/>
          <w:sz w:val="24"/>
          <w:szCs w:val="24"/>
          <w:lang w:eastAsia="ru-RU"/>
        </w:rPr>
        <w:t>я</w:t>
      </w:r>
      <w:r w:rsidRPr="007957EB">
        <w:rPr>
          <w:rFonts w:ascii="Times New Roman" w:eastAsia="Times New Roman" w:hAnsi="Times New Roman" w:cs="Times New Roman"/>
          <w:color w:val="000000"/>
          <w:sz w:val="24"/>
          <w:szCs w:val="24"/>
          <w:lang w:eastAsia="ru-RU"/>
        </w:rPr>
        <w:t xml:space="preserve"> из федерального бюджета на оплату жилищно-коммунальных услуг отдельным категориям граждан</w:t>
      </w:r>
      <w:r>
        <w:rPr>
          <w:rFonts w:ascii="Times New Roman" w:eastAsia="Times New Roman" w:hAnsi="Times New Roman" w:cs="Times New Roman"/>
          <w:color w:val="000000"/>
          <w:sz w:val="24"/>
          <w:szCs w:val="24"/>
          <w:lang w:eastAsia="ru-RU"/>
        </w:rPr>
        <w:t>;</w:t>
      </w:r>
    </w:p>
    <w:p w:rsidR="006529AF" w:rsidRPr="007957EB" w:rsidRDefault="006529AF" w:rsidP="006529AF">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 xml:space="preserve">24 166,1 </w:t>
      </w:r>
      <w:r w:rsidR="005A150E">
        <w:rPr>
          <w:rFonts w:ascii="Times New Roman" w:eastAsia="Times New Roman" w:hAnsi="Times New Roman" w:cs="Times New Roman"/>
          <w:color w:val="000000"/>
          <w:sz w:val="24"/>
          <w:szCs w:val="24"/>
          <w:lang w:eastAsia="ru-RU"/>
        </w:rPr>
        <w:t xml:space="preserve">тыс. рублей </w:t>
      </w:r>
      <w:r w:rsidRPr="007957EB">
        <w:rPr>
          <w:rFonts w:ascii="Times New Roman" w:eastAsia="Times New Roman" w:hAnsi="Times New Roman" w:cs="Times New Roman"/>
          <w:color w:val="000000"/>
          <w:sz w:val="24"/>
          <w:szCs w:val="24"/>
          <w:lang w:eastAsia="ru-RU"/>
        </w:rPr>
        <w:t xml:space="preserve">- </w:t>
      </w:r>
      <w:r w:rsidR="005305FC">
        <w:rPr>
          <w:rFonts w:ascii="Times New Roman" w:eastAsia="Times New Roman" w:hAnsi="Times New Roman" w:cs="Times New Roman"/>
          <w:color w:val="000000"/>
          <w:sz w:val="24"/>
          <w:szCs w:val="24"/>
          <w:lang w:eastAsia="ru-RU"/>
        </w:rPr>
        <w:t>увеличены</w:t>
      </w:r>
      <w:r w:rsidR="005305FC" w:rsidRPr="007957EB">
        <w:rPr>
          <w:rFonts w:ascii="Times New Roman" w:eastAsia="Times New Roman" w:hAnsi="Times New Roman" w:cs="Times New Roman"/>
          <w:color w:val="000000"/>
          <w:sz w:val="24"/>
          <w:szCs w:val="24"/>
          <w:lang w:eastAsia="ru-RU"/>
        </w:rPr>
        <w:t xml:space="preserve"> </w:t>
      </w:r>
      <w:r w:rsidRPr="007957EB">
        <w:rPr>
          <w:rFonts w:ascii="Times New Roman" w:eastAsia="Times New Roman" w:hAnsi="Times New Roman" w:cs="Times New Roman"/>
          <w:color w:val="000000"/>
          <w:sz w:val="24"/>
          <w:szCs w:val="24"/>
          <w:lang w:eastAsia="ru-RU"/>
        </w:rPr>
        <w:t xml:space="preserve">субвенции </w:t>
      </w:r>
      <w:r w:rsidR="005305FC">
        <w:rPr>
          <w:rFonts w:ascii="Times New Roman" w:eastAsia="Times New Roman" w:hAnsi="Times New Roman" w:cs="Times New Roman"/>
          <w:color w:val="000000"/>
          <w:sz w:val="24"/>
          <w:szCs w:val="24"/>
          <w:lang w:eastAsia="ru-RU"/>
        </w:rPr>
        <w:t xml:space="preserve">из </w:t>
      </w:r>
      <w:r w:rsidRPr="007957EB">
        <w:rPr>
          <w:rFonts w:ascii="Times New Roman" w:eastAsia="Times New Roman" w:hAnsi="Times New Roman" w:cs="Times New Roman"/>
          <w:color w:val="000000"/>
          <w:sz w:val="24"/>
          <w:szCs w:val="24"/>
          <w:lang w:eastAsia="ru-RU"/>
        </w:rPr>
        <w:t xml:space="preserve">федерального бюджета на ежегодную денежную выплату лицам, награжденным нагрудным знаком </w:t>
      </w:r>
      <w:r w:rsidR="000E6BB9">
        <w:rPr>
          <w:rFonts w:ascii="Times New Roman" w:eastAsia="Times New Roman" w:hAnsi="Times New Roman" w:cs="Times New Roman"/>
          <w:color w:val="000000"/>
          <w:sz w:val="24"/>
          <w:szCs w:val="24"/>
          <w:lang w:eastAsia="ru-RU"/>
        </w:rPr>
        <w:t>«</w:t>
      </w:r>
      <w:r w:rsidRPr="007957EB">
        <w:rPr>
          <w:rFonts w:ascii="Times New Roman" w:eastAsia="Times New Roman" w:hAnsi="Times New Roman" w:cs="Times New Roman"/>
          <w:color w:val="000000"/>
          <w:sz w:val="24"/>
          <w:szCs w:val="24"/>
          <w:lang w:eastAsia="ru-RU"/>
        </w:rPr>
        <w:t>Почетный донор России</w:t>
      </w:r>
      <w:r w:rsidR="000E6BB9">
        <w:rPr>
          <w:rFonts w:ascii="Times New Roman" w:eastAsia="Times New Roman" w:hAnsi="Times New Roman" w:cs="Times New Roman"/>
          <w:color w:val="000000"/>
          <w:sz w:val="24"/>
          <w:szCs w:val="24"/>
          <w:lang w:eastAsia="ru-RU"/>
        </w:rPr>
        <w:t>»</w:t>
      </w:r>
      <w:r w:rsidRPr="007957EB">
        <w:rPr>
          <w:rFonts w:ascii="Times New Roman" w:eastAsia="Times New Roman" w:hAnsi="Times New Roman" w:cs="Times New Roman"/>
          <w:color w:val="000000"/>
          <w:sz w:val="24"/>
          <w:szCs w:val="24"/>
          <w:lang w:eastAsia="ru-RU"/>
        </w:rPr>
        <w:t>, на 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 на предоставление отдельных мер социальной поддержки граждан, государственных пособий лицам, не подлежащим обязательному социальному страхованию на случай временной нетрудоспособности и в связи с материнство</w:t>
      </w:r>
      <w:r w:rsidR="006D74D3">
        <w:rPr>
          <w:rFonts w:ascii="Times New Roman" w:eastAsia="Times New Roman" w:hAnsi="Times New Roman" w:cs="Times New Roman"/>
          <w:color w:val="000000"/>
          <w:sz w:val="24"/>
          <w:szCs w:val="24"/>
          <w:lang w:eastAsia="ru-RU"/>
        </w:rPr>
        <w:t>м</w:t>
      </w:r>
      <w:r w:rsidRPr="007957EB">
        <w:rPr>
          <w:rFonts w:ascii="Times New Roman" w:eastAsia="Times New Roman" w:hAnsi="Times New Roman" w:cs="Times New Roman"/>
          <w:color w:val="000000"/>
          <w:sz w:val="24"/>
          <w:szCs w:val="24"/>
          <w:lang w:eastAsia="ru-RU"/>
        </w:rPr>
        <w:t xml:space="preserve">, выплаты инвалидам компенсаций страховых премий по договорам ОСАГО, выплату государственного единовременного пособия и ежемесячной денежной компенсации гражданам при возникновении поствакцинальных осложнений, на оплату </w:t>
      </w:r>
      <w:r w:rsidR="005305FC">
        <w:rPr>
          <w:rFonts w:ascii="Times New Roman" w:eastAsia="Times New Roman" w:hAnsi="Times New Roman" w:cs="Times New Roman"/>
          <w:color w:val="000000"/>
          <w:sz w:val="24"/>
          <w:szCs w:val="24"/>
          <w:lang w:eastAsia="ru-RU"/>
        </w:rPr>
        <w:t>жилищно-коммунальных услуг.</w:t>
      </w:r>
      <w:r w:rsidRPr="007957EB">
        <w:rPr>
          <w:rFonts w:ascii="Times New Roman" w:eastAsia="Times New Roman" w:hAnsi="Times New Roman" w:cs="Times New Roman"/>
          <w:color w:val="000000"/>
          <w:sz w:val="24"/>
          <w:szCs w:val="24"/>
          <w:lang w:eastAsia="ru-RU"/>
        </w:rPr>
        <w:t xml:space="preserve">                                                                                                                                                                                                                                                                                                                                               </w:t>
      </w:r>
    </w:p>
    <w:p w:rsidR="00FB4B77" w:rsidRPr="00CB0232" w:rsidRDefault="00FB4B77" w:rsidP="00FB4B7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Увеличения </w:t>
      </w:r>
      <w:r w:rsidRPr="00D333DC">
        <w:rPr>
          <w:rFonts w:ascii="Times New Roman" w:eastAsia="Times New Roman" w:hAnsi="Times New Roman" w:cs="Times New Roman"/>
          <w:color w:val="000000"/>
          <w:sz w:val="24"/>
          <w:szCs w:val="24"/>
          <w:lang w:eastAsia="ru-RU"/>
        </w:rPr>
        <w:t>ассигнований областного бюджета</w:t>
      </w:r>
      <w:r w:rsidRPr="00CB0232">
        <w:rPr>
          <w:rFonts w:ascii="Times New Roman" w:eastAsia="Times New Roman" w:hAnsi="Times New Roman" w:cs="Times New Roman"/>
          <w:color w:val="000000"/>
          <w:sz w:val="24"/>
          <w:szCs w:val="24"/>
          <w:lang w:eastAsia="ru-RU"/>
        </w:rPr>
        <w:t>:</w:t>
      </w:r>
    </w:p>
    <w:p w:rsidR="00DD6B1B" w:rsidRPr="000F797A" w:rsidRDefault="00DD6B1B" w:rsidP="00DD6B1B">
      <w:pPr>
        <w:pStyle w:val="ConsPlusNormal"/>
        <w:ind w:firstLine="709"/>
        <w:jc w:val="both"/>
        <w:rPr>
          <w:rFonts w:eastAsia="Times New Roman"/>
          <w:color w:val="000000"/>
          <w:lang w:eastAsia="ru-RU"/>
        </w:rPr>
      </w:pPr>
      <w:r w:rsidRPr="007957EB">
        <w:rPr>
          <w:rFonts w:eastAsia="Times New Roman"/>
          <w:color w:val="000000"/>
          <w:lang w:eastAsia="ru-RU"/>
        </w:rPr>
        <w:lastRenderedPageBreak/>
        <w:t xml:space="preserve">287 849,8 </w:t>
      </w:r>
      <w:r w:rsidR="005A150E">
        <w:rPr>
          <w:rFonts w:eastAsia="Times New Roman"/>
          <w:color w:val="000000"/>
          <w:lang w:eastAsia="ru-RU"/>
        </w:rPr>
        <w:t xml:space="preserve">тыс. рублей </w:t>
      </w:r>
      <w:r w:rsidRPr="007957EB">
        <w:rPr>
          <w:rFonts w:eastAsia="Times New Roman"/>
          <w:color w:val="000000"/>
          <w:lang w:eastAsia="ru-RU"/>
        </w:rPr>
        <w:t xml:space="preserve">- на ежемесячную денежную выплату, назначаемую в случае </w:t>
      </w:r>
      <w:r w:rsidRPr="000F797A">
        <w:rPr>
          <w:rFonts w:eastAsia="Times New Roman"/>
          <w:color w:val="000000"/>
          <w:lang w:eastAsia="ru-RU"/>
        </w:rPr>
        <w:t>рождения третьего или последующих детей до достижения возраста трех лет, в связи с увеличением численности получателей и размера выплаты с 11</w:t>
      </w:r>
      <w:r w:rsidR="006D74D3">
        <w:rPr>
          <w:rFonts w:eastAsia="Times New Roman"/>
          <w:color w:val="000000"/>
          <w:lang w:eastAsia="ru-RU"/>
        </w:rPr>
        <w:t xml:space="preserve"> </w:t>
      </w:r>
      <w:r w:rsidRPr="000F797A">
        <w:rPr>
          <w:rFonts w:eastAsia="Times New Roman"/>
          <w:color w:val="000000"/>
          <w:lang w:eastAsia="ru-RU"/>
        </w:rPr>
        <w:t>615 рублей до 16</w:t>
      </w:r>
      <w:r w:rsidR="006D74D3">
        <w:rPr>
          <w:rFonts w:eastAsia="Times New Roman"/>
          <w:color w:val="000000"/>
          <w:lang w:eastAsia="ru-RU"/>
        </w:rPr>
        <w:t xml:space="preserve"> </w:t>
      </w:r>
      <w:r w:rsidRPr="000F797A">
        <w:rPr>
          <w:rFonts w:eastAsia="Times New Roman"/>
          <w:color w:val="000000"/>
          <w:lang w:eastAsia="ru-RU"/>
        </w:rPr>
        <w:t xml:space="preserve">130 рублей; на выплату региональной социальной доплаты к пенсии, в связи с установлением </w:t>
      </w:r>
      <w:r w:rsidRPr="000F797A">
        <w:t xml:space="preserve">величины прожиточного минимума пенсионера в целях установления социальной доплаты к пенсии  в соответствии с </w:t>
      </w:r>
      <w:r w:rsidRPr="000F797A">
        <w:rPr>
          <w:rFonts w:eastAsia="Times New Roman"/>
          <w:color w:val="000000"/>
          <w:lang w:eastAsia="ru-RU"/>
        </w:rPr>
        <w:t xml:space="preserve">проектом закона Мурманской области </w:t>
      </w:r>
      <w:r w:rsidR="000E6BB9">
        <w:rPr>
          <w:rFonts w:eastAsia="Times New Roman"/>
          <w:color w:val="000000"/>
          <w:lang w:eastAsia="ru-RU"/>
        </w:rPr>
        <w:t>«</w:t>
      </w:r>
      <w:r w:rsidRPr="000F797A">
        <w:rPr>
          <w:rFonts w:eastAsia="Times New Roman"/>
          <w:color w:val="000000"/>
          <w:lang w:eastAsia="ru-RU"/>
        </w:rPr>
        <w:t xml:space="preserve">О внесении изменения в статью 2 Закона Мурманской области </w:t>
      </w:r>
      <w:r w:rsidR="000E6BB9">
        <w:rPr>
          <w:rFonts w:eastAsia="Times New Roman"/>
          <w:color w:val="000000"/>
          <w:lang w:eastAsia="ru-RU"/>
        </w:rPr>
        <w:t>«</w:t>
      </w:r>
      <w:r w:rsidRPr="000F797A">
        <w:rPr>
          <w:rFonts w:eastAsia="Times New Roman"/>
          <w:color w:val="000000"/>
          <w:lang w:eastAsia="ru-RU"/>
        </w:rPr>
        <w:t>О прожиточном минимуме пенсионера в Мурманской области в целях установления социальной доплаты к пенсии</w:t>
      </w:r>
      <w:r w:rsidR="000E6BB9">
        <w:rPr>
          <w:rFonts w:eastAsia="Times New Roman"/>
          <w:color w:val="000000"/>
          <w:lang w:eastAsia="ru-RU"/>
        </w:rPr>
        <w:t>»</w:t>
      </w:r>
      <w:r w:rsidRPr="000F797A">
        <w:rPr>
          <w:rFonts w:eastAsia="Times New Roman"/>
          <w:color w:val="000000"/>
          <w:lang w:eastAsia="ru-RU"/>
        </w:rPr>
        <w:t xml:space="preserve">; введение новой выплаты - проведение ремонтов жилых помещений, в которых проживают  ветераны и инвалиды Великой Отечественной войны 1941-1945 годов, не имеющие оснований для обеспечения жильем в соответствии  с  Указом  Президента  Российской  Федерации от 07.05.2008 № 714 </w:t>
      </w:r>
      <w:r w:rsidR="000E6BB9">
        <w:rPr>
          <w:rFonts w:eastAsia="Times New Roman"/>
          <w:color w:val="000000"/>
          <w:lang w:eastAsia="ru-RU"/>
        </w:rPr>
        <w:t>«</w:t>
      </w:r>
      <w:r w:rsidRPr="000F797A">
        <w:rPr>
          <w:rFonts w:eastAsia="Times New Roman"/>
          <w:color w:val="000000"/>
          <w:lang w:eastAsia="ru-RU"/>
        </w:rPr>
        <w:t>Об обеспечении жильем ветеранов Великой Отечественной войны 1941-1945 годов</w:t>
      </w:r>
      <w:r w:rsidR="000E6BB9">
        <w:rPr>
          <w:rFonts w:eastAsia="Times New Roman"/>
          <w:color w:val="000000"/>
          <w:lang w:eastAsia="ru-RU"/>
        </w:rPr>
        <w:t>»</w:t>
      </w:r>
      <w:r w:rsidRPr="000F797A">
        <w:rPr>
          <w:rFonts w:eastAsia="Times New Roman"/>
          <w:color w:val="000000"/>
          <w:lang w:eastAsia="ru-RU"/>
        </w:rPr>
        <w:t xml:space="preserve">;                                                                                                                                                                                                                                                                                                                                                                                                                                                                                                                                                                    </w:t>
      </w:r>
    </w:p>
    <w:p w:rsidR="00745E46" w:rsidRPr="000F797A" w:rsidRDefault="00745E46" w:rsidP="00745E46">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218 844,2 </w:t>
      </w:r>
      <w:r w:rsidR="005A150E" w:rsidRPr="000F797A">
        <w:rPr>
          <w:rFonts w:ascii="Times New Roman" w:eastAsia="Times New Roman" w:hAnsi="Times New Roman" w:cs="Times New Roman"/>
          <w:color w:val="000000"/>
          <w:sz w:val="24"/>
          <w:szCs w:val="24"/>
          <w:lang w:eastAsia="ru-RU"/>
        </w:rPr>
        <w:t xml:space="preserve">тыс. рублей </w:t>
      </w:r>
      <w:r w:rsidR="00FB4B77" w:rsidRPr="000F797A">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w:t>
      </w:r>
      <w:r w:rsidR="00FB4B77" w:rsidRPr="000F797A">
        <w:rPr>
          <w:rFonts w:ascii="Times New Roman" w:eastAsia="Times New Roman" w:hAnsi="Times New Roman" w:cs="Times New Roman"/>
          <w:color w:val="000000"/>
          <w:sz w:val="24"/>
          <w:szCs w:val="24"/>
          <w:lang w:eastAsia="ru-RU"/>
        </w:rPr>
        <w:t xml:space="preserve">на </w:t>
      </w:r>
      <w:r w:rsidRPr="000F797A">
        <w:rPr>
          <w:rFonts w:ascii="Times New Roman" w:eastAsia="Times New Roman" w:hAnsi="Times New Roman" w:cs="Times New Roman"/>
          <w:color w:val="000000"/>
          <w:sz w:val="24"/>
          <w:szCs w:val="24"/>
          <w:lang w:eastAsia="ru-RU"/>
        </w:rPr>
        <w:t xml:space="preserve">ежемесячную денежную выплату ветеранам труда, пенсионерам по старости (женщины с 55 лет, мужчины с 60 лет), на выплату ежемесячного пособия на ребенка, предоставление регионального материнского (семейного) капитала, в связи с увеличением числа получателей, а также в связи с изменением порядка расчета доплат к пенсиям государственных гражданских служащих Мурманской области и лиц, замещавших государственные должности Мурманской области;                                                                                                                                                                                                                                                                                </w:t>
      </w:r>
    </w:p>
    <w:p w:rsidR="00FB4B77" w:rsidRPr="000F797A" w:rsidRDefault="00FB4B77" w:rsidP="00FB4B77">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53 165,9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xml:space="preserve">- на бесплатное изготовление и ремонт зубных протезов отдельным категориям граждан (перемещение из государственной  программы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Развитие здравоохранения</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в связи с окончанием срока действия Закона Мурманской области от 01.12.2011 № 1430-01-ЗМО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О наделении органов местного самоуправления муниципального образования город Мурманск отдельными государственными полномочиями</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и прекращением исполнения полномочий органами местного самоуправления муниципального образования город Мурманск с 01.01.2016);</w:t>
      </w:r>
    </w:p>
    <w:p w:rsidR="00DA4217" w:rsidRPr="000F797A" w:rsidRDefault="00DA4217" w:rsidP="00DA4217">
      <w:pPr>
        <w:pStyle w:val="ConsPlusNormal"/>
        <w:ind w:firstLine="709"/>
        <w:jc w:val="both"/>
        <w:rPr>
          <w:rFonts w:eastAsia="Times New Roman"/>
          <w:color w:val="000000"/>
          <w:lang w:eastAsia="ru-RU"/>
        </w:rPr>
      </w:pPr>
      <w:r w:rsidRPr="000F797A">
        <w:rPr>
          <w:rFonts w:eastAsia="Times New Roman"/>
          <w:color w:val="000000"/>
          <w:lang w:eastAsia="ru-RU"/>
        </w:rPr>
        <w:t xml:space="preserve">41 988,0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 на предоставление мер социальной поддержки пенсионерам, имеющим право на предоставление ежемесячной жилищно-коммунальной выплаты в соответствии с Законом Мурманской области от 27.12.2004 </w:t>
      </w:r>
      <w:r w:rsidR="00117040" w:rsidRPr="000F797A">
        <w:rPr>
          <w:rFonts w:eastAsia="Times New Roman"/>
          <w:color w:val="000000"/>
          <w:lang w:eastAsia="ru-RU"/>
        </w:rPr>
        <w:t>№</w:t>
      </w:r>
      <w:r w:rsidRPr="000F797A">
        <w:rPr>
          <w:rFonts w:eastAsia="Times New Roman"/>
          <w:color w:val="000000"/>
          <w:lang w:eastAsia="ru-RU"/>
        </w:rPr>
        <w:t xml:space="preserve"> 561-01-ЗМО </w:t>
      </w:r>
      <w:r w:rsidR="000E6BB9">
        <w:rPr>
          <w:rFonts w:eastAsia="Times New Roman"/>
          <w:color w:val="000000"/>
          <w:lang w:eastAsia="ru-RU"/>
        </w:rPr>
        <w:t>«</w:t>
      </w:r>
      <w:r w:rsidRPr="000F797A">
        <w:rPr>
          <w:rFonts w:eastAsia="Times New Roman"/>
          <w:color w:val="000000"/>
          <w:lang w:eastAsia="ru-RU"/>
        </w:rPr>
        <w:t>О мерах социальной поддержки отдельных категорий граждан, работающих в сельских населенных пунктах или поселках городского типа</w:t>
      </w:r>
      <w:r w:rsidR="000E6BB9">
        <w:rPr>
          <w:rFonts w:eastAsia="Times New Roman"/>
          <w:color w:val="000000"/>
          <w:lang w:eastAsia="ru-RU"/>
        </w:rPr>
        <w:t>»</w:t>
      </w:r>
      <w:r w:rsidRPr="000F797A">
        <w:rPr>
          <w:rFonts w:eastAsia="Times New Roman"/>
          <w:color w:val="000000"/>
          <w:lang w:eastAsia="ru-RU"/>
        </w:rPr>
        <w:t xml:space="preserve">, в связи с изменением вида бюджетных ассигнований на указанные цели (уменьшение расходов на </w:t>
      </w:r>
      <w:r w:rsidRPr="000F797A">
        <w:t>предоставление межбюджетных трансфертов с соответствующим увеличением расходов на социальное обеспечение населения)</w:t>
      </w:r>
      <w:r w:rsidR="006D74D3">
        <w:t>,</w:t>
      </w:r>
      <w:r w:rsidRPr="000F797A">
        <w:t xml:space="preserve"> </w:t>
      </w:r>
      <w:r w:rsidRPr="000F797A">
        <w:rPr>
          <w:rFonts w:eastAsia="Times New Roman"/>
          <w:color w:val="000000"/>
          <w:lang w:eastAsia="ru-RU"/>
        </w:rPr>
        <w:t xml:space="preserve">исходя из ожидаемой численности получателей и установлением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DA4217" w:rsidRPr="000F797A" w:rsidRDefault="00DA4217" w:rsidP="00DA4217">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9 614,6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на предоставление мер социальной поддержки по оплате коммунальных услуг многодетным семьям в связи с изменением численности получателей  и индексацией размера ежемесячной коммунальной выплаты в 2016 году  на 8,1%;</w:t>
      </w:r>
    </w:p>
    <w:p w:rsidR="00DA4217" w:rsidRPr="000F797A" w:rsidRDefault="00DA4217" w:rsidP="00DA4217">
      <w:pPr>
        <w:pStyle w:val="ConsPlusNormal"/>
        <w:ind w:firstLine="709"/>
        <w:jc w:val="both"/>
        <w:rPr>
          <w:rFonts w:eastAsia="Times New Roman"/>
          <w:color w:val="000000"/>
          <w:lang w:eastAsia="ru-RU"/>
        </w:rPr>
      </w:pPr>
      <w:r w:rsidRPr="000F797A">
        <w:rPr>
          <w:rFonts w:eastAsia="Times New Roman"/>
          <w:color w:val="000000"/>
          <w:lang w:eastAsia="ru-RU"/>
        </w:rPr>
        <w:t xml:space="preserve">2 124,0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на предоставление мер социальной поддержки пенсионерам, имеющим право на предоставление ежемесячной жилищно-коммунальной выплаты в соответствии с Законом Мурманской области от 19.12.2014 </w:t>
      </w:r>
      <w:r w:rsidR="00117040" w:rsidRPr="000F797A">
        <w:rPr>
          <w:rFonts w:eastAsia="Times New Roman"/>
          <w:color w:val="000000"/>
          <w:lang w:eastAsia="ru-RU"/>
        </w:rPr>
        <w:t>№</w:t>
      </w:r>
      <w:r w:rsidRPr="000F797A">
        <w:rPr>
          <w:rFonts w:eastAsia="Times New Roman"/>
          <w:color w:val="000000"/>
          <w:lang w:eastAsia="ru-RU"/>
        </w:rPr>
        <w:t xml:space="preserve"> 1811-01-ЗМО </w:t>
      </w:r>
      <w:r w:rsidR="000E6BB9">
        <w:rPr>
          <w:rFonts w:eastAsia="Times New Roman"/>
          <w:color w:val="000000"/>
          <w:lang w:eastAsia="ru-RU"/>
        </w:rPr>
        <w:t>«</w:t>
      </w:r>
      <w:r w:rsidRPr="000F797A">
        <w:rPr>
          <w:rFonts w:eastAsia="Times New Roman"/>
          <w:color w:val="000000"/>
          <w:lang w:eastAsia="ru-RU"/>
        </w:rPr>
        <w:t>О сохранении права на меры социальной поддержки отдельных категорий граждан в связи с упразднением поселка городского типа Росляково</w:t>
      </w:r>
      <w:r w:rsidR="000E6BB9">
        <w:rPr>
          <w:rFonts w:eastAsia="Times New Roman"/>
          <w:color w:val="000000"/>
          <w:lang w:eastAsia="ru-RU"/>
        </w:rPr>
        <w:t>»</w:t>
      </w:r>
      <w:r w:rsidR="006D74D3">
        <w:rPr>
          <w:rFonts w:eastAsia="Times New Roman"/>
          <w:color w:val="000000"/>
          <w:lang w:eastAsia="ru-RU"/>
        </w:rPr>
        <w:t>,</w:t>
      </w:r>
      <w:r w:rsidRPr="000F797A">
        <w:rPr>
          <w:rFonts w:eastAsia="Times New Roman"/>
          <w:color w:val="000000"/>
          <w:lang w:eastAsia="ru-RU"/>
        </w:rPr>
        <w:t xml:space="preserve"> в связи с изменением вида бюджетных ассигнований на указанные цели (уменьшение расходов на </w:t>
      </w:r>
      <w:r w:rsidRPr="000F797A">
        <w:t xml:space="preserve">предоставление межбюджетных трансфертов с соответствующим увеличением расходов на социальное обеспечение населения) </w:t>
      </w:r>
      <w:r w:rsidRPr="000F797A">
        <w:rPr>
          <w:rFonts w:eastAsia="Times New Roman"/>
          <w:color w:val="000000"/>
          <w:lang w:eastAsia="ru-RU"/>
        </w:rPr>
        <w:t xml:space="preserve">исходя из ожидаемой численности получателей и установлением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FB4B77" w:rsidRPr="007957EB" w:rsidRDefault="00FB4B77" w:rsidP="00FB4B77">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646,8 </w:t>
      </w:r>
      <w:r w:rsidR="005A150E" w:rsidRPr="000F797A">
        <w:rPr>
          <w:rFonts w:ascii="Times New Roman" w:eastAsia="Times New Roman" w:hAnsi="Times New Roman" w:cs="Times New Roman"/>
          <w:color w:val="000000"/>
          <w:sz w:val="24"/>
          <w:szCs w:val="24"/>
          <w:lang w:eastAsia="ru-RU"/>
        </w:rPr>
        <w:t>тыс</w:t>
      </w:r>
      <w:r w:rsidR="005A150E">
        <w:rPr>
          <w:rFonts w:ascii="Times New Roman" w:eastAsia="Times New Roman" w:hAnsi="Times New Roman" w:cs="Times New Roman"/>
          <w:color w:val="000000"/>
          <w:sz w:val="24"/>
          <w:szCs w:val="24"/>
          <w:lang w:eastAsia="ru-RU"/>
        </w:rPr>
        <w:t xml:space="preserve">. рублей </w:t>
      </w:r>
      <w:r w:rsidRPr="007957EB">
        <w:rPr>
          <w:rFonts w:ascii="Times New Roman" w:eastAsia="Times New Roman" w:hAnsi="Times New Roman" w:cs="Times New Roman"/>
          <w:color w:val="000000"/>
          <w:sz w:val="24"/>
          <w:szCs w:val="24"/>
          <w:lang w:eastAsia="ru-RU"/>
        </w:rPr>
        <w:t>- на бесплатное обеспечение слуховыми аппаратами отдельных категорий граждан, на реализацию мер социальной поддержки больным туберкулезом в связи с уточнением численности получателей мер социальной поддержки</w:t>
      </w:r>
      <w:r>
        <w:rPr>
          <w:rFonts w:ascii="Times New Roman" w:eastAsia="Times New Roman" w:hAnsi="Times New Roman" w:cs="Times New Roman"/>
          <w:color w:val="000000"/>
          <w:sz w:val="24"/>
          <w:szCs w:val="24"/>
          <w:lang w:eastAsia="ru-RU"/>
        </w:rPr>
        <w:t>.</w:t>
      </w:r>
    </w:p>
    <w:p w:rsidR="00FB4B77" w:rsidRPr="000F797A" w:rsidRDefault="00FB4B77" w:rsidP="00E24D1E">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Уменьшения ассигнований областного бюджета:</w:t>
      </w:r>
    </w:p>
    <w:p w:rsidR="00DA4217" w:rsidRPr="000F797A" w:rsidRDefault="00DA4217" w:rsidP="00E24D1E">
      <w:pPr>
        <w:pStyle w:val="ConsPlusNormal"/>
        <w:ind w:firstLine="709"/>
        <w:jc w:val="both"/>
        <w:rPr>
          <w:rFonts w:eastAsia="Times New Roman"/>
          <w:color w:val="000000"/>
          <w:lang w:eastAsia="ru-RU"/>
        </w:rPr>
      </w:pPr>
      <w:r w:rsidRPr="000F797A">
        <w:rPr>
          <w:rFonts w:eastAsia="Times New Roman"/>
          <w:color w:val="000000"/>
          <w:lang w:eastAsia="ru-RU"/>
        </w:rPr>
        <w:t xml:space="preserve">(-) 131 914,8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на предоставление мер социальной поддержки по оплате жилого помещения, коммунальных услуг и транспортных услуг по доставке твердого </w:t>
      </w:r>
      <w:r w:rsidRPr="000F797A">
        <w:rPr>
          <w:rFonts w:eastAsia="Times New Roman"/>
          <w:color w:val="000000"/>
          <w:lang w:eastAsia="ru-RU"/>
        </w:rPr>
        <w:lastRenderedPageBreak/>
        <w:t>топлива ветеранам труда, исходя из ожидаемой численности получателей и установлени</w:t>
      </w:r>
      <w:r w:rsidR="000F797A" w:rsidRPr="000F797A">
        <w:rPr>
          <w:rFonts w:eastAsia="Times New Roman"/>
          <w:color w:val="000000"/>
          <w:lang w:eastAsia="ru-RU"/>
        </w:rPr>
        <w:t>я</w:t>
      </w:r>
      <w:r w:rsidRPr="000F797A">
        <w:rPr>
          <w:rFonts w:eastAsia="Times New Roman"/>
          <w:color w:val="000000"/>
          <w:lang w:eastAsia="ru-RU"/>
        </w:rPr>
        <w:t xml:space="preserve">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DA4217" w:rsidRPr="000F797A" w:rsidRDefault="00DA4217" w:rsidP="00E24D1E">
      <w:pPr>
        <w:pStyle w:val="ConsPlusNormal"/>
        <w:ind w:firstLine="709"/>
        <w:jc w:val="both"/>
        <w:rPr>
          <w:rFonts w:eastAsia="Times New Roman"/>
          <w:color w:val="000000"/>
          <w:lang w:eastAsia="ru-RU"/>
        </w:rPr>
      </w:pPr>
      <w:r w:rsidRPr="000F797A">
        <w:rPr>
          <w:rFonts w:eastAsia="Times New Roman"/>
          <w:color w:val="000000"/>
          <w:lang w:eastAsia="ru-RU"/>
        </w:rPr>
        <w:t xml:space="preserve">(-) 70 252,9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на предоставление субвенции муниципальным образованиям на реализацию Закона Мурманской области от 27.12.2004 </w:t>
      </w:r>
      <w:r w:rsidR="00117040" w:rsidRPr="000F797A">
        <w:rPr>
          <w:rFonts w:eastAsia="Times New Roman"/>
          <w:color w:val="000000"/>
          <w:lang w:eastAsia="ru-RU"/>
        </w:rPr>
        <w:t>№</w:t>
      </w:r>
      <w:r w:rsidRPr="000F797A">
        <w:rPr>
          <w:rFonts w:eastAsia="Times New Roman"/>
          <w:color w:val="000000"/>
          <w:lang w:eastAsia="ru-RU"/>
        </w:rPr>
        <w:t xml:space="preserve"> 561-01-ЗМО </w:t>
      </w:r>
      <w:r w:rsidR="000E6BB9">
        <w:rPr>
          <w:rFonts w:eastAsia="Times New Roman"/>
          <w:color w:val="000000"/>
          <w:lang w:eastAsia="ru-RU"/>
        </w:rPr>
        <w:t>«</w:t>
      </w:r>
      <w:r w:rsidRPr="000F797A">
        <w:rPr>
          <w:rFonts w:eastAsia="Times New Roman"/>
          <w:color w:val="000000"/>
          <w:lang w:eastAsia="ru-RU"/>
        </w:rPr>
        <w:t>О мерах социальной поддержки отдельных категорий граждан, работающих в сельских населенных пунктах или поселках городского типа</w:t>
      </w:r>
      <w:r w:rsidR="000E6BB9">
        <w:rPr>
          <w:rFonts w:eastAsia="Times New Roman"/>
          <w:color w:val="000000"/>
          <w:lang w:eastAsia="ru-RU"/>
        </w:rPr>
        <w:t>»</w:t>
      </w:r>
      <w:r w:rsidRPr="000F797A">
        <w:rPr>
          <w:rFonts w:eastAsia="Times New Roman"/>
          <w:color w:val="000000"/>
          <w:lang w:eastAsia="ru-RU"/>
        </w:rPr>
        <w:t xml:space="preserve"> в части предоставления мер социальной поддержки по оплате жилого помещения и коммунальных услуг в связи с изменением вида бюджетных ассигнований на указанные цели (уменьшение расходов на </w:t>
      </w:r>
      <w:r w:rsidRPr="000F797A">
        <w:t>предоставление межбюджетных трансфертов с соответствующим увеличением расходов на социальное обеспечение населения)</w:t>
      </w:r>
      <w:r w:rsidR="006D74D3">
        <w:t>,</w:t>
      </w:r>
      <w:r w:rsidRPr="000F797A">
        <w:t xml:space="preserve"> </w:t>
      </w:r>
      <w:r w:rsidRPr="000F797A">
        <w:rPr>
          <w:rFonts w:eastAsia="Times New Roman"/>
          <w:color w:val="000000"/>
          <w:lang w:eastAsia="ru-RU"/>
        </w:rPr>
        <w:t xml:space="preserve">исходя из ожидаемой численности получателей и установлением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DA4217" w:rsidRPr="000F797A" w:rsidRDefault="00DA4217" w:rsidP="00E24D1E">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51 804,8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xml:space="preserve">- на предоставление гражданам субсидий на оплату жилого помещения и коммунальных услуг в связи с изменением численности получателей и индексацией размера ежемесячной коммунальной выплаты в 2016 году  на 8,1%;                                                                                                                                                                                                                                                                                                                                                                                                                       </w:t>
      </w:r>
    </w:p>
    <w:p w:rsidR="00F36D9A" w:rsidRPr="000F797A" w:rsidRDefault="00DA4217" w:rsidP="00F36D9A">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w:t>
      </w:r>
      <w:r w:rsidR="00FB4B77" w:rsidRPr="000F797A">
        <w:rPr>
          <w:rFonts w:ascii="Times New Roman" w:eastAsia="Times New Roman" w:hAnsi="Times New Roman" w:cs="Times New Roman"/>
          <w:color w:val="000000"/>
          <w:sz w:val="24"/>
          <w:szCs w:val="24"/>
          <w:lang w:eastAsia="ru-RU"/>
        </w:rPr>
        <w:t xml:space="preserve">(-)  12 116,1 </w:t>
      </w:r>
      <w:r w:rsidR="005A150E" w:rsidRPr="000F797A">
        <w:rPr>
          <w:rFonts w:ascii="Times New Roman" w:eastAsia="Times New Roman" w:hAnsi="Times New Roman" w:cs="Times New Roman"/>
          <w:color w:val="000000"/>
          <w:sz w:val="24"/>
          <w:szCs w:val="24"/>
          <w:lang w:eastAsia="ru-RU"/>
        </w:rPr>
        <w:t xml:space="preserve">тыс. рублей </w:t>
      </w:r>
      <w:r w:rsidR="00FB4B77" w:rsidRPr="000F797A">
        <w:rPr>
          <w:rFonts w:ascii="Times New Roman" w:eastAsia="Times New Roman" w:hAnsi="Times New Roman" w:cs="Times New Roman"/>
          <w:color w:val="000000"/>
          <w:sz w:val="24"/>
          <w:szCs w:val="24"/>
          <w:lang w:eastAsia="ru-RU"/>
        </w:rPr>
        <w:t xml:space="preserve"> </w:t>
      </w:r>
      <w:r w:rsidR="00F239E5" w:rsidRPr="000F797A">
        <w:rPr>
          <w:rFonts w:ascii="Times New Roman" w:eastAsia="Times New Roman" w:hAnsi="Times New Roman" w:cs="Times New Roman"/>
          <w:color w:val="000000"/>
          <w:sz w:val="24"/>
          <w:szCs w:val="24"/>
          <w:lang w:eastAsia="ru-RU"/>
        </w:rPr>
        <w:t xml:space="preserve">- на </w:t>
      </w:r>
      <w:r w:rsidR="00FB4B77" w:rsidRPr="000F797A">
        <w:rPr>
          <w:rFonts w:ascii="Times New Roman" w:eastAsia="Times New Roman" w:hAnsi="Times New Roman" w:cs="Times New Roman"/>
          <w:color w:val="000000"/>
          <w:sz w:val="24"/>
          <w:szCs w:val="24"/>
          <w:lang w:eastAsia="ru-RU"/>
        </w:rPr>
        <w:t xml:space="preserve"> обеспечени</w:t>
      </w:r>
      <w:r w:rsidR="00F239E5" w:rsidRPr="000F797A">
        <w:rPr>
          <w:rFonts w:ascii="Times New Roman" w:eastAsia="Times New Roman" w:hAnsi="Times New Roman" w:cs="Times New Roman"/>
          <w:color w:val="000000"/>
          <w:sz w:val="24"/>
          <w:szCs w:val="24"/>
          <w:lang w:eastAsia="ru-RU"/>
        </w:rPr>
        <w:t>е</w:t>
      </w:r>
      <w:r w:rsidR="00FB4B77" w:rsidRPr="000F797A">
        <w:rPr>
          <w:rFonts w:ascii="Times New Roman" w:eastAsia="Times New Roman" w:hAnsi="Times New Roman" w:cs="Times New Roman"/>
          <w:color w:val="000000"/>
          <w:sz w:val="24"/>
          <w:szCs w:val="24"/>
          <w:lang w:eastAsia="ru-RU"/>
        </w:rPr>
        <w:t xml:space="preserve"> равной доступности услуг общественного транспорта региональным и федеральным льготным категориям в связи с  переходом на адресную поддержку наиболее нуждающихся льготных категорий граждан</w:t>
      </w:r>
      <w:r w:rsidR="00F36D9A" w:rsidRPr="000F797A">
        <w:rPr>
          <w:rFonts w:ascii="Times New Roman" w:eastAsia="Times New Roman" w:hAnsi="Times New Roman" w:cs="Times New Roman"/>
          <w:color w:val="000000"/>
          <w:sz w:val="24"/>
          <w:szCs w:val="24"/>
          <w:lang w:eastAsia="ru-RU"/>
        </w:rPr>
        <w:t>,</w:t>
      </w:r>
      <w:r w:rsidR="00FB4B77" w:rsidRPr="000F797A">
        <w:rPr>
          <w:rFonts w:ascii="Times New Roman" w:eastAsia="Times New Roman" w:hAnsi="Times New Roman" w:cs="Times New Roman"/>
          <w:color w:val="000000"/>
          <w:sz w:val="24"/>
          <w:szCs w:val="24"/>
          <w:lang w:eastAsia="ru-RU"/>
        </w:rPr>
        <w:t xml:space="preserve"> </w:t>
      </w:r>
      <w:r w:rsidR="00F36D9A" w:rsidRPr="000F797A">
        <w:rPr>
          <w:rFonts w:ascii="Times New Roman" w:eastAsia="Times New Roman" w:hAnsi="Times New Roman" w:cs="Times New Roman"/>
          <w:color w:val="000000"/>
          <w:sz w:val="24"/>
          <w:szCs w:val="24"/>
          <w:lang w:eastAsia="ru-RU"/>
        </w:rPr>
        <w:t>общий объем расходов в 2016 году на указанные цели состави</w:t>
      </w:r>
      <w:r w:rsidR="006D74D3">
        <w:rPr>
          <w:rFonts w:ascii="Times New Roman" w:eastAsia="Times New Roman" w:hAnsi="Times New Roman" w:cs="Times New Roman"/>
          <w:color w:val="000000"/>
          <w:sz w:val="24"/>
          <w:szCs w:val="24"/>
          <w:lang w:eastAsia="ru-RU"/>
        </w:rPr>
        <w:t>т</w:t>
      </w:r>
      <w:r w:rsidR="00F36D9A" w:rsidRPr="000F797A">
        <w:rPr>
          <w:rFonts w:ascii="Times New Roman" w:eastAsia="Times New Roman" w:hAnsi="Times New Roman" w:cs="Times New Roman"/>
          <w:color w:val="000000"/>
          <w:sz w:val="24"/>
          <w:szCs w:val="24"/>
          <w:lang w:eastAsia="ru-RU"/>
        </w:rPr>
        <w:t xml:space="preserve"> 38 132,5 тыс. рублей; </w:t>
      </w:r>
    </w:p>
    <w:p w:rsidR="00DA4217" w:rsidRPr="000F797A" w:rsidRDefault="00DA4217" w:rsidP="00E24D1E">
      <w:pPr>
        <w:pStyle w:val="ConsPlusNormal"/>
        <w:ind w:firstLine="709"/>
        <w:jc w:val="both"/>
        <w:rPr>
          <w:rFonts w:eastAsia="Times New Roman"/>
          <w:color w:val="000000"/>
          <w:lang w:eastAsia="ru-RU"/>
        </w:rPr>
      </w:pPr>
      <w:r w:rsidRPr="000F797A">
        <w:rPr>
          <w:rFonts w:eastAsia="Times New Roman"/>
          <w:color w:val="000000"/>
          <w:lang w:eastAsia="ru-RU"/>
        </w:rPr>
        <w:t xml:space="preserve">(-) 4 787,9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на предоставление мер социальной поддержки по оплате жилого помещения и коммунальных услуг реабилитированным лицам и лицам, признанным пострадавшими от политических репрессий, исходя из ожидаемой численности получателей и установлением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DA4217" w:rsidRPr="000F797A" w:rsidRDefault="00DA4217" w:rsidP="00E24D1E">
      <w:pPr>
        <w:pStyle w:val="ConsPlusNormal"/>
        <w:ind w:firstLine="709"/>
        <w:jc w:val="both"/>
        <w:rPr>
          <w:rFonts w:eastAsia="Times New Roman"/>
          <w:color w:val="000000"/>
          <w:lang w:eastAsia="ru-RU"/>
        </w:rPr>
      </w:pPr>
      <w:r w:rsidRPr="000F797A">
        <w:rPr>
          <w:rFonts w:eastAsia="Times New Roman"/>
          <w:color w:val="000000"/>
          <w:lang w:eastAsia="ru-RU"/>
        </w:rPr>
        <w:t xml:space="preserve">(-) 4 906,0 </w:t>
      </w:r>
      <w:r w:rsidR="005A150E" w:rsidRPr="000F797A">
        <w:rPr>
          <w:rFonts w:eastAsia="Times New Roman"/>
          <w:color w:val="000000"/>
          <w:lang w:eastAsia="ru-RU"/>
        </w:rPr>
        <w:t xml:space="preserve">тыс. рублей </w:t>
      </w:r>
      <w:r w:rsidRPr="000F797A">
        <w:rPr>
          <w:rFonts w:eastAsia="Times New Roman"/>
          <w:color w:val="000000"/>
          <w:lang w:eastAsia="ru-RU"/>
        </w:rPr>
        <w:t xml:space="preserve">- на предоставление субвенции бюджету муниципального образования город Мурманск на осуществление органами местного самоуправления муниципального образования город Мурманск государственных полномочий по предоставлению ежемесячной денежной выплаты на оплату помещения и коммунальных услуг в соответствии с Законом Мурманской области от 19.12.2014 </w:t>
      </w:r>
      <w:r w:rsidR="00117040" w:rsidRPr="000F797A">
        <w:rPr>
          <w:rFonts w:eastAsia="Times New Roman"/>
          <w:color w:val="000000"/>
          <w:lang w:eastAsia="ru-RU"/>
        </w:rPr>
        <w:t>№</w:t>
      </w:r>
      <w:r w:rsidRPr="000F797A">
        <w:rPr>
          <w:rFonts w:eastAsia="Times New Roman"/>
          <w:color w:val="000000"/>
          <w:lang w:eastAsia="ru-RU"/>
        </w:rPr>
        <w:t xml:space="preserve"> 1811-01-ЗМО </w:t>
      </w:r>
      <w:r w:rsidR="000E6BB9">
        <w:rPr>
          <w:rFonts w:eastAsia="Times New Roman"/>
          <w:color w:val="000000"/>
          <w:lang w:eastAsia="ru-RU"/>
        </w:rPr>
        <w:t>«</w:t>
      </w:r>
      <w:r w:rsidRPr="000F797A">
        <w:rPr>
          <w:rFonts w:eastAsia="Times New Roman"/>
          <w:color w:val="000000"/>
          <w:lang w:eastAsia="ru-RU"/>
        </w:rPr>
        <w:t>О сохранении права на меры социальной поддержки отдельных категорий граждан в связи с упразднением поселка городского типа Росляково</w:t>
      </w:r>
      <w:r w:rsidR="000E6BB9">
        <w:rPr>
          <w:rFonts w:eastAsia="Times New Roman"/>
          <w:color w:val="000000"/>
          <w:lang w:eastAsia="ru-RU"/>
        </w:rPr>
        <w:t>»</w:t>
      </w:r>
      <w:r w:rsidRPr="000F797A">
        <w:rPr>
          <w:rFonts w:eastAsia="Times New Roman"/>
          <w:color w:val="000000"/>
          <w:lang w:eastAsia="ru-RU"/>
        </w:rPr>
        <w:t xml:space="preserve"> в связи с изменением вида бюджетных ассигнований на указанные цели (уменьшение расходов на </w:t>
      </w:r>
      <w:r w:rsidRPr="000F797A">
        <w:t>предоставление межбюджетных трансфертов с соответствующим увеличением расходов на социальное обеспечение населения)</w:t>
      </w:r>
      <w:r w:rsidR="006D74D3">
        <w:t>,</w:t>
      </w:r>
      <w:r w:rsidRPr="000F797A">
        <w:t xml:space="preserve"> </w:t>
      </w:r>
      <w:r w:rsidRPr="000F797A">
        <w:rPr>
          <w:rFonts w:eastAsia="Times New Roman"/>
          <w:color w:val="000000"/>
          <w:lang w:eastAsia="ru-RU"/>
        </w:rPr>
        <w:t xml:space="preserve">исходя из ожидаемой численности получателей и установлением с 01.01.2016 выплаты в </w:t>
      </w:r>
      <w:r w:rsidR="000E6BB9">
        <w:rPr>
          <w:rFonts w:eastAsia="Times New Roman"/>
          <w:color w:val="000000"/>
          <w:lang w:eastAsia="ru-RU"/>
        </w:rPr>
        <w:t>«</w:t>
      </w:r>
      <w:r w:rsidRPr="000F797A">
        <w:rPr>
          <w:rFonts w:eastAsia="Times New Roman"/>
          <w:color w:val="000000"/>
          <w:lang w:eastAsia="ru-RU"/>
        </w:rPr>
        <w:t>твердом</w:t>
      </w:r>
      <w:r w:rsidR="000E6BB9">
        <w:rPr>
          <w:rFonts w:eastAsia="Times New Roman"/>
          <w:color w:val="000000"/>
          <w:lang w:eastAsia="ru-RU"/>
        </w:rPr>
        <w:t>»</w:t>
      </w:r>
      <w:r w:rsidRPr="000F797A">
        <w:rPr>
          <w:rFonts w:eastAsia="Times New Roman"/>
          <w:color w:val="000000"/>
          <w:lang w:eastAsia="ru-RU"/>
        </w:rPr>
        <w:t xml:space="preserve"> размере.</w:t>
      </w:r>
    </w:p>
    <w:p w:rsidR="00BB11B1" w:rsidRPr="000F797A" w:rsidRDefault="00BB11B1" w:rsidP="00BB11B1">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Оказание мер социальной поддержки детям-сиротам и детям, оставшимся без попечения родителей, лицам из их числа</w:t>
      </w:r>
      <w:r w:rsidR="000E6BB9">
        <w:rPr>
          <w:rFonts w:ascii="Times New Roman" w:eastAsia="Times New Roman" w:hAnsi="Times New Roman" w:cs="Times New Roman"/>
          <w:b/>
          <w:color w:val="000000"/>
          <w:sz w:val="24"/>
          <w:szCs w:val="20"/>
          <w:lang w:eastAsia="ru-RU"/>
        </w:rPr>
        <w:t>»</w:t>
      </w:r>
      <w:r w:rsidR="0042336F" w:rsidRPr="000F797A">
        <w:rPr>
          <w:rFonts w:ascii="Times New Roman" w:eastAsia="Times New Roman" w:hAnsi="Times New Roman" w:cs="Times New Roman"/>
          <w:color w:val="000000"/>
          <w:sz w:val="24"/>
          <w:szCs w:val="24"/>
          <w:lang w:eastAsia="ru-RU"/>
        </w:rPr>
        <w:t>, в основном за счет:</w:t>
      </w:r>
    </w:p>
    <w:p w:rsidR="006D4FF6" w:rsidRPr="000F797A" w:rsidRDefault="006D4FF6" w:rsidP="006D4FF6">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Изменения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w:t>
      </w:r>
    </w:p>
    <w:p w:rsidR="00745E46" w:rsidRPr="00E71309"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1 553,8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сокращены расходы  на обеспечение жилыми помещениями детей-сирот</w:t>
      </w:r>
      <w:r w:rsidR="006D4FF6" w:rsidRPr="000F797A">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p>
    <w:p w:rsidR="00745E46"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15,6</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6D4FF6" w:rsidRPr="00E71309">
        <w:rPr>
          <w:rFonts w:ascii="Times New Roman" w:eastAsia="Times New Roman" w:hAnsi="Times New Roman" w:cs="Times New Roman"/>
          <w:color w:val="000000"/>
          <w:sz w:val="24"/>
          <w:szCs w:val="24"/>
          <w:lang w:eastAsia="ru-RU"/>
        </w:rPr>
        <w:t xml:space="preserve">– </w:t>
      </w:r>
      <w:r w:rsidRPr="00E71309">
        <w:rPr>
          <w:rFonts w:ascii="Times New Roman" w:eastAsia="Times New Roman" w:hAnsi="Times New Roman" w:cs="Times New Roman"/>
          <w:color w:val="000000"/>
          <w:sz w:val="24"/>
          <w:szCs w:val="24"/>
          <w:lang w:eastAsia="ru-RU"/>
        </w:rPr>
        <w:t xml:space="preserve">увеличены  </w:t>
      </w:r>
      <w:r w:rsidR="006D4FF6">
        <w:rPr>
          <w:rFonts w:ascii="Times New Roman" w:eastAsia="Times New Roman" w:hAnsi="Times New Roman" w:cs="Times New Roman"/>
          <w:color w:val="000000"/>
          <w:sz w:val="24"/>
          <w:szCs w:val="24"/>
          <w:lang w:eastAsia="ru-RU"/>
        </w:rPr>
        <w:t xml:space="preserve">расходы на </w:t>
      </w:r>
      <w:r w:rsidRPr="00E71309">
        <w:rPr>
          <w:rFonts w:ascii="Times New Roman" w:eastAsia="Times New Roman" w:hAnsi="Times New Roman" w:cs="Times New Roman"/>
          <w:color w:val="000000"/>
          <w:sz w:val="24"/>
          <w:szCs w:val="24"/>
          <w:lang w:eastAsia="ru-RU"/>
        </w:rPr>
        <w:t>выплат</w:t>
      </w:r>
      <w:r w:rsidR="006D4FF6">
        <w:rPr>
          <w:rFonts w:ascii="Times New Roman" w:eastAsia="Times New Roman" w:hAnsi="Times New Roman" w:cs="Times New Roman"/>
          <w:color w:val="000000"/>
          <w:sz w:val="24"/>
          <w:szCs w:val="24"/>
          <w:lang w:eastAsia="ru-RU"/>
        </w:rPr>
        <w:t>у</w:t>
      </w:r>
      <w:r w:rsidRPr="00E71309">
        <w:rPr>
          <w:rFonts w:ascii="Times New Roman" w:eastAsia="Times New Roman" w:hAnsi="Times New Roman" w:cs="Times New Roman"/>
          <w:color w:val="000000"/>
          <w:sz w:val="24"/>
          <w:szCs w:val="24"/>
          <w:lang w:eastAsia="ru-RU"/>
        </w:rPr>
        <w:t xml:space="preserve"> единовременного пособия  при всех формах устройства детей, лишенных родительского попечения, в семью.</w:t>
      </w:r>
    </w:p>
    <w:p w:rsidR="00745E46" w:rsidRPr="00CB0232" w:rsidRDefault="006D4FF6" w:rsidP="007957E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Увеличения </w:t>
      </w:r>
      <w:r w:rsidR="00745E46" w:rsidRPr="00D333DC">
        <w:rPr>
          <w:rFonts w:ascii="Times New Roman" w:eastAsia="Times New Roman" w:hAnsi="Times New Roman" w:cs="Times New Roman"/>
          <w:color w:val="000000"/>
          <w:sz w:val="24"/>
          <w:szCs w:val="24"/>
          <w:lang w:eastAsia="ru-RU"/>
        </w:rPr>
        <w:t>ассигнований областного бюджета</w:t>
      </w:r>
      <w:r w:rsidR="00745E46" w:rsidRPr="00CB0232">
        <w:rPr>
          <w:rFonts w:ascii="Times New Roman" w:eastAsia="Times New Roman" w:hAnsi="Times New Roman" w:cs="Times New Roman"/>
          <w:color w:val="000000"/>
          <w:sz w:val="24"/>
          <w:szCs w:val="24"/>
          <w:lang w:eastAsia="ru-RU"/>
        </w:rPr>
        <w:t>:</w:t>
      </w:r>
    </w:p>
    <w:p w:rsidR="006D4FF6" w:rsidRDefault="006D4FF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72 680,1</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DD7A64">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r w:rsidR="00DD7A64">
        <w:rPr>
          <w:rFonts w:ascii="Times New Roman" w:eastAsia="Times New Roman" w:hAnsi="Times New Roman" w:cs="Times New Roman"/>
          <w:color w:val="000000"/>
          <w:sz w:val="24"/>
          <w:szCs w:val="24"/>
          <w:lang w:eastAsia="ru-RU"/>
        </w:rPr>
        <w:t xml:space="preserve">на </w:t>
      </w:r>
      <w:r w:rsidRPr="00E71309">
        <w:rPr>
          <w:rFonts w:ascii="Times New Roman" w:eastAsia="Times New Roman" w:hAnsi="Times New Roman" w:cs="Times New Roman"/>
          <w:color w:val="000000"/>
          <w:sz w:val="24"/>
          <w:szCs w:val="24"/>
          <w:lang w:eastAsia="ru-RU"/>
        </w:rPr>
        <w:t>предоставление субвенции муниципальным образованиям на социальную поддержку детей-сирот и детей, оставшихся без попечения родителей, лиц из их числа, воспитывающихся в замещающих семьях, в связи с индексацией размера выплат  на 11,9%;</w:t>
      </w:r>
    </w:p>
    <w:p w:rsidR="006D4FF6" w:rsidRDefault="00DD7A64"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70 019,5</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E71309">
        <w:rPr>
          <w:rFonts w:ascii="Times New Roman" w:eastAsia="Times New Roman" w:hAnsi="Times New Roman" w:cs="Times New Roman"/>
          <w:color w:val="000000"/>
          <w:sz w:val="24"/>
          <w:szCs w:val="24"/>
          <w:lang w:eastAsia="ru-RU"/>
        </w:rPr>
        <w:t>предоставление субвенции муниципальным образованиям на формирование специализированного жилищного фонда для предоставления  жилых помещений детям-сиротам в связи с увеличением числа детей, имеющих право на обеспечение</w:t>
      </w:r>
      <w:r>
        <w:rPr>
          <w:rFonts w:ascii="Times New Roman" w:eastAsia="Times New Roman" w:hAnsi="Times New Roman" w:cs="Times New Roman"/>
          <w:color w:val="000000"/>
          <w:sz w:val="24"/>
          <w:szCs w:val="24"/>
          <w:lang w:eastAsia="ru-RU"/>
        </w:rPr>
        <w:t xml:space="preserve"> жильем;</w:t>
      </w:r>
      <w:r w:rsidR="006D4FF6" w:rsidRPr="00E71309">
        <w:rPr>
          <w:rFonts w:ascii="Times New Roman" w:eastAsia="Times New Roman" w:hAnsi="Times New Roman" w:cs="Times New Roman"/>
          <w:color w:val="000000"/>
          <w:sz w:val="24"/>
          <w:szCs w:val="24"/>
          <w:lang w:eastAsia="ru-RU"/>
        </w:rPr>
        <w:t xml:space="preserve">                                                                                                                                                                                                                                                                                                                                                       </w:t>
      </w:r>
    </w:p>
    <w:p w:rsidR="00DD7A64" w:rsidRDefault="00DD7A64" w:rsidP="00DD7A64">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19 826,6</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E71309">
        <w:rPr>
          <w:rFonts w:ascii="Times New Roman" w:eastAsia="Times New Roman" w:hAnsi="Times New Roman" w:cs="Times New Roman"/>
          <w:color w:val="000000"/>
          <w:sz w:val="24"/>
          <w:szCs w:val="24"/>
          <w:lang w:eastAsia="ru-RU"/>
        </w:rPr>
        <w:t>–</w:t>
      </w:r>
      <w:r w:rsidR="006D74D3">
        <w:rPr>
          <w:rFonts w:ascii="Times New Roman" w:eastAsia="Times New Roman" w:hAnsi="Times New Roman" w:cs="Times New Roman"/>
          <w:color w:val="000000"/>
          <w:sz w:val="24"/>
          <w:szCs w:val="24"/>
          <w:lang w:eastAsia="ru-RU"/>
        </w:rPr>
        <w:t xml:space="preserve"> </w:t>
      </w:r>
      <w:r w:rsidRPr="00E71309">
        <w:rPr>
          <w:rFonts w:ascii="Times New Roman" w:eastAsia="Times New Roman" w:hAnsi="Times New Roman" w:cs="Times New Roman"/>
          <w:color w:val="000000"/>
          <w:sz w:val="24"/>
          <w:szCs w:val="24"/>
          <w:lang w:eastAsia="ru-RU"/>
        </w:rPr>
        <w:t xml:space="preserve">на содержание детей-сирот, детей, оставшихся без попечения родителей, в областных образовательных учреждениях в связи с индексацией расходов на </w:t>
      </w:r>
      <w:r w:rsidRPr="00E71309">
        <w:rPr>
          <w:rFonts w:ascii="Times New Roman" w:eastAsia="Times New Roman" w:hAnsi="Times New Roman" w:cs="Times New Roman"/>
          <w:color w:val="000000"/>
          <w:sz w:val="24"/>
          <w:szCs w:val="24"/>
          <w:lang w:eastAsia="ru-RU"/>
        </w:rPr>
        <w:lastRenderedPageBreak/>
        <w:t>оплату коммунальных услуг и доведени</w:t>
      </w:r>
      <w:r w:rsidR="006D74D3">
        <w:rPr>
          <w:rFonts w:ascii="Times New Roman" w:eastAsia="Times New Roman" w:hAnsi="Times New Roman" w:cs="Times New Roman"/>
          <w:color w:val="000000"/>
          <w:sz w:val="24"/>
          <w:szCs w:val="24"/>
          <w:lang w:eastAsia="ru-RU"/>
        </w:rPr>
        <w:t>ем</w:t>
      </w:r>
      <w:r w:rsidRPr="00E71309">
        <w:rPr>
          <w:rFonts w:ascii="Times New Roman" w:eastAsia="Times New Roman" w:hAnsi="Times New Roman" w:cs="Times New Roman"/>
          <w:color w:val="000000"/>
          <w:sz w:val="24"/>
          <w:szCs w:val="24"/>
          <w:lang w:eastAsia="ru-RU"/>
        </w:rPr>
        <w:t xml:space="preserve"> объемов расходов бюджета на оплату труда работников государственных учреждений с учетом проведенной индексации с 01.10.2015 на 5,5%;</w:t>
      </w:r>
      <w:r w:rsidRPr="00D333DC">
        <w:rPr>
          <w:rFonts w:ascii="Times New Roman" w:eastAsia="Times New Roman" w:hAnsi="Times New Roman" w:cs="Times New Roman"/>
          <w:color w:val="000000"/>
          <w:sz w:val="24"/>
          <w:szCs w:val="24"/>
          <w:lang w:eastAsia="ru-RU"/>
        </w:rPr>
        <w:t xml:space="preserve">  </w:t>
      </w:r>
    </w:p>
    <w:p w:rsidR="00DD7A64" w:rsidRDefault="00DD7A64"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2 968,6</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E71309">
        <w:rPr>
          <w:rFonts w:ascii="Times New Roman" w:eastAsia="Times New Roman" w:hAnsi="Times New Roman" w:cs="Times New Roman"/>
          <w:color w:val="000000"/>
          <w:sz w:val="24"/>
          <w:szCs w:val="24"/>
          <w:lang w:eastAsia="ru-RU"/>
        </w:rPr>
        <w:t>предоставление субвенции муниципальным образованиям  на содержание детей-сирот и детей, оставшихся без попечения родителей, за счет доведения объемов расходов бюджета на оплату труда работников государственных учреждений с учетом проведенной индексации с 01.10.2015 на 5,5%;</w:t>
      </w:r>
      <w:r w:rsidRPr="00D333DC">
        <w:rPr>
          <w:rFonts w:ascii="Times New Roman" w:eastAsia="Times New Roman" w:hAnsi="Times New Roman" w:cs="Times New Roman"/>
          <w:color w:val="000000"/>
          <w:sz w:val="24"/>
          <w:szCs w:val="24"/>
          <w:lang w:eastAsia="ru-RU"/>
        </w:rPr>
        <w:t xml:space="preserve">  </w:t>
      </w:r>
    </w:p>
    <w:p w:rsidR="00DD7A64" w:rsidRDefault="00DD7A64"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1 861,0</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E71309">
        <w:rPr>
          <w:rFonts w:ascii="Times New Roman" w:eastAsia="Times New Roman" w:hAnsi="Times New Roman" w:cs="Times New Roman"/>
          <w:color w:val="000000"/>
          <w:sz w:val="24"/>
          <w:szCs w:val="24"/>
          <w:lang w:eastAsia="ru-RU"/>
        </w:rPr>
        <w:t xml:space="preserve">предоставление субвенции муниципальным образованиям на профилактику социального сиротства в связи с индексацией размера социальных выплат на 11,9%;                                                                                                                                                                                                                  </w:t>
      </w:r>
      <w:r w:rsidRPr="00D333DC">
        <w:rPr>
          <w:rFonts w:ascii="Times New Roman" w:eastAsia="Times New Roman" w:hAnsi="Times New Roman" w:cs="Times New Roman"/>
          <w:color w:val="000000"/>
          <w:sz w:val="24"/>
          <w:szCs w:val="24"/>
          <w:lang w:eastAsia="ru-RU"/>
        </w:rPr>
        <w:t xml:space="preserve">                                                                                                                                </w:t>
      </w:r>
      <w:r w:rsidRPr="007957EB">
        <w:rPr>
          <w:rFonts w:ascii="Times New Roman" w:eastAsia="Times New Roman" w:hAnsi="Times New Roman" w:cs="Times New Roman"/>
          <w:color w:val="000000"/>
          <w:sz w:val="24"/>
          <w:szCs w:val="24"/>
          <w:lang w:eastAsia="ru-RU"/>
        </w:rPr>
        <w:t xml:space="preserve">                                                                                                                                                                                                                                                                                       </w:t>
      </w:r>
    </w:p>
    <w:p w:rsidR="00DD7A64" w:rsidRDefault="00DD7A64" w:rsidP="007957EB">
      <w:pPr>
        <w:spacing w:after="0" w:line="240" w:lineRule="auto"/>
        <w:ind w:firstLine="709"/>
        <w:jc w:val="both"/>
        <w:rPr>
          <w:rFonts w:ascii="Times New Roman" w:eastAsia="Times New Roman" w:hAnsi="Times New Roman" w:cs="Times New Roman"/>
          <w:color w:val="000000"/>
          <w:sz w:val="24"/>
          <w:szCs w:val="24"/>
          <w:lang w:eastAsia="ru-RU"/>
        </w:rPr>
      </w:pPr>
      <w:r w:rsidRPr="007957EB">
        <w:rPr>
          <w:rFonts w:ascii="Times New Roman" w:eastAsia="Times New Roman" w:hAnsi="Times New Roman" w:cs="Times New Roman"/>
          <w:color w:val="000000"/>
          <w:sz w:val="24"/>
          <w:szCs w:val="24"/>
          <w:lang w:eastAsia="ru-RU"/>
        </w:rPr>
        <w:t>1 143,7</w:t>
      </w:r>
      <w:r w:rsidRPr="00E71309">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E7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E71309">
        <w:rPr>
          <w:rFonts w:ascii="Times New Roman" w:eastAsia="Times New Roman" w:hAnsi="Times New Roman" w:cs="Times New Roman"/>
          <w:color w:val="000000"/>
          <w:sz w:val="24"/>
          <w:szCs w:val="24"/>
          <w:lang w:eastAsia="ru-RU"/>
        </w:rPr>
        <w:t>предоставление субвенции муниципальным образованиям на ремонт жилых помещений, сохраненных за детьми-сиротами и  детьми, оставшимися без попечения родителей, в связи с увеличением их числа;</w:t>
      </w:r>
    </w:p>
    <w:p w:rsidR="00706598" w:rsidRPr="000F797A" w:rsidRDefault="00706598" w:rsidP="00706598">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929,4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на предоставление субвенции муниципальным образованиям  на предоставление ежемесячной жилищно-коммунальной выплаты  детям-сиротам и детям, оставшимся без попечения родителей, лицам из их числа в связи с изменением численности получателей  и индексацией размера ежемесячной коммунальной выплаты в 2016 году  на 8,1%;</w:t>
      </w:r>
    </w:p>
    <w:p w:rsidR="006D4FF6" w:rsidRPr="000F797A"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228,6 </w:t>
      </w:r>
      <w:r w:rsidR="005A150E" w:rsidRPr="000F797A">
        <w:rPr>
          <w:rFonts w:ascii="Times New Roman" w:eastAsia="Times New Roman" w:hAnsi="Times New Roman" w:cs="Times New Roman"/>
          <w:color w:val="000000"/>
          <w:sz w:val="24"/>
          <w:szCs w:val="24"/>
          <w:lang w:eastAsia="ru-RU"/>
        </w:rPr>
        <w:t xml:space="preserve">тыс. рублей </w:t>
      </w:r>
      <w:r w:rsidR="00DD7A64" w:rsidRPr="000F797A">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w:t>
      </w:r>
      <w:r w:rsidR="00DD7A64" w:rsidRPr="000F797A">
        <w:rPr>
          <w:rFonts w:ascii="Times New Roman" w:eastAsia="Times New Roman" w:hAnsi="Times New Roman" w:cs="Times New Roman"/>
          <w:color w:val="000000"/>
          <w:sz w:val="24"/>
          <w:szCs w:val="24"/>
          <w:lang w:eastAsia="ru-RU"/>
        </w:rPr>
        <w:t xml:space="preserve">на </w:t>
      </w:r>
      <w:r w:rsidRPr="000F797A">
        <w:rPr>
          <w:rFonts w:ascii="Times New Roman" w:eastAsia="Times New Roman" w:hAnsi="Times New Roman" w:cs="Times New Roman"/>
          <w:color w:val="000000"/>
          <w:sz w:val="24"/>
          <w:szCs w:val="24"/>
          <w:lang w:eastAsia="ru-RU"/>
        </w:rPr>
        <w:t>предоставление субвенции муниципальным образованиям на оказание  мер социальной поддержки выпускникам образовательных учреждений из числа детей-сирот в связи с увеличением их числа</w:t>
      </w:r>
      <w:r w:rsidR="00DD7A64" w:rsidRPr="000F797A">
        <w:rPr>
          <w:rFonts w:ascii="Times New Roman" w:eastAsia="Times New Roman" w:hAnsi="Times New Roman" w:cs="Times New Roman"/>
          <w:color w:val="000000"/>
          <w:sz w:val="24"/>
          <w:szCs w:val="24"/>
          <w:lang w:eastAsia="ru-RU"/>
        </w:rPr>
        <w:t>.</w:t>
      </w:r>
    </w:p>
    <w:p w:rsidR="00DD7A64" w:rsidRPr="000F797A" w:rsidRDefault="00DD7A64" w:rsidP="00DD7A64">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Уменьшения ассигнований областного бюджета:</w:t>
      </w:r>
    </w:p>
    <w:p w:rsidR="00745E46" w:rsidRPr="000F797A"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19 421,0 </w:t>
      </w:r>
      <w:r w:rsidR="005A150E" w:rsidRPr="000F797A">
        <w:rPr>
          <w:rFonts w:ascii="Times New Roman" w:eastAsia="Times New Roman" w:hAnsi="Times New Roman" w:cs="Times New Roman"/>
          <w:color w:val="000000"/>
          <w:sz w:val="24"/>
          <w:szCs w:val="24"/>
          <w:lang w:eastAsia="ru-RU"/>
        </w:rPr>
        <w:t xml:space="preserve">тыс. рублей </w:t>
      </w:r>
      <w:r w:rsidR="00DD7A64" w:rsidRPr="000F797A">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w:t>
      </w:r>
      <w:r w:rsidR="00DD7A64" w:rsidRPr="000F797A">
        <w:rPr>
          <w:rFonts w:ascii="Times New Roman" w:eastAsia="Times New Roman" w:hAnsi="Times New Roman" w:cs="Times New Roman"/>
          <w:color w:val="000000"/>
          <w:sz w:val="24"/>
          <w:szCs w:val="24"/>
          <w:lang w:eastAsia="ru-RU"/>
        </w:rPr>
        <w:t>на финансовое обеспечение выполнения</w:t>
      </w:r>
      <w:r w:rsidRPr="000F797A">
        <w:rPr>
          <w:rFonts w:ascii="Times New Roman" w:eastAsia="Times New Roman" w:hAnsi="Times New Roman" w:cs="Times New Roman"/>
          <w:color w:val="000000"/>
          <w:sz w:val="24"/>
          <w:szCs w:val="24"/>
          <w:lang w:eastAsia="ru-RU"/>
        </w:rPr>
        <w:t xml:space="preserve"> государственного задания в связи с ликвидацией </w:t>
      </w:r>
      <w:proofErr w:type="spellStart"/>
      <w:r w:rsidRPr="000F797A">
        <w:rPr>
          <w:rFonts w:ascii="Times New Roman" w:eastAsia="Times New Roman" w:hAnsi="Times New Roman" w:cs="Times New Roman"/>
          <w:color w:val="000000"/>
          <w:sz w:val="24"/>
          <w:szCs w:val="24"/>
          <w:lang w:eastAsia="ru-RU"/>
        </w:rPr>
        <w:t>Оленегорского</w:t>
      </w:r>
      <w:proofErr w:type="spellEnd"/>
      <w:r w:rsidRPr="000F797A">
        <w:rPr>
          <w:rFonts w:ascii="Times New Roman" w:eastAsia="Times New Roman" w:hAnsi="Times New Roman" w:cs="Times New Roman"/>
          <w:color w:val="000000"/>
          <w:sz w:val="24"/>
          <w:szCs w:val="24"/>
          <w:lang w:eastAsia="ru-RU"/>
        </w:rPr>
        <w:t xml:space="preserve"> детского дома;                                                                                                                                                                                                </w:t>
      </w:r>
    </w:p>
    <w:p w:rsidR="00745E46" w:rsidRPr="000F797A"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300,2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на выплату регионального единовременного пособия при усыновлении под ожидаемую потребность</w:t>
      </w:r>
      <w:r w:rsidR="00DD7A64" w:rsidRPr="000F797A">
        <w:rPr>
          <w:rFonts w:ascii="Times New Roman" w:eastAsia="Times New Roman" w:hAnsi="Times New Roman" w:cs="Times New Roman"/>
          <w:color w:val="000000"/>
          <w:sz w:val="24"/>
          <w:szCs w:val="24"/>
          <w:lang w:eastAsia="ru-RU"/>
        </w:rPr>
        <w:t>;</w:t>
      </w:r>
    </w:p>
    <w:p w:rsidR="000C5CBD" w:rsidRPr="000F797A" w:rsidRDefault="00DD7A64" w:rsidP="000C5CBD">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w:t>
      </w:r>
      <w:r w:rsidR="000C5CBD" w:rsidRPr="000F797A">
        <w:rPr>
          <w:rFonts w:ascii="Times New Roman" w:eastAsia="Times New Roman" w:hAnsi="Times New Roman" w:cs="Times New Roman"/>
          <w:color w:val="000000"/>
          <w:sz w:val="24"/>
          <w:szCs w:val="24"/>
          <w:lang w:eastAsia="ru-RU"/>
        </w:rPr>
        <w:t xml:space="preserve">(-) 368,5 </w:t>
      </w:r>
      <w:r w:rsidR="005A150E" w:rsidRPr="000F797A">
        <w:rPr>
          <w:rFonts w:ascii="Times New Roman" w:eastAsia="Times New Roman" w:hAnsi="Times New Roman" w:cs="Times New Roman"/>
          <w:color w:val="000000"/>
          <w:sz w:val="24"/>
          <w:szCs w:val="24"/>
          <w:lang w:eastAsia="ru-RU"/>
        </w:rPr>
        <w:t xml:space="preserve">тыс. рублей </w:t>
      </w:r>
      <w:r w:rsidR="000C5CBD" w:rsidRPr="000F797A">
        <w:rPr>
          <w:rFonts w:ascii="Times New Roman" w:eastAsia="Times New Roman" w:hAnsi="Times New Roman" w:cs="Times New Roman"/>
          <w:color w:val="000000"/>
          <w:sz w:val="24"/>
          <w:szCs w:val="24"/>
          <w:lang w:eastAsia="ru-RU"/>
        </w:rPr>
        <w:t xml:space="preserve">– на предоставление ежемесячной жилищно-коммунальной выплаты отдельным категориям граждан, работающих в сельских населенных пунктах или поселках городского типа, в связи с уточнением численности  специалистов,  работающих в областных учреждениях образования и имеющих право на указанную выплату, и установлением с 01.01.2016 выплаты в </w:t>
      </w:r>
      <w:r w:rsidR="000E6BB9">
        <w:rPr>
          <w:rFonts w:ascii="Times New Roman" w:eastAsia="Times New Roman" w:hAnsi="Times New Roman" w:cs="Times New Roman"/>
          <w:color w:val="000000"/>
          <w:sz w:val="24"/>
          <w:szCs w:val="24"/>
          <w:lang w:eastAsia="ru-RU"/>
        </w:rPr>
        <w:t>«</w:t>
      </w:r>
      <w:r w:rsidR="000C5CBD" w:rsidRPr="000F797A">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0C5CBD" w:rsidRPr="000F797A">
        <w:rPr>
          <w:rFonts w:ascii="Times New Roman" w:eastAsia="Times New Roman" w:hAnsi="Times New Roman" w:cs="Times New Roman"/>
          <w:color w:val="000000"/>
          <w:sz w:val="24"/>
          <w:szCs w:val="24"/>
          <w:lang w:eastAsia="ru-RU"/>
        </w:rPr>
        <w:t xml:space="preserve"> р</w:t>
      </w:r>
      <w:r w:rsidR="00DE60DE" w:rsidRPr="000F797A">
        <w:rPr>
          <w:rFonts w:ascii="Times New Roman" w:eastAsia="Times New Roman" w:hAnsi="Times New Roman" w:cs="Times New Roman"/>
          <w:color w:val="000000"/>
          <w:sz w:val="24"/>
          <w:szCs w:val="24"/>
          <w:lang w:eastAsia="ru-RU"/>
        </w:rPr>
        <w:t>азмере;</w:t>
      </w:r>
    </w:p>
    <w:p w:rsidR="00DD7A64" w:rsidRPr="000F797A" w:rsidRDefault="000C5CBD" w:rsidP="000C5CBD">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w:t>
      </w:r>
      <w:r w:rsidR="00DD7A64" w:rsidRPr="000F797A">
        <w:rPr>
          <w:rFonts w:ascii="Times New Roman" w:eastAsia="Times New Roman" w:hAnsi="Times New Roman" w:cs="Times New Roman"/>
          <w:color w:val="000000"/>
          <w:sz w:val="24"/>
          <w:szCs w:val="24"/>
          <w:lang w:eastAsia="ru-RU"/>
        </w:rPr>
        <w:t xml:space="preserve">(-) 2,9   </w:t>
      </w:r>
      <w:r w:rsidR="005A150E" w:rsidRPr="000F797A">
        <w:rPr>
          <w:rFonts w:ascii="Times New Roman" w:eastAsia="Times New Roman" w:hAnsi="Times New Roman" w:cs="Times New Roman"/>
          <w:color w:val="000000"/>
          <w:sz w:val="24"/>
          <w:szCs w:val="24"/>
          <w:lang w:eastAsia="ru-RU"/>
        </w:rPr>
        <w:t xml:space="preserve">тыс. рублей </w:t>
      </w:r>
      <w:r w:rsidR="00DD7A64" w:rsidRPr="000F797A">
        <w:rPr>
          <w:rFonts w:ascii="Times New Roman" w:eastAsia="Times New Roman" w:hAnsi="Times New Roman" w:cs="Times New Roman"/>
          <w:color w:val="000000"/>
          <w:sz w:val="24"/>
          <w:szCs w:val="24"/>
          <w:lang w:eastAsia="ru-RU"/>
        </w:rPr>
        <w:t xml:space="preserve">– на предоставление субвенции муниципальным образованиям на реализацию Закона Мурманской области от 28.12.2004 № 568-01-ЗМО </w:t>
      </w:r>
      <w:r w:rsidR="000E6BB9">
        <w:rPr>
          <w:rFonts w:ascii="Times New Roman" w:eastAsia="Times New Roman" w:hAnsi="Times New Roman" w:cs="Times New Roman"/>
          <w:color w:val="000000"/>
          <w:sz w:val="24"/>
          <w:szCs w:val="24"/>
          <w:lang w:eastAsia="ru-RU"/>
        </w:rPr>
        <w:t>«</w:t>
      </w:r>
      <w:r w:rsidR="00DD7A64" w:rsidRPr="000F797A">
        <w:rPr>
          <w:rFonts w:ascii="Times New Roman" w:eastAsia="Times New Roman" w:hAnsi="Times New Roman" w:cs="Times New Roman"/>
          <w:color w:val="000000"/>
          <w:sz w:val="24"/>
          <w:szCs w:val="24"/>
          <w:lang w:eastAsia="ru-RU"/>
        </w:rPr>
        <w:t>О дополнительных гарантиях по социальной поддержке детей-сирот и детей, оставшихся без попечения родителей, лиц из числа детей-сирот и детей, оставшихся без попечения родителей</w:t>
      </w:r>
      <w:r w:rsidR="000E6BB9">
        <w:rPr>
          <w:rFonts w:ascii="Times New Roman" w:eastAsia="Times New Roman" w:hAnsi="Times New Roman" w:cs="Times New Roman"/>
          <w:color w:val="000000"/>
          <w:sz w:val="24"/>
          <w:szCs w:val="24"/>
          <w:lang w:eastAsia="ru-RU"/>
        </w:rPr>
        <w:t>»</w:t>
      </w:r>
      <w:r w:rsidR="00DD7A64" w:rsidRPr="000F797A">
        <w:rPr>
          <w:rFonts w:ascii="Times New Roman" w:eastAsia="Times New Roman" w:hAnsi="Times New Roman" w:cs="Times New Roman"/>
          <w:color w:val="000000"/>
          <w:sz w:val="24"/>
          <w:szCs w:val="24"/>
          <w:lang w:eastAsia="ru-RU"/>
        </w:rPr>
        <w:t xml:space="preserve"> в части организации предоставления мер социальной поддержки по оплате жилого помещения и коммунальных услуг,  </w:t>
      </w:r>
      <w:r w:rsidR="006D74D3">
        <w:rPr>
          <w:rFonts w:ascii="Times New Roman" w:eastAsia="Times New Roman" w:hAnsi="Times New Roman" w:cs="Times New Roman"/>
          <w:color w:val="000000"/>
          <w:sz w:val="24"/>
          <w:szCs w:val="24"/>
          <w:lang w:eastAsia="ru-RU"/>
        </w:rPr>
        <w:t xml:space="preserve">в связи со снижением количества </w:t>
      </w:r>
      <w:r w:rsidR="00DD7A64" w:rsidRPr="000F797A">
        <w:rPr>
          <w:rFonts w:ascii="Times New Roman" w:eastAsia="Times New Roman" w:hAnsi="Times New Roman" w:cs="Times New Roman"/>
          <w:color w:val="000000"/>
          <w:sz w:val="24"/>
          <w:szCs w:val="24"/>
          <w:lang w:eastAsia="ru-RU"/>
        </w:rPr>
        <w:t>получателей ежемесячной  жилищно-коммунальной выплаты.</w:t>
      </w:r>
    </w:p>
    <w:p w:rsidR="00F66C0A" w:rsidRPr="000F797A" w:rsidRDefault="00BB11B1" w:rsidP="00F66C0A">
      <w:pPr>
        <w:spacing w:after="0" w:line="240" w:lineRule="auto"/>
        <w:ind w:firstLine="709"/>
        <w:jc w:val="both"/>
        <w:rPr>
          <w:rFonts w:ascii="Times New Roman" w:eastAsia="Times New Roman" w:hAnsi="Times New Roman" w:cs="Times New Roman"/>
          <w:b/>
          <w:color w:val="000000"/>
          <w:sz w:val="24"/>
          <w:szCs w:val="20"/>
          <w:lang w:eastAsia="ru-RU"/>
        </w:rPr>
      </w:pPr>
      <w:r w:rsidRPr="000F797A">
        <w:rPr>
          <w:rFonts w:ascii="Times New Roman" w:eastAsia="Times New Roman" w:hAnsi="Times New Roman" w:cs="Times New Roman"/>
          <w:b/>
          <w:color w:val="000000"/>
          <w:sz w:val="24"/>
          <w:szCs w:val="20"/>
          <w:lang w:eastAsia="ru-RU"/>
        </w:rPr>
        <w:t xml:space="preserve">Подпрограмма 4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Улучшение условий и охраны труда в Мурманской области</w:t>
      </w:r>
      <w:r w:rsidR="000E6BB9">
        <w:rPr>
          <w:rFonts w:ascii="Times New Roman" w:eastAsia="Times New Roman" w:hAnsi="Times New Roman" w:cs="Times New Roman"/>
          <w:b/>
          <w:color w:val="000000"/>
          <w:sz w:val="24"/>
          <w:szCs w:val="20"/>
          <w:lang w:eastAsia="ru-RU"/>
        </w:rPr>
        <w:t>»</w:t>
      </w:r>
      <w:r w:rsidR="0042336F" w:rsidRPr="000F797A">
        <w:rPr>
          <w:rFonts w:ascii="Times New Roman" w:eastAsia="Times New Roman" w:hAnsi="Times New Roman" w:cs="Times New Roman"/>
          <w:color w:val="000000"/>
          <w:sz w:val="24"/>
          <w:szCs w:val="24"/>
          <w:lang w:eastAsia="ru-RU"/>
        </w:rPr>
        <w:t>, в основном за счет</w:t>
      </w:r>
      <w:r w:rsidR="0092268C" w:rsidRPr="000F797A">
        <w:rPr>
          <w:rFonts w:ascii="Times New Roman" w:eastAsia="Times New Roman" w:hAnsi="Times New Roman" w:cs="Times New Roman"/>
          <w:color w:val="000000"/>
          <w:sz w:val="24"/>
          <w:szCs w:val="24"/>
          <w:lang w:eastAsia="ru-RU"/>
        </w:rPr>
        <w:t xml:space="preserve"> </w:t>
      </w:r>
      <w:r w:rsidR="00745E46" w:rsidRPr="000F797A">
        <w:rPr>
          <w:rFonts w:ascii="Times New Roman" w:eastAsia="Times New Roman" w:hAnsi="Times New Roman" w:cs="Times New Roman"/>
          <w:color w:val="000000"/>
          <w:sz w:val="24"/>
          <w:szCs w:val="24"/>
          <w:lang w:eastAsia="ru-RU"/>
        </w:rPr>
        <w:t>уменьшени</w:t>
      </w:r>
      <w:r w:rsidR="0092268C" w:rsidRPr="000F797A">
        <w:rPr>
          <w:rFonts w:ascii="Times New Roman" w:eastAsia="Times New Roman" w:hAnsi="Times New Roman" w:cs="Times New Roman"/>
          <w:color w:val="000000"/>
          <w:sz w:val="24"/>
          <w:szCs w:val="24"/>
          <w:lang w:eastAsia="ru-RU"/>
        </w:rPr>
        <w:t>я</w:t>
      </w:r>
      <w:r w:rsidR="00745E46" w:rsidRPr="000F797A">
        <w:rPr>
          <w:rFonts w:ascii="Times New Roman" w:eastAsia="Times New Roman" w:hAnsi="Times New Roman" w:cs="Times New Roman"/>
          <w:color w:val="000000"/>
          <w:sz w:val="24"/>
          <w:szCs w:val="24"/>
          <w:lang w:eastAsia="ru-RU"/>
        </w:rPr>
        <w:t xml:space="preserve"> </w:t>
      </w:r>
      <w:r w:rsidR="00F66C0A" w:rsidRPr="000F797A">
        <w:rPr>
          <w:rFonts w:ascii="Times New Roman" w:eastAsia="Times New Roman" w:hAnsi="Times New Roman"/>
          <w:color w:val="000000"/>
          <w:sz w:val="24"/>
          <w:szCs w:val="24"/>
          <w:lang w:eastAsia="ru-RU"/>
        </w:rPr>
        <w:t xml:space="preserve">ассигнований областного бюджета </w:t>
      </w:r>
      <w:r w:rsidR="006D74D3" w:rsidRPr="000F797A">
        <w:rPr>
          <w:rFonts w:ascii="Times New Roman" w:eastAsia="Times New Roman" w:hAnsi="Times New Roman"/>
          <w:color w:val="000000"/>
          <w:sz w:val="24"/>
          <w:szCs w:val="24"/>
          <w:lang w:eastAsia="ru-RU"/>
        </w:rPr>
        <w:t>в связи</w:t>
      </w:r>
      <w:r w:rsidR="0027291D" w:rsidRPr="000F797A">
        <w:rPr>
          <w:rFonts w:ascii="Times New Roman" w:eastAsia="Times New Roman" w:hAnsi="Times New Roman"/>
          <w:color w:val="000000"/>
          <w:sz w:val="24"/>
          <w:szCs w:val="24"/>
          <w:lang w:eastAsia="ru-RU"/>
        </w:rPr>
        <w:t xml:space="preserve"> </w:t>
      </w:r>
      <w:r w:rsidR="00F66C0A" w:rsidRPr="000F797A">
        <w:rPr>
          <w:rFonts w:ascii="Times New Roman" w:eastAsia="Times New Roman" w:hAnsi="Times New Roman"/>
          <w:color w:val="000000"/>
          <w:sz w:val="24"/>
          <w:szCs w:val="24"/>
          <w:lang w:eastAsia="ru-RU"/>
        </w:rPr>
        <w:t xml:space="preserve">с перераспределением средств в государственную программу </w:t>
      </w:r>
      <w:r w:rsidR="000E6BB9">
        <w:rPr>
          <w:rFonts w:ascii="Times New Roman" w:eastAsia="Times New Roman" w:hAnsi="Times New Roman"/>
          <w:color w:val="000000"/>
          <w:sz w:val="24"/>
          <w:szCs w:val="20"/>
          <w:lang w:eastAsia="ru-RU"/>
        </w:rPr>
        <w:t>«</w:t>
      </w:r>
      <w:r w:rsidR="00F66C0A" w:rsidRPr="000F797A">
        <w:rPr>
          <w:rFonts w:ascii="Times New Roman" w:hAnsi="Times New Roman"/>
          <w:sz w:val="24"/>
          <w:szCs w:val="24"/>
        </w:rPr>
        <w:t>Управление развитием регионального рынка труда</w:t>
      </w:r>
      <w:r w:rsidR="000E6BB9">
        <w:rPr>
          <w:rFonts w:ascii="Times New Roman" w:hAnsi="Times New Roman"/>
          <w:sz w:val="24"/>
          <w:szCs w:val="24"/>
        </w:rPr>
        <w:t>»</w:t>
      </w:r>
      <w:r w:rsidR="00F66C0A" w:rsidRPr="000F797A">
        <w:rPr>
          <w:rFonts w:ascii="Times New Roman" w:hAnsi="Times New Roman"/>
          <w:sz w:val="24"/>
          <w:szCs w:val="24"/>
        </w:rPr>
        <w:t xml:space="preserve"> </w:t>
      </w:r>
      <w:r w:rsidR="006D74D3" w:rsidRPr="000F797A">
        <w:rPr>
          <w:rFonts w:ascii="Times New Roman" w:hAnsi="Times New Roman"/>
          <w:sz w:val="24"/>
          <w:szCs w:val="24"/>
        </w:rPr>
        <w:t>в связи</w:t>
      </w:r>
      <w:r w:rsidR="00F66C0A" w:rsidRPr="000F797A">
        <w:rPr>
          <w:rFonts w:ascii="Times New Roman" w:hAnsi="Times New Roman"/>
          <w:sz w:val="24"/>
          <w:szCs w:val="24"/>
        </w:rPr>
        <w:t xml:space="preserve"> с передачей с 01.09.2015 Комитету по труду и занятости населения Мурманской области функций Министерства социального развития Мурманской области по нормативно-правовому регулированию в рамках полномочий субъекта вопросов условий и охраны труда на предприятиях региона (постановление Правительства Мурманской области от 21.05.2015 № 191-ПП </w:t>
      </w:r>
      <w:r w:rsidR="000E6BB9">
        <w:rPr>
          <w:rFonts w:ascii="Times New Roman" w:eastAsia="Times New Roman" w:hAnsi="Times New Roman"/>
          <w:b/>
          <w:color w:val="000000"/>
          <w:sz w:val="24"/>
          <w:szCs w:val="24"/>
          <w:lang w:eastAsia="ru-RU"/>
        </w:rPr>
        <w:t>«</w:t>
      </w:r>
      <w:r w:rsidR="00F66C0A" w:rsidRPr="000F797A">
        <w:rPr>
          <w:rFonts w:ascii="Times New Roman" w:hAnsi="Times New Roman"/>
          <w:sz w:val="24"/>
          <w:szCs w:val="24"/>
        </w:rPr>
        <w:t>О мерах по реализации постановления Губернатора Мурманской области от 20.05.2015 № 60-ПГ</w:t>
      </w:r>
      <w:r w:rsidR="000E6BB9">
        <w:rPr>
          <w:rFonts w:ascii="Times New Roman" w:eastAsia="Times New Roman" w:hAnsi="Times New Roman"/>
          <w:b/>
          <w:color w:val="000000"/>
          <w:sz w:val="24"/>
          <w:szCs w:val="24"/>
          <w:lang w:eastAsia="ru-RU"/>
        </w:rPr>
        <w:t>»</w:t>
      </w:r>
      <w:r w:rsidR="00F66C0A" w:rsidRPr="000F797A">
        <w:rPr>
          <w:rFonts w:ascii="Times New Roman" w:hAnsi="Times New Roman"/>
          <w:sz w:val="24"/>
          <w:szCs w:val="24"/>
        </w:rPr>
        <w:t>).</w:t>
      </w:r>
    </w:p>
    <w:p w:rsidR="00BB11B1" w:rsidRPr="000F797A" w:rsidRDefault="00BB11B1" w:rsidP="00BB11B1">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b/>
          <w:color w:val="000000"/>
          <w:sz w:val="24"/>
          <w:szCs w:val="20"/>
          <w:lang w:eastAsia="ru-RU"/>
        </w:rPr>
        <w:t xml:space="preserve">Подпрограмма 5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Обеспечение реализации государственной программы</w:t>
      </w:r>
      <w:r w:rsidR="000E6BB9">
        <w:rPr>
          <w:rFonts w:ascii="Times New Roman" w:eastAsia="Times New Roman" w:hAnsi="Times New Roman" w:cs="Times New Roman"/>
          <w:b/>
          <w:color w:val="000000"/>
          <w:sz w:val="24"/>
          <w:szCs w:val="20"/>
          <w:lang w:eastAsia="ru-RU"/>
        </w:rPr>
        <w:t>»</w:t>
      </w:r>
      <w:r w:rsidR="0042336F" w:rsidRPr="000F797A">
        <w:rPr>
          <w:rFonts w:ascii="Times New Roman" w:eastAsia="Times New Roman" w:hAnsi="Times New Roman" w:cs="Times New Roman"/>
          <w:color w:val="000000"/>
          <w:sz w:val="24"/>
          <w:szCs w:val="24"/>
          <w:lang w:eastAsia="ru-RU"/>
        </w:rPr>
        <w:t>, в основном за счет</w:t>
      </w:r>
      <w:r w:rsidR="007957EB" w:rsidRPr="000F797A">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42336F" w:rsidRPr="000F797A">
        <w:rPr>
          <w:rFonts w:ascii="Times New Roman" w:eastAsia="Times New Roman" w:hAnsi="Times New Roman" w:cs="Times New Roman"/>
          <w:color w:val="000000"/>
          <w:sz w:val="24"/>
          <w:szCs w:val="24"/>
          <w:lang w:eastAsia="ru-RU"/>
        </w:rPr>
        <w:t>:</w:t>
      </w:r>
    </w:p>
    <w:p w:rsidR="00745E46" w:rsidRPr="000F797A" w:rsidRDefault="00745E46" w:rsidP="007957EB">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43 988,0 </w:t>
      </w:r>
      <w:r w:rsidR="005A150E" w:rsidRPr="000F797A">
        <w:rPr>
          <w:rFonts w:ascii="Times New Roman" w:eastAsia="Times New Roman" w:hAnsi="Times New Roman" w:cs="Times New Roman"/>
          <w:color w:val="000000"/>
          <w:sz w:val="24"/>
          <w:szCs w:val="24"/>
          <w:lang w:eastAsia="ru-RU"/>
        </w:rPr>
        <w:t xml:space="preserve">тыс. рублей </w:t>
      </w:r>
      <w:r w:rsidR="007957EB" w:rsidRPr="000F797A">
        <w:rPr>
          <w:rFonts w:ascii="Times New Roman" w:eastAsia="Times New Roman" w:hAnsi="Times New Roman" w:cs="Times New Roman"/>
          <w:color w:val="000000"/>
          <w:sz w:val="24"/>
          <w:szCs w:val="24"/>
          <w:lang w:eastAsia="ru-RU"/>
        </w:rPr>
        <w:t xml:space="preserve">- увеличены бюджетные ассигнования на оплату труда работников центров социальной поддержки населения в результате проведенной индексации </w:t>
      </w:r>
      <w:r w:rsidR="007957EB" w:rsidRPr="000F797A">
        <w:rPr>
          <w:rFonts w:ascii="Times New Roman" w:eastAsia="Times New Roman" w:hAnsi="Times New Roman" w:cs="Times New Roman"/>
          <w:color w:val="000000"/>
          <w:sz w:val="24"/>
          <w:szCs w:val="24"/>
          <w:lang w:eastAsia="ru-RU"/>
        </w:rPr>
        <w:lastRenderedPageBreak/>
        <w:t xml:space="preserve">с 01.10.2015 на 5,5 % </w:t>
      </w:r>
      <w:r w:rsidRPr="000F797A">
        <w:rPr>
          <w:rFonts w:ascii="Times New Roman" w:eastAsia="Times New Roman" w:hAnsi="Times New Roman" w:cs="Times New Roman"/>
          <w:color w:val="000000"/>
          <w:sz w:val="24"/>
          <w:szCs w:val="24"/>
          <w:lang w:eastAsia="ru-RU"/>
        </w:rPr>
        <w:t>и индексации коммунальных расходов на содержание центров социальной поддержки</w:t>
      </w:r>
      <w:r w:rsidR="007957EB" w:rsidRPr="000F797A">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xml:space="preserve">    </w:t>
      </w:r>
    </w:p>
    <w:p w:rsidR="00883625" w:rsidRDefault="00745E46" w:rsidP="00883625">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w:t>
      </w:r>
      <w:r w:rsidR="00B920C6" w:rsidRPr="000F797A">
        <w:rPr>
          <w:rFonts w:ascii="Times New Roman" w:eastAsia="Times New Roman" w:hAnsi="Times New Roman" w:cs="Times New Roman"/>
          <w:color w:val="000000"/>
          <w:sz w:val="24"/>
          <w:szCs w:val="24"/>
          <w:lang w:eastAsia="ru-RU"/>
        </w:rPr>
        <w:t>2 084,7</w:t>
      </w:r>
      <w:r w:rsidRPr="000F797A">
        <w:rPr>
          <w:rFonts w:ascii="Times New Roman" w:eastAsia="Times New Roman" w:hAnsi="Times New Roman" w:cs="Times New Roman"/>
          <w:color w:val="000000"/>
          <w:sz w:val="24"/>
          <w:szCs w:val="24"/>
          <w:lang w:eastAsia="ru-RU"/>
        </w:rPr>
        <w:t xml:space="preserve">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уменьшен</w:t>
      </w:r>
      <w:r w:rsidR="007957EB" w:rsidRPr="000F797A">
        <w:rPr>
          <w:rFonts w:ascii="Times New Roman" w:eastAsia="Times New Roman" w:hAnsi="Times New Roman" w:cs="Times New Roman"/>
          <w:color w:val="000000"/>
          <w:sz w:val="24"/>
          <w:szCs w:val="24"/>
          <w:lang w:eastAsia="ru-RU"/>
        </w:rPr>
        <w:t>ы</w:t>
      </w:r>
      <w:r w:rsidRPr="000F797A">
        <w:rPr>
          <w:rFonts w:ascii="Times New Roman" w:eastAsia="Times New Roman" w:hAnsi="Times New Roman" w:cs="Times New Roman"/>
          <w:color w:val="000000"/>
          <w:sz w:val="24"/>
          <w:szCs w:val="24"/>
          <w:lang w:eastAsia="ru-RU"/>
        </w:rPr>
        <w:t xml:space="preserve"> бюджетны</w:t>
      </w:r>
      <w:r w:rsidR="007957EB" w:rsidRPr="000F797A">
        <w:rPr>
          <w:rFonts w:ascii="Times New Roman" w:eastAsia="Times New Roman" w:hAnsi="Times New Roman" w:cs="Times New Roman"/>
          <w:color w:val="000000"/>
          <w:sz w:val="24"/>
          <w:szCs w:val="24"/>
          <w:lang w:eastAsia="ru-RU"/>
        </w:rPr>
        <w:t>е</w:t>
      </w:r>
      <w:r w:rsidRPr="000F797A">
        <w:rPr>
          <w:rFonts w:ascii="Times New Roman" w:eastAsia="Times New Roman" w:hAnsi="Times New Roman" w:cs="Times New Roman"/>
          <w:color w:val="000000"/>
          <w:sz w:val="24"/>
          <w:szCs w:val="24"/>
          <w:lang w:eastAsia="ru-RU"/>
        </w:rPr>
        <w:t xml:space="preserve"> ассигнований </w:t>
      </w:r>
      <w:r w:rsidR="007957EB" w:rsidRPr="000F797A">
        <w:rPr>
          <w:rFonts w:ascii="Times New Roman" w:eastAsia="Times New Roman" w:hAnsi="Times New Roman" w:cs="Times New Roman"/>
          <w:color w:val="000000"/>
          <w:sz w:val="24"/>
          <w:szCs w:val="24"/>
          <w:lang w:eastAsia="ru-RU"/>
        </w:rPr>
        <w:t>в связи с</w:t>
      </w:r>
      <w:r w:rsidRPr="000F797A">
        <w:rPr>
          <w:rFonts w:ascii="Times New Roman" w:eastAsia="Times New Roman" w:hAnsi="Times New Roman" w:cs="Times New Roman"/>
          <w:color w:val="000000"/>
          <w:sz w:val="24"/>
          <w:szCs w:val="24"/>
          <w:lang w:eastAsia="ru-RU"/>
        </w:rPr>
        <w:t xml:space="preserve"> </w:t>
      </w:r>
      <w:r w:rsidR="00883625" w:rsidRPr="000F797A">
        <w:rPr>
          <w:rFonts w:ascii="Times New Roman" w:eastAsia="Times New Roman" w:hAnsi="Times New Roman" w:cs="Times New Roman"/>
          <w:color w:val="000000"/>
          <w:sz w:val="24"/>
          <w:szCs w:val="24"/>
          <w:lang w:eastAsia="ru-RU"/>
        </w:rPr>
        <w:t xml:space="preserve">изменением с 01.09.2015 предельной штатной численности Министерства социального развития Мурманской области в соответствии с распоряжением Правительства Мурманской области от 20.05.2015 № 133-РП (передача штатной численности в </w:t>
      </w:r>
      <w:r w:rsidR="00883625" w:rsidRPr="000F797A">
        <w:rPr>
          <w:rFonts w:ascii="Times New Roman" w:hAnsi="Times New Roman"/>
          <w:sz w:val="24"/>
          <w:szCs w:val="24"/>
        </w:rPr>
        <w:t xml:space="preserve">Комитет по труду и занятости населения Мурманской области в целях выполнения функций по нормативно-правовому регулированию в рамках полномочий субъекта вопросов условий и охраны труда на предприятиях региона в соответствии с постановлением Правительства Мурманской области от 21.05.2015 № 191-ПП </w:t>
      </w:r>
      <w:r w:rsidR="000E6BB9">
        <w:rPr>
          <w:rFonts w:ascii="Times New Roman" w:eastAsia="Times New Roman" w:hAnsi="Times New Roman"/>
          <w:b/>
          <w:color w:val="000000"/>
          <w:sz w:val="24"/>
          <w:szCs w:val="24"/>
          <w:lang w:eastAsia="ru-RU"/>
        </w:rPr>
        <w:t>«</w:t>
      </w:r>
      <w:r w:rsidR="00883625" w:rsidRPr="000F797A">
        <w:rPr>
          <w:rFonts w:ascii="Times New Roman" w:hAnsi="Times New Roman"/>
          <w:sz w:val="24"/>
          <w:szCs w:val="24"/>
        </w:rPr>
        <w:t>О мерах по реализации постановления Губернатора Мурманской области от 20.05.2015 № 60-ПГ</w:t>
      </w:r>
      <w:r w:rsidR="000E6BB9">
        <w:rPr>
          <w:rFonts w:ascii="Times New Roman" w:eastAsia="Times New Roman" w:hAnsi="Times New Roman"/>
          <w:b/>
          <w:color w:val="000000"/>
          <w:sz w:val="24"/>
          <w:szCs w:val="24"/>
          <w:lang w:eastAsia="ru-RU"/>
        </w:rPr>
        <w:t>»</w:t>
      </w:r>
      <w:r w:rsidR="00883625" w:rsidRPr="000F797A">
        <w:rPr>
          <w:rFonts w:ascii="Times New Roman" w:eastAsia="Times New Roman" w:hAnsi="Times New Roman"/>
          <w:b/>
          <w:color w:val="000000"/>
          <w:sz w:val="24"/>
          <w:szCs w:val="24"/>
          <w:lang w:eastAsia="ru-RU"/>
        </w:rPr>
        <w:t>)</w:t>
      </w:r>
      <w:r w:rsidR="00883625" w:rsidRPr="000F797A">
        <w:rPr>
          <w:rFonts w:ascii="Times New Roman" w:eastAsia="Times New Roman" w:hAnsi="Times New Roman" w:cs="Times New Roman"/>
          <w:color w:val="000000"/>
          <w:sz w:val="24"/>
          <w:szCs w:val="24"/>
          <w:lang w:eastAsia="ru-RU"/>
        </w:rPr>
        <w:t>, а также с оптимизацией текущих расходов ведомства.</w:t>
      </w:r>
    </w:p>
    <w:p w:rsidR="00883625" w:rsidRDefault="00883625" w:rsidP="007957EB">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физической культуры и спорта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физической культуры и спорта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277 317,0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35,7% , и составят </w:t>
      </w:r>
      <w:r w:rsidRPr="00412D58">
        <w:rPr>
          <w:rFonts w:ascii="Times New Roman" w:eastAsia="Times New Roman" w:hAnsi="Times New Roman" w:cs="Times New Roman"/>
          <w:color w:val="000000"/>
          <w:sz w:val="24"/>
          <w:szCs w:val="24"/>
          <w:lang w:eastAsia="ru-RU"/>
        </w:rPr>
        <w:t xml:space="preserve">499 164,8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867BBA" w:rsidRPr="00867BBA"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2015 год</w:t>
            </w:r>
            <w:r w:rsidRPr="00867BBA">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 xml:space="preserve">2016 год </w:t>
            </w:r>
            <w:r w:rsidRPr="00867BBA">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 xml:space="preserve">Отклонения </w:t>
            </w:r>
          </w:p>
        </w:tc>
      </w:tr>
      <w:tr w:rsidR="00867BBA" w:rsidRPr="00867BBA"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r>
      <w:tr w:rsidR="00867BBA" w:rsidRPr="00867BBA"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67BBA" w:rsidRPr="00867BBA" w:rsidRDefault="00867BBA" w:rsidP="00867BBA">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867BBA" w:rsidRPr="00867BBA" w:rsidRDefault="00493D9B" w:rsidP="00867B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w:t>
            </w:r>
          </w:p>
        </w:tc>
      </w:tr>
      <w:tr w:rsidR="00867BBA" w:rsidRPr="00867BBA" w:rsidTr="00867BBA">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867BBA">
              <w:rPr>
                <w:rFonts w:ascii="Times New Roman" w:eastAsia="Times New Roman" w:hAnsi="Times New Roman" w:cs="Times New Roman"/>
                <w:color w:val="000000"/>
                <w:sz w:val="20"/>
                <w:szCs w:val="20"/>
                <w:lang w:eastAsia="ru-RU"/>
              </w:rPr>
              <w:t>Развитие массового спорта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15 058,3</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13 191,1</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-1 867,2</w:t>
            </w:r>
          </w:p>
        </w:tc>
        <w:tc>
          <w:tcPr>
            <w:tcW w:w="94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867BBA">
              <w:rPr>
                <w:rFonts w:ascii="Times New Roman" w:eastAsia="Times New Roman" w:hAnsi="Times New Roman" w:cs="Times New Roman"/>
                <w:i/>
                <w:iCs/>
                <w:color w:val="000000"/>
                <w:sz w:val="20"/>
                <w:szCs w:val="20"/>
                <w:lang w:eastAsia="ru-RU"/>
              </w:rPr>
              <w:t>-12,4%</w:t>
            </w:r>
          </w:p>
        </w:tc>
      </w:tr>
      <w:tr w:rsidR="00867BBA" w:rsidRPr="00BB11B1" w:rsidTr="00867BBA">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BB11B1">
              <w:rPr>
                <w:rFonts w:ascii="Times New Roman" w:eastAsia="Times New Roman" w:hAnsi="Times New Roman" w:cs="Times New Roman"/>
                <w:color w:val="000000"/>
                <w:sz w:val="20"/>
                <w:szCs w:val="20"/>
                <w:lang w:eastAsia="ru-RU"/>
              </w:rPr>
              <w:t>Подготовка спортивного резерва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340 728,8</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355 691,4</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14 962,6</w:t>
            </w:r>
          </w:p>
        </w:tc>
        <w:tc>
          <w:tcPr>
            <w:tcW w:w="94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BB11B1">
              <w:rPr>
                <w:rFonts w:ascii="Times New Roman" w:eastAsia="Times New Roman" w:hAnsi="Times New Roman" w:cs="Times New Roman"/>
                <w:i/>
                <w:iCs/>
                <w:color w:val="000000"/>
                <w:sz w:val="20"/>
                <w:szCs w:val="20"/>
                <w:lang w:eastAsia="ru-RU"/>
              </w:rPr>
              <w:t>4,4%</w:t>
            </w:r>
          </w:p>
        </w:tc>
      </w:tr>
      <w:tr w:rsidR="00867BBA" w:rsidRPr="00BB11B1" w:rsidTr="00867BB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BB11B1">
              <w:rPr>
                <w:rFonts w:ascii="Times New Roman" w:eastAsia="Times New Roman" w:hAnsi="Times New Roman" w:cs="Times New Roman"/>
                <w:color w:val="000000"/>
                <w:sz w:val="20"/>
                <w:szCs w:val="20"/>
                <w:lang w:eastAsia="ru-RU"/>
              </w:rPr>
              <w:t>Развитие спортивной инфраструктуры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396 677,7</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106 243,2</w:t>
            </w:r>
          </w:p>
        </w:tc>
        <w:tc>
          <w:tcPr>
            <w:tcW w:w="128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BB11B1">
              <w:rPr>
                <w:rFonts w:ascii="Times New Roman" w:eastAsia="Times New Roman" w:hAnsi="Times New Roman" w:cs="Times New Roman"/>
                <w:color w:val="000000"/>
                <w:sz w:val="20"/>
                <w:szCs w:val="20"/>
                <w:lang w:eastAsia="ru-RU"/>
              </w:rPr>
              <w:t>-290 434,5</w:t>
            </w:r>
          </w:p>
        </w:tc>
        <w:tc>
          <w:tcPr>
            <w:tcW w:w="940" w:type="dxa"/>
            <w:tcBorders>
              <w:top w:val="nil"/>
              <w:left w:val="nil"/>
              <w:bottom w:val="single" w:sz="4" w:space="0" w:color="auto"/>
              <w:right w:val="single" w:sz="4" w:space="0" w:color="auto"/>
            </w:tcBorders>
            <w:shd w:val="clear" w:color="auto" w:fill="auto"/>
            <w:vAlign w:val="center"/>
            <w:hideMark/>
          </w:tcPr>
          <w:p w:rsidR="00867BBA" w:rsidRPr="00BB11B1"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BB11B1">
              <w:rPr>
                <w:rFonts w:ascii="Times New Roman" w:eastAsia="Times New Roman" w:hAnsi="Times New Roman" w:cs="Times New Roman"/>
                <w:i/>
                <w:iCs/>
                <w:color w:val="000000"/>
                <w:sz w:val="20"/>
                <w:szCs w:val="20"/>
                <w:lang w:eastAsia="ru-RU"/>
              </w:rPr>
              <w:t>-73,2%</w:t>
            </w:r>
          </w:p>
        </w:tc>
      </w:tr>
      <w:tr w:rsidR="00867BBA" w:rsidRPr="00867BBA" w:rsidTr="00867BBA">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67BBA" w:rsidRPr="00A22C38"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A22C38">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67BBA" w:rsidRPr="00A22C38"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24 016,9</w:t>
            </w:r>
          </w:p>
        </w:tc>
        <w:tc>
          <w:tcPr>
            <w:tcW w:w="1280" w:type="dxa"/>
            <w:tcBorders>
              <w:top w:val="nil"/>
              <w:left w:val="nil"/>
              <w:bottom w:val="single" w:sz="4" w:space="0" w:color="auto"/>
              <w:right w:val="single" w:sz="4" w:space="0" w:color="auto"/>
            </w:tcBorders>
            <w:shd w:val="clear" w:color="auto" w:fill="auto"/>
            <w:vAlign w:val="center"/>
            <w:hideMark/>
          </w:tcPr>
          <w:p w:rsidR="00867BBA" w:rsidRPr="00A22C38"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24 039,1</w:t>
            </w:r>
          </w:p>
        </w:tc>
        <w:tc>
          <w:tcPr>
            <w:tcW w:w="1280" w:type="dxa"/>
            <w:tcBorders>
              <w:top w:val="nil"/>
              <w:left w:val="nil"/>
              <w:bottom w:val="single" w:sz="4" w:space="0" w:color="auto"/>
              <w:right w:val="single" w:sz="4" w:space="0" w:color="auto"/>
            </w:tcBorders>
            <w:shd w:val="clear" w:color="auto" w:fill="auto"/>
            <w:vAlign w:val="center"/>
            <w:hideMark/>
          </w:tcPr>
          <w:p w:rsidR="00867BBA" w:rsidRPr="00A22C38"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22,2</w:t>
            </w:r>
          </w:p>
        </w:tc>
        <w:tc>
          <w:tcPr>
            <w:tcW w:w="940" w:type="dxa"/>
            <w:tcBorders>
              <w:top w:val="nil"/>
              <w:left w:val="nil"/>
              <w:bottom w:val="single" w:sz="4" w:space="0" w:color="auto"/>
              <w:right w:val="single" w:sz="4" w:space="0" w:color="auto"/>
            </w:tcBorders>
            <w:shd w:val="clear" w:color="auto" w:fill="auto"/>
            <w:vAlign w:val="center"/>
            <w:hideMark/>
          </w:tcPr>
          <w:p w:rsidR="00867BBA" w:rsidRPr="00A22C38"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A22C38">
              <w:rPr>
                <w:rFonts w:ascii="Times New Roman" w:eastAsia="Times New Roman" w:hAnsi="Times New Roman" w:cs="Times New Roman"/>
                <w:i/>
                <w:iCs/>
                <w:color w:val="000000"/>
                <w:sz w:val="20"/>
                <w:szCs w:val="20"/>
                <w:lang w:eastAsia="ru-RU"/>
              </w:rPr>
              <w:t>0,1%</w:t>
            </w:r>
          </w:p>
        </w:tc>
      </w:tr>
      <w:tr w:rsidR="00867BBA" w:rsidRPr="00867BBA" w:rsidTr="00867BBA">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b/>
                <w:bCs/>
                <w:color w:val="000000"/>
                <w:sz w:val="20"/>
                <w:szCs w:val="20"/>
                <w:lang w:eastAsia="ru-RU"/>
              </w:rPr>
            </w:pPr>
            <w:r w:rsidRPr="00867BBA">
              <w:rPr>
                <w:rFonts w:ascii="Times New Roman" w:eastAsia="Times New Roman" w:hAnsi="Times New Roman" w:cs="Times New Roman"/>
                <w:b/>
                <w:bCs/>
                <w:color w:val="000000"/>
                <w:sz w:val="20"/>
                <w:szCs w:val="20"/>
                <w:lang w:eastAsia="ru-RU"/>
              </w:rPr>
              <w:t xml:space="preserve">Государственная программа 4 </w:t>
            </w:r>
            <w:r w:rsidR="000E6BB9">
              <w:rPr>
                <w:rFonts w:ascii="Times New Roman" w:eastAsia="Times New Roman" w:hAnsi="Times New Roman" w:cs="Times New Roman"/>
                <w:b/>
                <w:bCs/>
                <w:color w:val="000000"/>
                <w:sz w:val="20"/>
                <w:szCs w:val="20"/>
                <w:lang w:eastAsia="ru-RU"/>
              </w:rPr>
              <w:t>«</w:t>
            </w:r>
            <w:r w:rsidRPr="00867BBA">
              <w:rPr>
                <w:rFonts w:ascii="Times New Roman" w:eastAsia="Times New Roman" w:hAnsi="Times New Roman" w:cs="Times New Roman"/>
                <w:b/>
                <w:bCs/>
                <w:color w:val="000000"/>
                <w:sz w:val="20"/>
                <w:szCs w:val="20"/>
                <w:lang w:eastAsia="ru-RU"/>
              </w:rPr>
              <w:t>Развитие физической культуры и спорта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b/>
                <w:bCs/>
                <w:color w:val="000000"/>
                <w:sz w:val="20"/>
                <w:szCs w:val="20"/>
                <w:lang w:eastAsia="ru-RU"/>
              </w:rPr>
            </w:pPr>
            <w:r w:rsidRPr="00867BBA">
              <w:rPr>
                <w:rFonts w:ascii="Times New Roman" w:eastAsia="Times New Roman" w:hAnsi="Times New Roman" w:cs="Times New Roman"/>
                <w:b/>
                <w:bCs/>
                <w:color w:val="000000"/>
                <w:sz w:val="20"/>
                <w:szCs w:val="20"/>
                <w:lang w:eastAsia="ru-RU"/>
              </w:rPr>
              <w:t>776 481,7</w:t>
            </w:r>
          </w:p>
        </w:tc>
        <w:tc>
          <w:tcPr>
            <w:tcW w:w="1280" w:type="dxa"/>
            <w:tcBorders>
              <w:top w:val="nil"/>
              <w:left w:val="nil"/>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b/>
                <w:bCs/>
                <w:color w:val="000000"/>
                <w:sz w:val="20"/>
                <w:szCs w:val="20"/>
                <w:lang w:eastAsia="ru-RU"/>
              </w:rPr>
            </w:pPr>
            <w:r w:rsidRPr="00867BBA">
              <w:rPr>
                <w:rFonts w:ascii="Times New Roman" w:eastAsia="Times New Roman" w:hAnsi="Times New Roman" w:cs="Times New Roman"/>
                <w:b/>
                <w:bCs/>
                <w:color w:val="000000"/>
                <w:sz w:val="20"/>
                <w:szCs w:val="20"/>
                <w:lang w:eastAsia="ru-RU"/>
              </w:rPr>
              <w:t>499 164,8</w:t>
            </w:r>
          </w:p>
        </w:tc>
        <w:tc>
          <w:tcPr>
            <w:tcW w:w="1280" w:type="dxa"/>
            <w:tcBorders>
              <w:top w:val="nil"/>
              <w:left w:val="nil"/>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b/>
                <w:bCs/>
                <w:color w:val="000000"/>
                <w:sz w:val="20"/>
                <w:szCs w:val="20"/>
                <w:lang w:eastAsia="ru-RU"/>
              </w:rPr>
            </w:pPr>
            <w:r w:rsidRPr="00867BBA">
              <w:rPr>
                <w:rFonts w:ascii="Times New Roman" w:eastAsia="Times New Roman" w:hAnsi="Times New Roman" w:cs="Times New Roman"/>
                <w:b/>
                <w:bCs/>
                <w:color w:val="000000"/>
                <w:sz w:val="20"/>
                <w:szCs w:val="20"/>
                <w:lang w:eastAsia="ru-RU"/>
              </w:rPr>
              <w:t>-277 317,0</w:t>
            </w:r>
          </w:p>
        </w:tc>
        <w:tc>
          <w:tcPr>
            <w:tcW w:w="940" w:type="dxa"/>
            <w:tcBorders>
              <w:top w:val="nil"/>
              <w:left w:val="nil"/>
              <w:bottom w:val="single" w:sz="4" w:space="0" w:color="auto"/>
              <w:right w:val="single" w:sz="4" w:space="0" w:color="auto"/>
            </w:tcBorders>
            <w:shd w:val="clear" w:color="000000" w:fill="EEECE1"/>
            <w:vAlign w:val="center"/>
            <w:hideMark/>
          </w:tcPr>
          <w:p w:rsidR="00867BBA" w:rsidRPr="00867BBA" w:rsidRDefault="00867BBA" w:rsidP="00867BBA">
            <w:pPr>
              <w:spacing w:after="0" w:line="240" w:lineRule="auto"/>
              <w:jc w:val="center"/>
              <w:rPr>
                <w:rFonts w:ascii="Times New Roman" w:eastAsia="Times New Roman" w:hAnsi="Times New Roman" w:cs="Times New Roman"/>
                <w:b/>
                <w:bCs/>
                <w:i/>
                <w:iCs/>
                <w:color w:val="000000"/>
                <w:sz w:val="20"/>
                <w:szCs w:val="20"/>
                <w:lang w:eastAsia="ru-RU"/>
              </w:rPr>
            </w:pPr>
            <w:r w:rsidRPr="00867BBA">
              <w:rPr>
                <w:rFonts w:ascii="Times New Roman" w:eastAsia="Times New Roman" w:hAnsi="Times New Roman" w:cs="Times New Roman"/>
                <w:b/>
                <w:bCs/>
                <w:i/>
                <w:iCs/>
                <w:color w:val="000000"/>
                <w:sz w:val="20"/>
                <w:szCs w:val="20"/>
                <w:lang w:eastAsia="ru-RU"/>
              </w:rPr>
              <w:t>-35,7%</w:t>
            </w:r>
          </w:p>
        </w:tc>
      </w:tr>
      <w:tr w:rsidR="00867BBA" w:rsidRPr="00867BBA" w:rsidTr="00867BBA">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867BBA">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150 332,0</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color w:val="000000"/>
                <w:sz w:val="20"/>
                <w:szCs w:val="20"/>
                <w:lang w:eastAsia="ru-RU"/>
              </w:rPr>
            </w:pPr>
            <w:r w:rsidRPr="00867BBA">
              <w:rPr>
                <w:rFonts w:ascii="Times New Roman" w:eastAsia="Times New Roman" w:hAnsi="Times New Roman" w:cs="Times New Roman"/>
                <w:color w:val="000000"/>
                <w:sz w:val="20"/>
                <w:szCs w:val="20"/>
                <w:lang w:eastAsia="ru-RU"/>
              </w:rPr>
              <w:t>-150 332,0</w:t>
            </w:r>
          </w:p>
        </w:tc>
        <w:tc>
          <w:tcPr>
            <w:tcW w:w="940" w:type="dxa"/>
            <w:tcBorders>
              <w:top w:val="nil"/>
              <w:left w:val="nil"/>
              <w:bottom w:val="single" w:sz="4" w:space="0" w:color="auto"/>
              <w:right w:val="single" w:sz="4" w:space="0" w:color="auto"/>
            </w:tcBorders>
            <w:shd w:val="clear" w:color="auto" w:fill="auto"/>
            <w:vAlign w:val="center"/>
            <w:hideMark/>
          </w:tcPr>
          <w:p w:rsidR="00867BBA" w:rsidRPr="00867BBA" w:rsidRDefault="00867BBA" w:rsidP="00867BBA">
            <w:pPr>
              <w:spacing w:after="0" w:line="240" w:lineRule="auto"/>
              <w:jc w:val="center"/>
              <w:rPr>
                <w:rFonts w:ascii="Times New Roman" w:eastAsia="Times New Roman" w:hAnsi="Times New Roman" w:cs="Times New Roman"/>
                <w:i/>
                <w:iCs/>
                <w:color w:val="000000"/>
                <w:sz w:val="20"/>
                <w:szCs w:val="20"/>
                <w:lang w:eastAsia="ru-RU"/>
              </w:rPr>
            </w:pPr>
            <w:r w:rsidRPr="00867BBA">
              <w:rPr>
                <w:rFonts w:ascii="Times New Roman" w:eastAsia="Times New Roman" w:hAnsi="Times New Roman" w:cs="Times New Roman"/>
                <w:i/>
                <w:iCs/>
                <w:color w:val="000000"/>
                <w:sz w:val="20"/>
                <w:szCs w:val="20"/>
                <w:lang w:eastAsia="ru-RU"/>
              </w:rPr>
              <w:t>-100,0%</w:t>
            </w:r>
          </w:p>
        </w:tc>
      </w:tr>
    </w:tbl>
    <w:p w:rsidR="00867BBA" w:rsidRPr="00412D58" w:rsidRDefault="00867BBA"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42336F" w:rsidRDefault="0042336F" w:rsidP="0042336F">
      <w:pPr>
        <w:spacing w:after="0" w:line="240" w:lineRule="auto"/>
        <w:ind w:firstLine="709"/>
        <w:jc w:val="both"/>
        <w:rPr>
          <w:rFonts w:ascii="Times New Roman" w:eastAsia="Times New Roman" w:hAnsi="Times New Roman" w:cs="Times New Roman"/>
          <w:color w:val="000000"/>
          <w:sz w:val="24"/>
          <w:szCs w:val="24"/>
          <w:lang w:eastAsia="ru-RU"/>
        </w:rPr>
      </w:pPr>
      <w:r w:rsidRPr="0042336F">
        <w:rPr>
          <w:rFonts w:ascii="Times New Roman" w:eastAsia="Times New Roman" w:hAnsi="Times New Roman" w:cs="Times New Roman"/>
          <w:b/>
          <w:color w:val="000000"/>
          <w:sz w:val="24"/>
          <w:szCs w:val="24"/>
          <w:lang w:eastAsia="ru-RU"/>
        </w:rPr>
        <w:t xml:space="preserve">Подпрограмма 1 </w:t>
      </w:r>
      <w:r w:rsidR="000E6BB9">
        <w:rPr>
          <w:rFonts w:ascii="Times New Roman" w:eastAsia="Times New Roman" w:hAnsi="Times New Roman" w:cs="Times New Roman"/>
          <w:b/>
          <w:color w:val="000000"/>
          <w:sz w:val="24"/>
          <w:szCs w:val="24"/>
          <w:lang w:eastAsia="ru-RU"/>
        </w:rPr>
        <w:t>«</w:t>
      </w:r>
      <w:r w:rsidRPr="0042336F">
        <w:rPr>
          <w:rFonts w:ascii="Times New Roman" w:eastAsia="Times New Roman" w:hAnsi="Times New Roman" w:cs="Times New Roman"/>
          <w:b/>
          <w:color w:val="000000"/>
          <w:sz w:val="24"/>
          <w:szCs w:val="24"/>
          <w:lang w:eastAsia="ru-RU"/>
        </w:rPr>
        <w:t>Развитие массового спорта</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9F22C7" w:rsidRDefault="009F22C7" w:rsidP="009F22C7">
      <w:pPr>
        <w:spacing w:after="0" w:line="25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1 914,9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отсутствия распределения в проекте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субсидии на </w:t>
      </w:r>
      <w:r w:rsidRPr="00AD3DE8">
        <w:rPr>
          <w:rFonts w:ascii="Times New Roman" w:eastAsia="Times New Roman" w:hAnsi="Times New Roman" w:cs="Times New Roman"/>
          <w:color w:val="000000"/>
          <w:sz w:val="24"/>
          <w:szCs w:val="24"/>
          <w:lang w:eastAsia="ru-RU"/>
        </w:rPr>
        <w:t>реализацию плана мероприятий по поэтапному внедрению физкультурно-спортивного комплекса ГТО</w:t>
      </w:r>
      <w:r>
        <w:rPr>
          <w:rFonts w:ascii="Times New Roman" w:eastAsia="Times New Roman" w:hAnsi="Times New Roman" w:cs="Times New Roman"/>
          <w:color w:val="000000"/>
          <w:sz w:val="24"/>
          <w:szCs w:val="24"/>
          <w:lang w:eastAsia="ru-RU"/>
        </w:rPr>
        <w:t>;</w:t>
      </w:r>
    </w:p>
    <w:p w:rsidR="009F22C7" w:rsidRPr="00AD3DE8" w:rsidRDefault="009F22C7" w:rsidP="009F22C7">
      <w:pPr>
        <w:spacing w:after="0" w:line="25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1 880,0</w:t>
      </w:r>
      <w:r w:rsidRPr="00AD3DE8">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5347FC">
        <w:rPr>
          <w:rFonts w:ascii="Times New Roman" w:eastAsia="Times New Roman" w:hAnsi="Times New Roman" w:cs="Times New Roman"/>
          <w:color w:val="000000"/>
          <w:sz w:val="24"/>
          <w:szCs w:val="24"/>
          <w:lang w:eastAsia="ru-RU"/>
        </w:rPr>
        <w:t>увеличения</w:t>
      </w:r>
      <w:r w:rsidRPr="00AD3DE8">
        <w:rPr>
          <w:rFonts w:ascii="Times New Roman" w:eastAsia="Times New Roman" w:hAnsi="Times New Roman" w:cs="Times New Roman"/>
          <w:color w:val="000000"/>
          <w:sz w:val="24"/>
          <w:szCs w:val="24"/>
          <w:lang w:eastAsia="ru-RU"/>
        </w:rPr>
        <w:t xml:space="preserve"> ассигнований </w:t>
      </w:r>
      <w:r>
        <w:rPr>
          <w:rFonts w:ascii="Times New Roman" w:eastAsia="Times New Roman" w:hAnsi="Times New Roman" w:cs="Times New Roman"/>
          <w:color w:val="000000"/>
          <w:sz w:val="24"/>
          <w:szCs w:val="24"/>
          <w:lang w:eastAsia="ru-RU"/>
        </w:rPr>
        <w:t xml:space="preserve">областного бюджета </w:t>
      </w:r>
      <w:r w:rsidRPr="00AD3DE8">
        <w:rPr>
          <w:rFonts w:ascii="Times New Roman" w:eastAsia="Times New Roman" w:hAnsi="Times New Roman" w:cs="Times New Roman"/>
          <w:color w:val="000000"/>
          <w:sz w:val="24"/>
          <w:szCs w:val="24"/>
          <w:lang w:eastAsia="ru-RU"/>
        </w:rPr>
        <w:t>на реализацию плана мероприятий по поэтапному внедрению физкультурно-спортивного комплекса ГТО</w:t>
      </w:r>
      <w:r>
        <w:rPr>
          <w:rFonts w:ascii="Times New Roman" w:eastAsia="Times New Roman" w:hAnsi="Times New Roman" w:cs="Times New Roman"/>
          <w:color w:val="000000"/>
          <w:sz w:val="24"/>
          <w:szCs w:val="24"/>
          <w:lang w:eastAsia="ru-RU"/>
        </w:rPr>
        <w:t xml:space="preserve"> в связи с увеличением количества проводимых мероприятий</w:t>
      </w:r>
      <w:r w:rsidRPr="00AD3DE8">
        <w:rPr>
          <w:rFonts w:ascii="Times New Roman" w:eastAsia="Times New Roman" w:hAnsi="Times New Roman" w:cs="Times New Roman"/>
          <w:color w:val="000000"/>
          <w:sz w:val="24"/>
          <w:szCs w:val="24"/>
          <w:lang w:eastAsia="ru-RU"/>
        </w:rPr>
        <w:t>.</w:t>
      </w:r>
    </w:p>
    <w:p w:rsidR="0042336F" w:rsidRDefault="0042336F" w:rsidP="0042336F">
      <w:pPr>
        <w:spacing w:after="0" w:line="240" w:lineRule="auto"/>
        <w:ind w:firstLine="709"/>
        <w:jc w:val="both"/>
        <w:rPr>
          <w:rFonts w:ascii="Times New Roman" w:eastAsia="Times New Roman" w:hAnsi="Times New Roman" w:cs="Times New Roman"/>
          <w:color w:val="000000"/>
          <w:sz w:val="24"/>
          <w:szCs w:val="24"/>
          <w:lang w:eastAsia="ru-RU"/>
        </w:rPr>
      </w:pPr>
      <w:r w:rsidRPr="0042336F">
        <w:rPr>
          <w:rFonts w:ascii="Times New Roman" w:eastAsia="Times New Roman" w:hAnsi="Times New Roman" w:cs="Times New Roman"/>
          <w:b/>
          <w:color w:val="000000"/>
          <w:sz w:val="24"/>
          <w:szCs w:val="24"/>
          <w:lang w:eastAsia="ru-RU"/>
        </w:rPr>
        <w:t xml:space="preserve">Подпрограмма 2 </w:t>
      </w:r>
      <w:r w:rsidR="000E6BB9">
        <w:rPr>
          <w:rFonts w:ascii="Times New Roman" w:eastAsia="Times New Roman" w:hAnsi="Times New Roman" w:cs="Times New Roman"/>
          <w:b/>
          <w:color w:val="000000"/>
          <w:sz w:val="24"/>
          <w:szCs w:val="24"/>
          <w:lang w:eastAsia="ru-RU"/>
        </w:rPr>
        <w:t>«</w:t>
      </w:r>
      <w:r w:rsidRPr="0042336F">
        <w:rPr>
          <w:rFonts w:ascii="Times New Roman" w:eastAsia="Times New Roman" w:hAnsi="Times New Roman" w:cs="Times New Roman"/>
          <w:b/>
          <w:color w:val="000000"/>
          <w:sz w:val="24"/>
          <w:szCs w:val="24"/>
          <w:lang w:eastAsia="ru-RU"/>
        </w:rPr>
        <w:t>Подготовка спортивного резерва</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301129" w:rsidRDefault="00301129" w:rsidP="0030112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6 575,1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уменьшения трансфертов из федерального бюджета на </w:t>
      </w:r>
      <w:r w:rsidRPr="00301129">
        <w:rPr>
          <w:rFonts w:ascii="Times New Roman" w:eastAsia="Times New Roman" w:hAnsi="Times New Roman" w:cs="Times New Roman"/>
          <w:color w:val="000000"/>
          <w:sz w:val="24"/>
          <w:szCs w:val="24"/>
          <w:lang w:eastAsia="ru-RU"/>
        </w:rPr>
        <w:t>финансов</w:t>
      </w:r>
      <w:r>
        <w:rPr>
          <w:rFonts w:ascii="Times New Roman" w:eastAsia="Times New Roman" w:hAnsi="Times New Roman" w:cs="Times New Roman"/>
          <w:color w:val="000000"/>
          <w:sz w:val="24"/>
          <w:szCs w:val="24"/>
          <w:lang w:eastAsia="ru-RU"/>
        </w:rPr>
        <w:t>ую</w:t>
      </w:r>
      <w:r w:rsidRPr="00301129">
        <w:rPr>
          <w:rFonts w:ascii="Times New Roman" w:eastAsia="Times New Roman" w:hAnsi="Times New Roman" w:cs="Times New Roman"/>
          <w:color w:val="000000"/>
          <w:sz w:val="24"/>
          <w:szCs w:val="24"/>
          <w:lang w:eastAsia="ru-RU"/>
        </w:rPr>
        <w:t xml:space="preserve"> поддержк</w:t>
      </w:r>
      <w:r>
        <w:rPr>
          <w:rFonts w:ascii="Times New Roman" w:eastAsia="Times New Roman" w:hAnsi="Times New Roman" w:cs="Times New Roman"/>
          <w:color w:val="000000"/>
          <w:sz w:val="24"/>
          <w:szCs w:val="24"/>
          <w:lang w:eastAsia="ru-RU"/>
        </w:rPr>
        <w:t>у</w:t>
      </w:r>
      <w:r w:rsidRPr="00301129">
        <w:rPr>
          <w:rFonts w:ascii="Times New Roman" w:eastAsia="Times New Roman" w:hAnsi="Times New Roman" w:cs="Times New Roman"/>
          <w:color w:val="000000"/>
          <w:sz w:val="24"/>
          <w:szCs w:val="24"/>
          <w:lang w:eastAsia="ru-RU"/>
        </w:rPr>
        <w:t xml:space="preserve"> спортивных организаций, осуществляющих подготовку спортивного резерва для сборных команд Российской Федерации</w:t>
      </w:r>
      <w:r>
        <w:rPr>
          <w:rFonts w:ascii="Times New Roman" w:eastAsia="Times New Roman" w:hAnsi="Times New Roman" w:cs="Times New Roman"/>
          <w:color w:val="000000"/>
          <w:sz w:val="24"/>
          <w:szCs w:val="24"/>
          <w:lang w:eastAsia="ru-RU"/>
        </w:rPr>
        <w:t xml:space="preserve">,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9F22C7" w:rsidRDefault="00E834C5" w:rsidP="009F22C7">
      <w:pPr>
        <w:spacing w:after="0" w:line="240" w:lineRule="auto"/>
        <w:ind w:firstLine="709"/>
        <w:jc w:val="both"/>
        <w:rPr>
          <w:rFonts w:ascii="Times New Roman" w:eastAsia="Times New Roman" w:hAnsi="Times New Roman" w:cs="Times New Roman"/>
          <w:color w:val="000000"/>
          <w:sz w:val="24"/>
          <w:szCs w:val="24"/>
          <w:lang w:eastAsia="ru-RU"/>
        </w:rPr>
      </w:pPr>
      <w:r w:rsidRPr="00A969CE">
        <w:rPr>
          <w:rFonts w:ascii="Times New Roman" w:eastAsia="Times New Roman" w:hAnsi="Times New Roman" w:cs="Times New Roman"/>
          <w:color w:val="000000"/>
          <w:sz w:val="24"/>
          <w:szCs w:val="24"/>
          <w:lang w:eastAsia="ru-RU"/>
        </w:rPr>
        <w:t>36</w:t>
      </w:r>
      <w:r w:rsidR="005347FC">
        <w:rPr>
          <w:rFonts w:ascii="Times New Roman" w:eastAsia="Times New Roman" w:hAnsi="Times New Roman" w:cs="Times New Roman"/>
          <w:color w:val="000000"/>
          <w:sz w:val="24"/>
          <w:szCs w:val="24"/>
          <w:lang w:eastAsia="ru-RU"/>
        </w:rPr>
        <w:t> </w:t>
      </w:r>
      <w:r w:rsidRPr="00A969CE">
        <w:rPr>
          <w:rFonts w:ascii="Times New Roman" w:eastAsia="Times New Roman" w:hAnsi="Times New Roman" w:cs="Times New Roman"/>
          <w:color w:val="000000"/>
          <w:sz w:val="24"/>
          <w:szCs w:val="24"/>
          <w:lang w:eastAsia="ru-RU"/>
        </w:rPr>
        <w:t>743</w:t>
      </w:r>
      <w:r w:rsidR="005347FC">
        <w:rPr>
          <w:rFonts w:ascii="Times New Roman" w:eastAsia="Times New Roman" w:hAnsi="Times New Roman" w:cs="Times New Roman"/>
          <w:color w:val="000000"/>
          <w:sz w:val="24"/>
          <w:szCs w:val="24"/>
          <w:lang w:eastAsia="ru-RU"/>
        </w:rPr>
        <w:t>,0</w:t>
      </w:r>
      <w:r w:rsidRPr="00A969CE">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5347FC">
        <w:rPr>
          <w:rFonts w:ascii="Times New Roman" w:eastAsia="Times New Roman" w:hAnsi="Times New Roman" w:cs="Times New Roman"/>
          <w:color w:val="000000"/>
          <w:sz w:val="24"/>
          <w:szCs w:val="24"/>
          <w:lang w:eastAsia="ru-RU"/>
        </w:rPr>
        <w:t>увеличения</w:t>
      </w:r>
      <w:r w:rsidRPr="00AD3DE8">
        <w:rPr>
          <w:rFonts w:ascii="Times New Roman" w:eastAsia="Times New Roman" w:hAnsi="Times New Roman" w:cs="Times New Roman"/>
          <w:color w:val="000000"/>
          <w:sz w:val="24"/>
          <w:szCs w:val="24"/>
          <w:lang w:eastAsia="ru-RU"/>
        </w:rPr>
        <w:t xml:space="preserve"> ассигнований </w:t>
      </w:r>
      <w:r>
        <w:rPr>
          <w:rFonts w:ascii="Times New Roman" w:eastAsia="Times New Roman" w:hAnsi="Times New Roman" w:cs="Times New Roman"/>
          <w:color w:val="000000"/>
          <w:sz w:val="24"/>
          <w:szCs w:val="24"/>
          <w:lang w:eastAsia="ru-RU"/>
        </w:rPr>
        <w:t xml:space="preserve">областного бюджета </w:t>
      </w:r>
      <w:r w:rsidR="009F22C7" w:rsidRPr="00A969CE">
        <w:rPr>
          <w:rFonts w:ascii="Times New Roman" w:eastAsia="Times New Roman" w:hAnsi="Times New Roman" w:cs="Times New Roman"/>
          <w:color w:val="000000"/>
          <w:sz w:val="24"/>
          <w:szCs w:val="24"/>
          <w:lang w:eastAsia="ru-RU"/>
        </w:rPr>
        <w:t>на содержание и эксплуатацию Легкоатлетического манежа в г.</w:t>
      </w:r>
      <w:r w:rsidR="005347FC">
        <w:rPr>
          <w:rFonts w:ascii="Times New Roman" w:eastAsia="Times New Roman" w:hAnsi="Times New Roman" w:cs="Times New Roman"/>
          <w:color w:val="000000"/>
          <w:sz w:val="24"/>
          <w:szCs w:val="24"/>
          <w:lang w:eastAsia="ru-RU"/>
        </w:rPr>
        <w:t xml:space="preserve"> </w:t>
      </w:r>
      <w:r w:rsidR="009F22C7" w:rsidRPr="00A969CE">
        <w:rPr>
          <w:rFonts w:ascii="Times New Roman" w:eastAsia="Times New Roman" w:hAnsi="Times New Roman" w:cs="Times New Roman"/>
          <w:color w:val="000000"/>
          <w:sz w:val="24"/>
          <w:szCs w:val="24"/>
          <w:lang w:eastAsia="ru-RU"/>
        </w:rPr>
        <w:t>Мурманске</w:t>
      </w:r>
      <w:r>
        <w:rPr>
          <w:rFonts w:ascii="Times New Roman" w:eastAsia="Times New Roman" w:hAnsi="Times New Roman" w:cs="Times New Roman"/>
          <w:color w:val="000000"/>
          <w:sz w:val="24"/>
          <w:szCs w:val="24"/>
          <w:lang w:eastAsia="ru-RU"/>
        </w:rPr>
        <w:t xml:space="preserve"> и</w:t>
      </w:r>
      <w:r w:rsidR="009F22C7" w:rsidRPr="00A969CE">
        <w:rPr>
          <w:rFonts w:ascii="Times New Roman" w:eastAsia="Times New Roman" w:hAnsi="Times New Roman" w:cs="Times New Roman"/>
          <w:color w:val="000000"/>
          <w:sz w:val="24"/>
          <w:szCs w:val="24"/>
          <w:lang w:eastAsia="ru-RU"/>
        </w:rPr>
        <w:t xml:space="preserve"> реализаци</w:t>
      </w:r>
      <w:r>
        <w:rPr>
          <w:rFonts w:ascii="Times New Roman" w:eastAsia="Times New Roman" w:hAnsi="Times New Roman" w:cs="Times New Roman"/>
          <w:color w:val="000000"/>
          <w:sz w:val="24"/>
          <w:szCs w:val="24"/>
          <w:lang w:eastAsia="ru-RU"/>
        </w:rPr>
        <w:t>ю</w:t>
      </w:r>
      <w:r w:rsidR="009F22C7" w:rsidRPr="00A969CE">
        <w:rPr>
          <w:rFonts w:ascii="Times New Roman" w:eastAsia="Times New Roman" w:hAnsi="Times New Roman" w:cs="Times New Roman"/>
          <w:color w:val="000000"/>
          <w:sz w:val="24"/>
          <w:szCs w:val="24"/>
          <w:lang w:eastAsia="ru-RU"/>
        </w:rPr>
        <w:t xml:space="preserve"> программ спортивной подготовки по утвержденным федеральным стандартам спортивной подготовки</w:t>
      </w:r>
      <w:r>
        <w:rPr>
          <w:rFonts w:ascii="Times New Roman" w:eastAsia="Times New Roman" w:hAnsi="Times New Roman" w:cs="Times New Roman"/>
          <w:color w:val="000000"/>
          <w:sz w:val="24"/>
          <w:szCs w:val="24"/>
          <w:lang w:eastAsia="ru-RU"/>
        </w:rPr>
        <w:t>;</w:t>
      </w:r>
    </w:p>
    <w:p w:rsidR="00EA4DD8" w:rsidRPr="00A969CE" w:rsidRDefault="00EA4DD8" w:rsidP="00EA4DD8">
      <w:pPr>
        <w:spacing w:after="0" w:line="240" w:lineRule="auto"/>
        <w:ind w:firstLine="709"/>
        <w:jc w:val="both"/>
        <w:rPr>
          <w:rFonts w:ascii="Times New Roman" w:eastAsia="Times New Roman" w:hAnsi="Times New Roman" w:cs="Times New Roman"/>
          <w:color w:val="000000"/>
          <w:sz w:val="24"/>
          <w:szCs w:val="24"/>
          <w:lang w:eastAsia="ru-RU"/>
        </w:rPr>
      </w:pPr>
      <w:r w:rsidRPr="00EA4DD8">
        <w:rPr>
          <w:rFonts w:ascii="Times New Roman" w:eastAsia="Times New Roman" w:hAnsi="Times New Roman" w:cs="Times New Roman"/>
          <w:color w:val="000000"/>
          <w:sz w:val="24"/>
          <w:szCs w:val="24"/>
          <w:lang w:eastAsia="ru-RU"/>
        </w:rPr>
        <w:lastRenderedPageBreak/>
        <w:t xml:space="preserve">494,7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увеличения</w:t>
      </w:r>
      <w:r w:rsidRPr="00AD3DE8">
        <w:rPr>
          <w:rFonts w:ascii="Times New Roman" w:eastAsia="Times New Roman" w:hAnsi="Times New Roman" w:cs="Times New Roman"/>
          <w:color w:val="000000"/>
          <w:sz w:val="24"/>
          <w:szCs w:val="24"/>
          <w:lang w:eastAsia="ru-RU"/>
        </w:rPr>
        <w:t xml:space="preserve"> ассигнований </w:t>
      </w:r>
      <w:r>
        <w:rPr>
          <w:rFonts w:ascii="Times New Roman" w:eastAsia="Times New Roman" w:hAnsi="Times New Roman" w:cs="Times New Roman"/>
          <w:color w:val="000000"/>
          <w:sz w:val="24"/>
          <w:szCs w:val="24"/>
          <w:lang w:eastAsia="ru-RU"/>
        </w:rPr>
        <w:t xml:space="preserve">областного бюджета </w:t>
      </w:r>
      <w:r w:rsidRPr="00A969CE">
        <w:rPr>
          <w:rFonts w:ascii="Times New Roman" w:eastAsia="Times New Roman" w:hAnsi="Times New Roman" w:cs="Times New Roman"/>
          <w:color w:val="000000"/>
          <w:sz w:val="24"/>
          <w:szCs w:val="24"/>
          <w:lang w:eastAsia="ru-RU"/>
        </w:rPr>
        <w:t>на</w:t>
      </w:r>
      <w:r w:rsidRPr="00EA4DD8">
        <w:rPr>
          <w:rFonts w:ascii="Times New Roman" w:eastAsia="Times New Roman" w:hAnsi="Times New Roman" w:cs="Times New Roman"/>
          <w:color w:val="000000"/>
          <w:sz w:val="24"/>
          <w:szCs w:val="24"/>
          <w:lang w:eastAsia="ru-RU"/>
        </w:rPr>
        <w:t xml:space="preserve"> реализацию отдельных мероприятий подпрограммы;</w:t>
      </w:r>
    </w:p>
    <w:p w:rsidR="009F22C7" w:rsidRPr="00A969CE" w:rsidRDefault="005347FC" w:rsidP="005347F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69CE">
        <w:rPr>
          <w:rFonts w:ascii="Times New Roman" w:eastAsia="Times New Roman" w:hAnsi="Times New Roman" w:cs="Times New Roman"/>
          <w:color w:val="000000"/>
          <w:sz w:val="24"/>
          <w:szCs w:val="24"/>
          <w:lang w:eastAsia="ru-RU"/>
        </w:rPr>
        <w:t xml:space="preserve">11 000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уменьшения ассигнований областного бюджета на предоставление </w:t>
      </w:r>
      <w:r w:rsidR="009F22C7" w:rsidRPr="00A969CE">
        <w:rPr>
          <w:rFonts w:ascii="Times New Roman" w:eastAsia="Times New Roman" w:hAnsi="Times New Roman" w:cs="Times New Roman"/>
          <w:color w:val="000000"/>
          <w:sz w:val="24"/>
          <w:szCs w:val="24"/>
          <w:lang w:eastAsia="ru-RU"/>
        </w:rPr>
        <w:t>субсиди</w:t>
      </w:r>
      <w:r>
        <w:rPr>
          <w:rFonts w:ascii="Times New Roman" w:eastAsia="Times New Roman" w:hAnsi="Times New Roman" w:cs="Times New Roman"/>
          <w:color w:val="000000"/>
          <w:sz w:val="24"/>
          <w:szCs w:val="24"/>
          <w:lang w:eastAsia="ru-RU"/>
        </w:rPr>
        <w:t>и</w:t>
      </w:r>
      <w:r w:rsidR="009F22C7" w:rsidRPr="00A969CE">
        <w:rPr>
          <w:rFonts w:ascii="Times New Roman" w:eastAsia="Times New Roman" w:hAnsi="Times New Roman" w:cs="Times New Roman"/>
          <w:color w:val="000000"/>
          <w:sz w:val="24"/>
          <w:szCs w:val="24"/>
          <w:lang w:eastAsia="ru-RU"/>
        </w:rPr>
        <w:t xml:space="preserve"> Федерации по  хоккею с мячом Мурманской области</w:t>
      </w:r>
      <w:r>
        <w:rPr>
          <w:rFonts w:ascii="Times New Roman" w:eastAsia="Times New Roman" w:hAnsi="Times New Roman" w:cs="Times New Roman"/>
          <w:color w:val="000000"/>
          <w:sz w:val="24"/>
          <w:szCs w:val="24"/>
          <w:lang w:eastAsia="ru-RU"/>
        </w:rPr>
        <w:t>;</w:t>
      </w:r>
    </w:p>
    <w:p w:rsidR="009F22C7" w:rsidRDefault="005347FC" w:rsidP="009F22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4 700 </w:t>
      </w:r>
      <w:r w:rsidR="006D74D3">
        <w:rPr>
          <w:rFonts w:ascii="Times New Roman" w:eastAsia="Times New Roman" w:hAnsi="Times New Roman" w:cs="Times New Roman"/>
          <w:color w:val="000000"/>
          <w:sz w:val="24"/>
          <w:szCs w:val="24"/>
          <w:lang w:eastAsia="ru-RU"/>
        </w:rPr>
        <w:t>тыс. рублей</w:t>
      </w:r>
      <w:r w:rsidRPr="00A969CE">
        <w:rPr>
          <w:rFonts w:ascii="Times New Roman" w:eastAsia="Times New Roman" w:hAnsi="Times New Roman" w:cs="Times New Roman"/>
          <w:color w:val="000000"/>
          <w:sz w:val="24"/>
          <w:szCs w:val="24"/>
          <w:lang w:eastAsia="ru-RU"/>
        </w:rPr>
        <w:t xml:space="preserve"> </w:t>
      </w:r>
      <w:r w:rsidR="009F22C7" w:rsidRPr="00A969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уменьшения ассигнований областного бюджета на </w:t>
      </w:r>
      <w:r w:rsidR="009F22C7" w:rsidRPr="00A969CE">
        <w:rPr>
          <w:rFonts w:ascii="Times New Roman" w:eastAsia="Times New Roman" w:hAnsi="Times New Roman" w:cs="Times New Roman"/>
          <w:color w:val="000000"/>
          <w:sz w:val="24"/>
          <w:szCs w:val="24"/>
          <w:lang w:eastAsia="ru-RU"/>
        </w:rPr>
        <w:t>приобретени</w:t>
      </w:r>
      <w:r>
        <w:rPr>
          <w:rFonts w:ascii="Times New Roman" w:eastAsia="Times New Roman" w:hAnsi="Times New Roman" w:cs="Times New Roman"/>
          <w:color w:val="000000"/>
          <w:sz w:val="24"/>
          <w:szCs w:val="24"/>
          <w:lang w:eastAsia="ru-RU"/>
        </w:rPr>
        <w:t>е</w:t>
      </w:r>
      <w:r w:rsidR="009F22C7" w:rsidRPr="00A969CE">
        <w:rPr>
          <w:rFonts w:ascii="Times New Roman" w:eastAsia="Times New Roman" w:hAnsi="Times New Roman" w:cs="Times New Roman"/>
          <w:color w:val="000000"/>
          <w:sz w:val="24"/>
          <w:szCs w:val="24"/>
          <w:lang w:eastAsia="ru-RU"/>
        </w:rPr>
        <w:t xml:space="preserve"> оборудования</w:t>
      </w:r>
      <w:r>
        <w:rPr>
          <w:rFonts w:ascii="Times New Roman" w:eastAsia="Times New Roman" w:hAnsi="Times New Roman" w:cs="Times New Roman"/>
          <w:color w:val="000000"/>
          <w:sz w:val="24"/>
          <w:szCs w:val="24"/>
          <w:lang w:eastAsia="ru-RU"/>
        </w:rPr>
        <w:t xml:space="preserve"> и</w:t>
      </w:r>
      <w:r w:rsidR="009F22C7">
        <w:rPr>
          <w:rFonts w:ascii="Times New Roman" w:eastAsia="Times New Roman" w:hAnsi="Times New Roman" w:cs="Times New Roman"/>
          <w:color w:val="000000"/>
          <w:sz w:val="24"/>
          <w:szCs w:val="24"/>
          <w:lang w:eastAsia="ru-RU"/>
        </w:rPr>
        <w:t xml:space="preserve"> </w:t>
      </w:r>
      <w:r w:rsidR="009F22C7" w:rsidRPr="00584EC3">
        <w:rPr>
          <w:rFonts w:ascii="Times New Roman" w:eastAsia="Times New Roman" w:hAnsi="Times New Roman" w:cs="Times New Roman"/>
          <w:color w:val="000000"/>
          <w:sz w:val="24"/>
          <w:szCs w:val="24"/>
          <w:lang w:eastAsia="ru-RU"/>
        </w:rPr>
        <w:t>компенсаци</w:t>
      </w:r>
      <w:r>
        <w:rPr>
          <w:rFonts w:ascii="Times New Roman" w:eastAsia="Times New Roman" w:hAnsi="Times New Roman" w:cs="Times New Roman"/>
          <w:color w:val="000000"/>
          <w:sz w:val="24"/>
          <w:szCs w:val="24"/>
          <w:lang w:eastAsia="ru-RU"/>
        </w:rPr>
        <w:t>ю</w:t>
      </w:r>
      <w:r w:rsidR="009F22C7" w:rsidRPr="00584EC3">
        <w:rPr>
          <w:rFonts w:ascii="Times New Roman" w:eastAsia="Times New Roman" w:hAnsi="Times New Roman" w:cs="Times New Roman"/>
          <w:color w:val="000000"/>
          <w:sz w:val="24"/>
          <w:szCs w:val="24"/>
          <w:lang w:eastAsia="ru-RU"/>
        </w:rPr>
        <w:t xml:space="preserve"> расходов по содержанию </w:t>
      </w:r>
      <w:r w:rsidR="009F22C7">
        <w:rPr>
          <w:rFonts w:ascii="Times New Roman" w:eastAsia="Times New Roman" w:hAnsi="Times New Roman" w:cs="Times New Roman"/>
          <w:color w:val="000000"/>
          <w:sz w:val="24"/>
          <w:szCs w:val="24"/>
          <w:lang w:eastAsia="ru-RU"/>
        </w:rPr>
        <w:t>Легкоатлетиче</w:t>
      </w:r>
      <w:r w:rsidR="009F22C7" w:rsidRPr="00A969CE">
        <w:rPr>
          <w:rFonts w:ascii="Times New Roman" w:eastAsia="Times New Roman" w:hAnsi="Times New Roman" w:cs="Times New Roman"/>
          <w:color w:val="000000"/>
          <w:sz w:val="24"/>
          <w:szCs w:val="24"/>
          <w:lang w:eastAsia="ru-RU"/>
        </w:rPr>
        <w:t>с</w:t>
      </w:r>
      <w:r w:rsidR="009F22C7">
        <w:rPr>
          <w:rFonts w:ascii="Times New Roman" w:eastAsia="Times New Roman" w:hAnsi="Times New Roman" w:cs="Times New Roman"/>
          <w:color w:val="000000"/>
          <w:sz w:val="24"/>
          <w:szCs w:val="24"/>
          <w:lang w:eastAsia="ru-RU"/>
        </w:rPr>
        <w:t>к</w:t>
      </w:r>
      <w:r w:rsidR="009F22C7" w:rsidRPr="00A969CE">
        <w:rPr>
          <w:rFonts w:ascii="Times New Roman" w:eastAsia="Times New Roman" w:hAnsi="Times New Roman" w:cs="Times New Roman"/>
          <w:color w:val="000000"/>
          <w:sz w:val="24"/>
          <w:szCs w:val="24"/>
          <w:lang w:eastAsia="ru-RU"/>
        </w:rPr>
        <w:t>ого манежа</w:t>
      </w:r>
      <w:r>
        <w:rPr>
          <w:rFonts w:ascii="Times New Roman" w:eastAsia="Times New Roman" w:hAnsi="Times New Roman" w:cs="Times New Roman"/>
          <w:color w:val="000000"/>
          <w:sz w:val="24"/>
          <w:szCs w:val="24"/>
          <w:lang w:eastAsia="ru-RU"/>
        </w:rPr>
        <w:t>.</w:t>
      </w:r>
    </w:p>
    <w:p w:rsidR="0042336F" w:rsidRDefault="0042336F" w:rsidP="0042336F">
      <w:pPr>
        <w:spacing w:after="0" w:line="240" w:lineRule="auto"/>
        <w:ind w:firstLine="709"/>
        <w:jc w:val="both"/>
        <w:rPr>
          <w:rFonts w:ascii="Times New Roman" w:eastAsia="Times New Roman" w:hAnsi="Times New Roman" w:cs="Times New Roman"/>
          <w:color w:val="000000"/>
          <w:sz w:val="24"/>
          <w:szCs w:val="24"/>
          <w:lang w:eastAsia="ru-RU"/>
        </w:rPr>
      </w:pPr>
      <w:r w:rsidRPr="0042336F">
        <w:rPr>
          <w:rFonts w:ascii="Times New Roman" w:eastAsia="Times New Roman" w:hAnsi="Times New Roman" w:cs="Times New Roman"/>
          <w:b/>
          <w:color w:val="000000"/>
          <w:sz w:val="24"/>
          <w:szCs w:val="24"/>
          <w:lang w:eastAsia="ru-RU"/>
        </w:rPr>
        <w:t xml:space="preserve">Подпрограмма 3 </w:t>
      </w:r>
      <w:r w:rsidR="000E6BB9">
        <w:rPr>
          <w:rFonts w:ascii="Times New Roman" w:eastAsia="Times New Roman" w:hAnsi="Times New Roman" w:cs="Times New Roman"/>
          <w:b/>
          <w:color w:val="000000"/>
          <w:sz w:val="24"/>
          <w:szCs w:val="24"/>
          <w:lang w:eastAsia="ru-RU"/>
        </w:rPr>
        <w:t>«</w:t>
      </w:r>
      <w:r w:rsidRPr="0042336F">
        <w:rPr>
          <w:rFonts w:ascii="Times New Roman" w:eastAsia="Times New Roman" w:hAnsi="Times New Roman" w:cs="Times New Roman"/>
          <w:b/>
          <w:color w:val="000000"/>
          <w:sz w:val="24"/>
          <w:szCs w:val="24"/>
          <w:lang w:eastAsia="ru-RU"/>
        </w:rPr>
        <w:t>Развитие спортивной инфраструктуры</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0D5D44" w:rsidRPr="00C20E24" w:rsidRDefault="000D5D44" w:rsidP="000D5D4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Отсутствия распределения средств федерального бюджета</w:t>
      </w:r>
      <w:r w:rsidRPr="00194A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проекте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w:t>
      </w:r>
    </w:p>
    <w:p w:rsidR="0086065A" w:rsidRPr="002E718A" w:rsidRDefault="000D5D44" w:rsidP="000D5D44">
      <w:pPr>
        <w:spacing w:after="0" w:line="240" w:lineRule="auto"/>
        <w:ind w:firstLine="709"/>
        <w:jc w:val="both"/>
        <w:rPr>
          <w:rFonts w:ascii="Times New Roman" w:eastAsia="Times New Roman" w:hAnsi="Times New Roman" w:cs="Times New Roman"/>
          <w:color w:val="000000"/>
          <w:sz w:val="24"/>
          <w:szCs w:val="24"/>
          <w:lang w:eastAsia="ru-RU"/>
        </w:rPr>
      </w:pPr>
      <w:r w:rsidRPr="002E718A">
        <w:rPr>
          <w:rFonts w:ascii="Times New Roman" w:eastAsia="Times New Roman" w:hAnsi="Times New Roman" w:cs="Times New Roman"/>
          <w:color w:val="000000"/>
          <w:sz w:val="24"/>
          <w:szCs w:val="24"/>
          <w:lang w:eastAsia="ru-RU"/>
        </w:rPr>
        <w:t xml:space="preserve"> </w:t>
      </w:r>
      <w:r w:rsidR="002E718A" w:rsidRPr="002E718A">
        <w:rPr>
          <w:rFonts w:ascii="Times New Roman" w:eastAsia="Times New Roman" w:hAnsi="Times New Roman" w:cs="Times New Roman"/>
          <w:color w:val="000000"/>
          <w:sz w:val="24"/>
          <w:szCs w:val="24"/>
          <w:lang w:eastAsia="ru-RU"/>
        </w:rPr>
        <w:t xml:space="preserve">(-) 125 000,0 </w:t>
      </w:r>
      <w:r w:rsidR="005A150E">
        <w:rPr>
          <w:rFonts w:ascii="Times New Roman" w:eastAsia="Times New Roman" w:hAnsi="Times New Roman" w:cs="Times New Roman"/>
          <w:color w:val="000000"/>
          <w:sz w:val="24"/>
          <w:szCs w:val="24"/>
          <w:lang w:eastAsia="ru-RU"/>
        </w:rPr>
        <w:t xml:space="preserve">тыс. рублей </w:t>
      </w:r>
      <w:r w:rsidR="002E718A" w:rsidRPr="002E718A">
        <w:rPr>
          <w:rFonts w:ascii="Times New Roman" w:eastAsia="Times New Roman" w:hAnsi="Times New Roman" w:cs="Times New Roman"/>
          <w:color w:val="000000"/>
          <w:sz w:val="24"/>
          <w:szCs w:val="24"/>
          <w:lang w:eastAsia="ru-RU"/>
        </w:rPr>
        <w:t xml:space="preserve">- на финансовое обеспечение расходов общепрограммного характера по федеральной целевой программе </w:t>
      </w:r>
      <w:r w:rsidR="000E6BB9">
        <w:rPr>
          <w:rFonts w:ascii="Times New Roman" w:eastAsia="Times New Roman" w:hAnsi="Times New Roman" w:cs="Times New Roman"/>
          <w:color w:val="000000"/>
          <w:sz w:val="24"/>
          <w:szCs w:val="24"/>
          <w:lang w:eastAsia="ru-RU"/>
        </w:rPr>
        <w:t>«</w:t>
      </w:r>
      <w:r w:rsidR="002E718A" w:rsidRPr="002E718A">
        <w:rPr>
          <w:rFonts w:ascii="Times New Roman" w:eastAsia="Times New Roman" w:hAnsi="Times New Roman" w:cs="Times New Roman"/>
          <w:color w:val="000000"/>
          <w:sz w:val="24"/>
          <w:szCs w:val="24"/>
          <w:lang w:eastAsia="ru-RU"/>
        </w:rPr>
        <w:t>Развитие физической культуры и спорта в Российской Федерации на 2006 - 2015 годы</w:t>
      </w:r>
      <w:r w:rsidR="000E6BB9">
        <w:rPr>
          <w:rFonts w:ascii="Times New Roman" w:eastAsia="Times New Roman" w:hAnsi="Times New Roman" w:cs="Times New Roman"/>
          <w:color w:val="000000"/>
          <w:sz w:val="24"/>
          <w:szCs w:val="24"/>
          <w:lang w:eastAsia="ru-RU"/>
        </w:rPr>
        <w:t>»</w:t>
      </w:r>
      <w:r w:rsidR="002E718A" w:rsidRPr="002E718A">
        <w:rPr>
          <w:rFonts w:ascii="Times New Roman" w:eastAsia="Times New Roman" w:hAnsi="Times New Roman" w:cs="Times New Roman"/>
          <w:color w:val="000000"/>
          <w:sz w:val="24"/>
          <w:szCs w:val="24"/>
          <w:lang w:eastAsia="ru-RU"/>
        </w:rPr>
        <w:t>;</w:t>
      </w:r>
    </w:p>
    <w:p w:rsidR="002E718A" w:rsidRDefault="002E718A" w:rsidP="0042336F">
      <w:pPr>
        <w:spacing w:after="0" w:line="240" w:lineRule="auto"/>
        <w:ind w:firstLine="709"/>
        <w:jc w:val="both"/>
        <w:rPr>
          <w:rFonts w:ascii="Times New Roman" w:eastAsia="Times New Roman" w:hAnsi="Times New Roman" w:cs="Times New Roman"/>
          <w:color w:val="000000"/>
          <w:sz w:val="24"/>
          <w:szCs w:val="24"/>
          <w:lang w:eastAsia="ru-RU"/>
        </w:rPr>
      </w:pPr>
      <w:r w:rsidRPr="002E718A">
        <w:rPr>
          <w:rFonts w:ascii="Times New Roman" w:eastAsia="Times New Roman" w:hAnsi="Times New Roman" w:cs="Times New Roman"/>
          <w:color w:val="000000"/>
          <w:sz w:val="24"/>
          <w:szCs w:val="24"/>
          <w:lang w:eastAsia="ru-RU"/>
        </w:rPr>
        <w:t>(-) 16</w:t>
      </w:r>
      <w:r w:rsidR="00D02261">
        <w:rPr>
          <w:rFonts w:ascii="Times New Roman" w:eastAsia="Times New Roman" w:hAnsi="Times New Roman" w:cs="Times New Roman"/>
          <w:color w:val="000000"/>
          <w:sz w:val="24"/>
          <w:szCs w:val="24"/>
          <w:lang w:eastAsia="ru-RU"/>
        </w:rPr>
        <w:t> </w:t>
      </w:r>
      <w:r w:rsidRPr="002E718A">
        <w:rPr>
          <w:rFonts w:ascii="Times New Roman" w:eastAsia="Times New Roman" w:hAnsi="Times New Roman" w:cs="Times New Roman"/>
          <w:color w:val="000000"/>
          <w:sz w:val="24"/>
          <w:szCs w:val="24"/>
          <w:lang w:eastAsia="ru-RU"/>
        </w:rPr>
        <w:t>842</w:t>
      </w:r>
      <w:r w:rsidR="00D02261">
        <w:rPr>
          <w:rFonts w:ascii="Times New Roman" w:eastAsia="Times New Roman" w:hAnsi="Times New Roman" w:cs="Times New Roman"/>
          <w:color w:val="000000"/>
          <w:sz w:val="24"/>
          <w:szCs w:val="24"/>
          <w:lang w:eastAsia="ru-RU"/>
        </w:rPr>
        <w:t>,0</w:t>
      </w:r>
      <w:r w:rsidRPr="002E718A">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2E718A">
        <w:rPr>
          <w:rFonts w:ascii="Times New Roman" w:eastAsia="Times New Roman" w:hAnsi="Times New Roman" w:cs="Times New Roman"/>
          <w:color w:val="000000"/>
          <w:sz w:val="24"/>
          <w:szCs w:val="24"/>
          <w:lang w:eastAsia="ru-RU"/>
        </w:rPr>
        <w:t xml:space="preserve">- на реализацию мероприятий подпрограммы </w:t>
      </w:r>
      <w:r w:rsidR="000E6BB9">
        <w:rPr>
          <w:rFonts w:ascii="Times New Roman" w:eastAsia="Times New Roman" w:hAnsi="Times New Roman" w:cs="Times New Roman"/>
          <w:color w:val="000000"/>
          <w:sz w:val="24"/>
          <w:szCs w:val="24"/>
          <w:lang w:eastAsia="ru-RU"/>
        </w:rPr>
        <w:t>«</w:t>
      </w:r>
      <w:r w:rsidRPr="002E718A">
        <w:rPr>
          <w:rFonts w:ascii="Times New Roman" w:eastAsia="Times New Roman" w:hAnsi="Times New Roman" w:cs="Times New Roman"/>
          <w:color w:val="000000"/>
          <w:sz w:val="24"/>
          <w:szCs w:val="24"/>
          <w:lang w:eastAsia="ru-RU"/>
        </w:rPr>
        <w:t>Развитие футбола в Российской Федерации на 2008 - 2015 годы</w:t>
      </w:r>
      <w:r w:rsidR="000E6BB9">
        <w:rPr>
          <w:rFonts w:ascii="Times New Roman" w:eastAsia="Times New Roman" w:hAnsi="Times New Roman" w:cs="Times New Roman"/>
          <w:color w:val="000000"/>
          <w:sz w:val="24"/>
          <w:szCs w:val="24"/>
          <w:lang w:eastAsia="ru-RU"/>
        </w:rPr>
        <w:t>»</w:t>
      </w:r>
      <w:r w:rsidRPr="002E718A">
        <w:rPr>
          <w:rFonts w:ascii="Times New Roman" w:eastAsia="Times New Roman" w:hAnsi="Times New Roman" w:cs="Times New Roman"/>
          <w:color w:val="000000"/>
          <w:sz w:val="24"/>
          <w:szCs w:val="24"/>
          <w:lang w:eastAsia="ru-RU"/>
        </w:rPr>
        <w:t>.</w:t>
      </w:r>
    </w:p>
    <w:p w:rsidR="002E718A" w:rsidRDefault="00A63A0D" w:rsidP="009F22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ассигнований областного бюджета:</w:t>
      </w:r>
    </w:p>
    <w:p w:rsidR="005860E2" w:rsidRPr="000F797A" w:rsidRDefault="005860E2" w:rsidP="005860E2">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169 218,6 тыс. рублей – уменьшены бюджетные ассигнования </w:t>
      </w:r>
      <w:r w:rsidRPr="000F797A">
        <w:rPr>
          <w:rFonts w:ascii="Times New Roman" w:hAnsi="Times New Roman"/>
          <w:color w:val="000000"/>
          <w:sz w:val="24"/>
          <w:szCs w:val="24"/>
          <w:lang w:eastAsia="ru-RU"/>
        </w:rPr>
        <w:t>на осуществление бюджетных инвестиций в объекты государственной собственности в связи с уточненными объемами под заключенные контракты в 2016 году</w:t>
      </w:r>
      <w:r w:rsidRPr="000F797A">
        <w:rPr>
          <w:rFonts w:ascii="Times New Roman" w:eastAsia="Times New Roman" w:hAnsi="Times New Roman" w:cs="Times New Roman"/>
          <w:color w:val="000000"/>
          <w:sz w:val="24"/>
          <w:szCs w:val="24"/>
          <w:lang w:eastAsia="ru-RU"/>
        </w:rPr>
        <w:t>;</w:t>
      </w:r>
    </w:p>
    <w:p w:rsidR="005860E2" w:rsidRPr="000F797A" w:rsidRDefault="005860E2" w:rsidP="005860E2">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500,0 тыс. рублей – уменьшены бюджетные ассигнования на паспортизацию введенного в эксплуатацию Легкоатлетического манежа;</w:t>
      </w:r>
    </w:p>
    <w:p w:rsidR="005860E2" w:rsidRPr="000F797A" w:rsidRDefault="005860E2" w:rsidP="005860E2">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9 190,8 тыс. рублей – увеличены бюджетные ассигнования на ремонт имущества ГОУП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Учебно-спортивный центр</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общий объем расходов на указанные цели в 2016 году составит 9 600,0 тыс. рублей;</w:t>
      </w:r>
    </w:p>
    <w:p w:rsidR="005860E2" w:rsidRPr="000F797A" w:rsidRDefault="005860E2" w:rsidP="005860E2">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7 564,7 тыс. рублей – увеличены бюджетные ассигнования на софинансирование расходных обязательств муниципальных образований по проведению капитальных ремонтов объектов физической культуры и спорта;</w:t>
      </w:r>
    </w:p>
    <w:p w:rsidR="005860E2" w:rsidRPr="000D5D44" w:rsidRDefault="005860E2" w:rsidP="005860E2">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4 500,0 тыс. рублей - увеличены бюджетные ассигнования на софинансирование объекта муниципальной собственности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Физкультурно-оздоровительный комплекс в 5 микрорайоне г. Полярные Зори</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 в том числе  с учетом планируемого софинансирования за счет средств федерального бюджета.</w:t>
      </w: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культуры и сохранение культурного наследия региона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культуры и сохранение культурного наследия региона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139 </w:t>
      </w:r>
      <w:r w:rsidR="00C17CAE">
        <w:rPr>
          <w:rFonts w:ascii="Times New Roman" w:eastAsia="Times New Roman" w:hAnsi="Times New Roman" w:cs="Times New Roman"/>
          <w:color w:val="000000"/>
          <w:sz w:val="24"/>
          <w:szCs w:val="24"/>
          <w:lang w:eastAsia="ru-RU"/>
        </w:rPr>
        <w:t>244</w:t>
      </w:r>
      <w:r w:rsidRPr="00412D58">
        <w:rPr>
          <w:rFonts w:ascii="Times New Roman" w:eastAsia="Times New Roman" w:hAnsi="Times New Roman" w:cs="Times New Roman"/>
          <w:color w:val="000000"/>
          <w:sz w:val="24"/>
          <w:szCs w:val="24"/>
          <w:lang w:eastAsia="ru-RU"/>
        </w:rPr>
        <w:t>,</w:t>
      </w:r>
      <w:r w:rsidR="00C17CAE">
        <w:rPr>
          <w:rFonts w:ascii="Times New Roman" w:eastAsia="Times New Roman" w:hAnsi="Times New Roman" w:cs="Times New Roman"/>
          <w:color w:val="000000"/>
          <w:sz w:val="24"/>
          <w:szCs w:val="24"/>
          <w:lang w:eastAsia="ru-RU"/>
        </w:rPr>
        <w:t>7</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17,8%, и составят </w:t>
      </w:r>
      <w:r w:rsidRPr="00412D58">
        <w:rPr>
          <w:rFonts w:ascii="Times New Roman" w:eastAsia="Times New Roman" w:hAnsi="Times New Roman" w:cs="Times New Roman"/>
          <w:color w:val="000000"/>
          <w:sz w:val="24"/>
          <w:szCs w:val="24"/>
          <w:lang w:eastAsia="ru-RU"/>
        </w:rPr>
        <w:t>922</w:t>
      </w:r>
      <w:r w:rsidR="00C17CAE">
        <w:rPr>
          <w:rFonts w:ascii="Times New Roman" w:eastAsia="Times New Roman" w:hAnsi="Times New Roman" w:cs="Times New Roman"/>
          <w:color w:val="000000"/>
          <w:sz w:val="24"/>
          <w:szCs w:val="24"/>
          <w:lang w:eastAsia="ru-RU"/>
        </w:rPr>
        <w:t> 520,2</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C17CAE"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тыс. рублей</w:t>
      </w:r>
    </w:p>
    <w:tbl>
      <w:tblPr>
        <w:tblW w:w="9680" w:type="dxa"/>
        <w:tblInd w:w="93" w:type="dxa"/>
        <w:tblLook w:val="04A0"/>
      </w:tblPr>
      <w:tblGrid>
        <w:gridCol w:w="4900"/>
        <w:gridCol w:w="1280"/>
        <w:gridCol w:w="1280"/>
        <w:gridCol w:w="1280"/>
        <w:gridCol w:w="940"/>
      </w:tblGrid>
      <w:tr w:rsidR="00C17CAE" w:rsidRPr="00C17CAE" w:rsidTr="0081488D">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2015 год</w:t>
            </w:r>
            <w:r w:rsidRPr="00C17CAE">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 xml:space="preserve">2016 год </w:t>
            </w:r>
            <w:r w:rsidRPr="00C17CAE">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 xml:space="preserve">Отклонения </w:t>
            </w:r>
          </w:p>
        </w:tc>
      </w:tr>
      <w:tr w:rsidR="00C17CAE" w:rsidRPr="00C17CAE" w:rsidTr="0081488D">
        <w:trPr>
          <w:trHeight w:val="230"/>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r>
      <w:tr w:rsidR="00C17CAE" w:rsidRPr="00C17CAE" w:rsidTr="0081488D">
        <w:trPr>
          <w:trHeight w:val="77"/>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17CAE" w:rsidRPr="00C17CAE" w:rsidRDefault="00C17CAE" w:rsidP="00C17CAE">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w:t>
            </w:r>
          </w:p>
        </w:tc>
      </w:tr>
      <w:tr w:rsidR="00C17CAE" w:rsidRPr="00C17CAE" w:rsidTr="00C17CAE">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C17CAE">
              <w:rPr>
                <w:rFonts w:ascii="Times New Roman" w:eastAsia="Times New Roman" w:hAnsi="Times New Roman" w:cs="Times New Roman"/>
                <w:color w:val="000000"/>
                <w:sz w:val="20"/>
                <w:szCs w:val="20"/>
                <w:lang w:eastAsia="ru-RU"/>
              </w:rPr>
              <w:t>Наследие</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249 642,4</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334 093,7</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84 451,3</w:t>
            </w:r>
          </w:p>
        </w:tc>
        <w:tc>
          <w:tcPr>
            <w:tcW w:w="94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i/>
                <w:iCs/>
                <w:color w:val="000000"/>
                <w:sz w:val="20"/>
                <w:szCs w:val="20"/>
                <w:lang w:eastAsia="ru-RU"/>
              </w:rPr>
            </w:pPr>
            <w:r w:rsidRPr="00C17CAE">
              <w:rPr>
                <w:rFonts w:ascii="Times New Roman" w:eastAsia="Times New Roman" w:hAnsi="Times New Roman" w:cs="Times New Roman"/>
                <w:i/>
                <w:iCs/>
                <w:color w:val="000000"/>
                <w:sz w:val="20"/>
                <w:szCs w:val="20"/>
                <w:lang w:eastAsia="ru-RU"/>
              </w:rPr>
              <w:t>33,8%</w:t>
            </w:r>
          </w:p>
        </w:tc>
      </w:tr>
      <w:tr w:rsidR="00C17CAE" w:rsidRPr="00C17CAE" w:rsidTr="00C17CAE">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C17CAE">
              <w:rPr>
                <w:rFonts w:ascii="Times New Roman" w:eastAsia="Times New Roman" w:hAnsi="Times New Roman" w:cs="Times New Roman"/>
                <w:color w:val="000000"/>
                <w:sz w:val="20"/>
                <w:szCs w:val="20"/>
                <w:lang w:eastAsia="ru-RU"/>
              </w:rPr>
              <w:t>Искусство</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496 788,7</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556 477,9</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59 689,2</w:t>
            </w:r>
          </w:p>
        </w:tc>
        <w:tc>
          <w:tcPr>
            <w:tcW w:w="94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i/>
                <w:iCs/>
                <w:color w:val="000000"/>
                <w:sz w:val="20"/>
                <w:szCs w:val="20"/>
                <w:lang w:eastAsia="ru-RU"/>
              </w:rPr>
            </w:pPr>
            <w:r w:rsidRPr="00C17CAE">
              <w:rPr>
                <w:rFonts w:ascii="Times New Roman" w:eastAsia="Times New Roman" w:hAnsi="Times New Roman" w:cs="Times New Roman"/>
                <w:i/>
                <w:iCs/>
                <w:color w:val="000000"/>
                <w:sz w:val="20"/>
                <w:szCs w:val="20"/>
                <w:lang w:eastAsia="ru-RU"/>
              </w:rPr>
              <w:t>12,0%</w:t>
            </w:r>
          </w:p>
        </w:tc>
      </w:tr>
      <w:tr w:rsidR="00C17CAE" w:rsidRPr="00C17CAE" w:rsidTr="00C17CAE">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C17CAE">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36 844,4</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31 948,6</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-4 895,8</w:t>
            </w:r>
          </w:p>
        </w:tc>
        <w:tc>
          <w:tcPr>
            <w:tcW w:w="94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i/>
                <w:iCs/>
                <w:color w:val="000000"/>
                <w:sz w:val="20"/>
                <w:szCs w:val="20"/>
                <w:lang w:eastAsia="ru-RU"/>
              </w:rPr>
            </w:pPr>
            <w:r w:rsidRPr="00C17CAE">
              <w:rPr>
                <w:rFonts w:ascii="Times New Roman" w:eastAsia="Times New Roman" w:hAnsi="Times New Roman" w:cs="Times New Roman"/>
                <w:i/>
                <w:iCs/>
                <w:color w:val="000000"/>
                <w:sz w:val="20"/>
                <w:szCs w:val="20"/>
                <w:lang w:eastAsia="ru-RU"/>
              </w:rPr>
              <w:t>-13,3%</w:t>
            </w:r>
          </w:p>
        </w:tc>
      </w:tr>
      <w:tr w:rsidR="00C17CAE" w:rsidRPr="00C17CAE" w:rsidTr="00C17CAE">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b/>
                <w:bCs/>
                <w:color w:val="000000"/>
                <w:sz w:val="20"/>
                <w:szCs w:val="20"/>
                <w:lang w:eastAsia="ru-RU"/>
              </w:rPr>
            </w:pPr>
            <w:r w:rsidRPr="00C17CAE">
              <w:rPr>
                <w:rFonts w:ascii="Times New Roman" w:eastAsia="Times New Roman" w:hAnsi="Times New Roman" w:cs="Times New Roman"/>
                <w:b/>
                <w:bCs/>
                <w:color w:val="000000"/>
                <w:sz w:val="20"/>
                <w:szCs w:val="20"/>
                <w:lang w:eastAsia="ru-RU"/>
              </w:rPr>
              <w:t xml:space="preserve">Государственная программа 5 </w:t>
            </w:r>
            <w:r w:rsidR="000E6BB9">
              <w:rPr>
                <w:rFonts w:ascii="Times New Roman" w:eastAsia="Times New Roman" w:hAnsi="Times New Roman" w:cs="Times New Roman"/>
                <w:b/>
                <w:bCs/>
                <w:color w:val="000000"/>
                <w:sz w:val="20"/>
                <w:szCs w:val="20"/>
                <w:lang w:eastAsia="ru-RU"/>
              </w:rPr>
              <w:t>«</w:t>
            </w:r>
            <w:r w:rsidRPr="00C17CAE">
              <w:rPr>
                <w:rFonts w:ascii="Times New Roman" w:eastAsia="Times New Roman" w:hAnsi="Times New Roman" w:cs="Times New Roman"/>
                <w:b/>
                <w:bCs/>
                <w:color w:val="000000"/>
                <w:sz w:val="20"/>
                <w:szCs w:val="20"/>
                <w:lang w:eastAsia="ru-RU"/>
              </w:rPr>
              <w:t>Развитие культуры и сохранение культурного наследия региона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b/>
                <w:bCs/>
                <w:color w:val="000000"/>
                <w:sz w:val="20"/>
                <w:szCs w:val="20"/>
                <w:lang w:eastAsia="ru-RU"/>
              </w:rPr>
            </w:pPr>
            <w:r w:rsidRPr="00C17CAE">
              <w:rPr>
                <w:rFonts w:ascii="Times New Roman" w:eastAsia="Times New Roman" w:hAnsi="Times New Roman" w:cs="Times New Roman"/>
                <w:b/>
                <w:bCs/>
                <w:color w:val="000000"/>
                <w:sz w:val="20"/>
                <w:szCs w:val="20"/>
                <w:lang w:eastAsia="ru-RU"/>
              </w:rPr>
              <w:t>783 275,5</w:t>
            </w:r>
          </w:p>
        </w:tc>
        <w:tc>
          <w:tcPr>
            <w:tcW w:w="128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b/>
                <w:bCs/>
                <w:color w:val="000000"/>
                <w:sz w:val="20"/>
                <w:szCs w:val="20"/>
                <w:lang w:eastAsia="ru-RU"/>
              </w:rPr>
            </w:pPr>
            <w:r w:rsidRPr="00C17CAE">
              <w:rPr>
                <w:rFonts w:ascii="Times New Roman" w:eastAsia="Times New Roman" w:hAnsi="Times New Roman" w:cs="Times New Roman"/>
                <w:b/>
                <w:bCs/>
                <w:color w:val="000000"/>
                <w:sz w:val="20"/>
                <w:szCs w:val="20"/>
                <w:lang w:eastAsia="ru-RU"/>
              </w:rPr>
              <w:t>922 520,2</w:t>
            </w:r>
          </w:p>
        </w:tc>
        <w:tc>
          <w:tcPr>
            <w:tcW w:w="128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b/>
                <w:bCs/>
                <w:color w:val="000000"/>
                <w:sz w:val="20"/>
                <w:szCs w:val="20"/>
                <w:lang w:eastAsia="ru-RU"/>
              </w:rPr>
            </w:pPr>
            <w:r w:rsidRPr="00C17CAE">
              <w:rPr>
                <w:rFonts w:ascii="Times New Roman" w:eastAsia="Times New Roman" w:hAnsi="Times New Roman" w:cs="Times New Roman"/>
                <w:b/>
                <w:bCs/>
                <w:color w:val="000000"/>
                <w:sz w:val="20"/>
                <w:szCs w:val="20"/>
                <w:lang w:eastAsia="ru-RU"/>
              </w:rPr>
              <w:t>139 244,7</w:t>
            </w:r>
          </w:p>
        </w:tc>
        <w:tc>
          <w:tcPr>
            <w:tcW w:w="940" w:type="dxa"/>
            <w:tcBorders>
              <w:top w:val="nil"/>
              <w:left w:val="nil"/>
              <w:bottom w:val="single" w:sz="4" w:space="0" w:color="auto"/>
              <w:right w:val="single" w:sz="4" w:space="0" w:color="auto"/>
            </w:tcBorders>
            <w:shd w:val="clear" w:color="000000" w:fill="EEECE1"/>
            <w:vAlign w:val="center"/>
            <w:hideMark/>
          </w:tcPr>
          <w:p w:rsidR="00C17CAE" w:rsidRPr="00C17CAE" w:rsidRDefault="00C17CAE" w:rsidP="00C17CAE">
            <w:pPr>
              <w:spacing w:after="0" w:line="240" w:lineRule="auto"/>
              <w:jc w:val="center"/>
              <w:rPr>
                <w:rFonts w:ascii="Times New Roman" w:eastAsia="Times New Roman" w:hAnsi="Times New Roman" w:cs="Times New Roman"/>
                <w:b/>
                <w:bCs/>
                <w:i/>
                <w:iCs/>
                <w:color w:val="000000"/>
                <w:sz w:val="20"/>
                <w:szCs w:val="20"/>
                <w:lang w:eastAsia="ru-RU"/>
              </w:rPr>
            </w:pPr>
            <w:r w:rsidRPr="00C17CAE">
              <w:rPr>
                <w:rFonts w:ascii="Times New Roman" w:eastAsia="Times New Roman" w:hAnsi="Times New Roman" w:cs="Times New Roman"/>
                <w:b/>
                <w:bCs/>
                <w:i/>
                <w:iCs/>
                <w:color w:val="000000"/>
                <w:sz w:val="20"/>
                <w:szCs w:val="20"/>
                <w:lang w:eastAsia="ru-RU"/>
              </w:rPr>
              <w:t>17,8%</w:t>
            </w:r>
          </w:p>
        </w:tc>
      </w:tr>
      <w:tr w:rsidR="00C17CAE" w:rsidRPr="00C17CAE" w:rsidTr="00C17CAE">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i/>
                <w:iCs/>
                <w:color w:val="000000"/>
                <w:sz w:val="20"/>
                <w:szCs w:val="20"/>
                <w:lang w:eastAsia="ru-RU"/>
              </w:rPr>
            </w:pPr>
            <w:r w:rsidRPr="00C17CAE">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1 370,2</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1 248,3</w:t>
            </w:r>
          </w:p>
        </w:tc>
        <w:tc>
          <w:tcPr>
            <w:tcW w:w="128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color w:val="000000"/>
                <w:sz w:val="20"/>
                <w:szCs w:val="20"/>
                <w:lang w:eastAsia="ru-RU"/>
              </w:rPr>
            </w:pPr>
            <w:r w:rsidRPr="00C17CAE">
              <w:rPr>
                <w:rFonts w:ascii="Times New Roman" w:eastAsia="Times New Roman" w:hAnsi="Times New Roman" w:cs="Times New Roman"/>
                <w:color w:val="000000"/>
                <w:sz w:val="20"/>
                <w:szCs w:val="20"/>
                <w:lang w:eastAsia="ru-RU"/>
              </w:rPr>
              <w:t>-121,9</w:t>
            </w:r>
          </w:p>
        </w:tc>
        <w:tc>
          <w:tcPr>
            <w:tcW w:w="940" w:type="dxa"/>
            <w:tcBorders>
              <w:top w:val="nil"/>
              <w:left w:val="nil"/>
              <w:bottom w:val="single" w:sz="4" w:space="0" w:color="auto"/>
              <w:right w:val="single" w:sz="4" w:space="0" w:color="auto"/>
            </w:tcBorders>
            <w:shd w:val="clear" w:color="auto" w:fill="auto"/>
            <w:vAlign w:val="center"/>
            <w:hideMark/>
          </w:tcPr>
          <w:p w:rsidR="00C17CAE" w:rsidRPr="00C17CAE" w:rsidRDefault="00C17CAE" w:rsidP="00C17CAE">
            <w:pPr>
              <w:spacing w:after="0" w:line="240" w:lineRule="auto"/>
              <w:jc w:val="center"/>
              <w:rPr>
                <w:rFonts w:ascii="Times New Roman" w:eastAsia="Times New Roman" w:hAnsi="Times New Roman" w:cs="Times New Roman"/>
                <w:i/>
                <w:iCs/>
                <w:color w:val="000000"/>
                <w:sz w:val="20"/>
                <w:szCs w:val="20"/>
                <w:lang w:eastAsia="ru-RU"/>
              </w:rPr>
            </w:pPr>
            <w:r w:rsidRPr="00C17CAE">
              <w:rPr>
                <w:rFonts w:ascii="Times New Roman" w:eastAsia="Times New Roman" w:hAnsi="Times New Roman" w:cs="Times New Roman"/>
                <w:i/>
                <w:iCs/>
                <w:color w:val="000000"/>
                <w:sz w:val="20"/>
                <w:szCs w:val="20"/>
                <w:lang w:eastAsia="ru-RU"/>
              </w:rPr>
              <w:t>-8,9%</w:t>
            </w:r>
          </w:p>
        </w:tc>
      </w:tr>
    </w:tbl>
    <w:p w:rsidR="0081488D" w:rsidRDefault="0081488D" w:rsidP="00BB11B1">
      <w:pPr>
        <w:spacing w:after="0" w:line="240" w:lineRule="auto"/>
        <w:ind w:firstLine="709"/>
        <w:jc w:val="both"/>
        <w:rPr>
          <w:rFonts w:ascii="Times New Roman" w:eastAsia="Times New Roman" w:hAnsi="Times New Roman" w:cs="Times New Roman"/>
          <w:color w:val="000000"/>
          <w:sz w:val="24"/>
          <w:szCs w:val="24"/>
          <w:lang w:eastAsia="ru-RU"/>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2F4DCA"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980479">
        <w:rPr>
          <w:rFonts w:ascii="Times New Roman" w:eastAsia="Times New Roman" w:hAnsi="Times New Roman" w:cs="Times New Roman"/>
          <w:b/>
          <w:color w:val="000000"/>
          <w:sz w:val="24"/>
          <w:szCs w:val="20"/>
          <w:lang w:eastAsia="ru-RU"/>
        </w:rPr>
        <w:t>Наследие</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p>
    <w:p w:rsidR="002F4DCA" w:rsidRPr="009F0892"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Увеличения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2F4DCA"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2F4DCA">
        <w:rPr>
          <w:rFonts w:ascii="Times New Roman" w:eastAsia="Times New Roman" w:hAnsi="Times New Roman" w:cs="Times New Roman"/>
          <w:color w:val="000000"/>
          <w:sz w:val="24"/>
          <w:szCs w:val="24"/>
          <w:lang w:eastAsia="ru-RU"/>
        </w:rPr>
        <w:t xml:space="preserve">24,4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Pr="009F0892">
        <w:rPr>
          <w:rFonts w:ascii="Times New Roman" w:eastAsia="Times New Roman" w:hAnsi="Times New Roman" w:cs="Times New Roman"/>
          <w:color w:val="000000"/>
          <w:sz w:val="24"/>
          <w:szCs w:val="24"/>
          <w:lang w:eastAsia="ru-RU"/>
        </w:rPr>
        <w:t>на комплектование книжных фондов муниципальных библиотек</w:t>
      </w:r>
      <w:r>
        <w:rPr>
          <w:rFonts w:ascii="Times New Roman" w:eastAsia="Times New Roman" w:hAnsi="Times New Roman" w:cs="Times New Roman"/>
          <w:color w:val="000000"/>
          <w:sz w:val="24"/>
          <w:szCs w:val="24"/>
          <w:lang w:eastAsia="ru-RU"/>
        </w:rPr>
        <w:t>;</w:t>
      </w:r>
      <w:r w:rsidRPr="009F0892">
        <w:rPr>
          <w:rFonts w:ascii="Times New Roman" w:eastAsia="Times New Roman" w:hAnsi="Times New Roman" w:cs="Times New Roman"/>
          <w:color w:val="000000"/>
          <w:sz w:val="24"/>
          <w:szCs w:val="24"/>
          <w:lang w:eastAsia="ru-RU"/>
        </w:rPr>
        <w:t xml:space="preserve"> </w:t>
      </w:r>
    </w:p>
    <w:p w:rsidR="002F4DCA" w:rsidRPr="009F0892"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2F4DCA">
        <w:rPr>
          <w:rFonts w:ascii="Times New Roman" w:eastAsia="Times New Roman" w:hAnsi="Times New Roman" w:cs="Times New Roman"/>
          <w:color w:val="000000"/>
          <w:sz w:val="24"/>
          <w:szCs w:val="24"/>
          <w:lang w:eastAsia="ru-RU"/>
        </w:rPr>
        <w:t xml:space="preserve">20,0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на </w:t>
      </w:r>
      <w:r w:rsidRPr="009F0892">
        <w:rPr>
          <w:rFonts w:ascii="Times New Roman" w:eastAsia="Times New Roman" w:hAnsi="Times New Roman" w:cs="Times New Roman"/>
          <w:color w:val="000000"/>
          <w:sz w:val="24"/>
          <w:szCs w:val="24"/>
          <w:lang w:eastAsia="ru-RU"/>
        </w:rPr>
        <w:t xml:space="preserve"> подключение </w:t>
      </w:r>
      <w:r>
        <w:rPr>
          <w:rFonts w:ascii="Times New Roman" w:eastAsia="Times New Roman" w:hAnsi="Times New Roman" w:cs="Times New Roman"/>
          <w:color w:val="000000"/>
          <w:sz w:val="24"/>
          <w:szCs w:val="24"/>
          <w:lang w:eastAsia="ru-RU"/>
        </w:rPr>
        <w:t>общедоступных библиотек  к сети Интернет.</w:t>
      </w:r>
    </w:p>
    <w:p w:rsidR="002F4DCA" w:rsidRPr="00874EF7"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Pr="00D333DC">
        <w:rPr>
          <w:rFonts w:ascii="Times New Roman" w:eastAsia="Times New Roman" w:hAnsi="Times New Roman" w:cs="Times New Roman"/>
          <w:color w:val="000000"/>
          <w:sz w:val="24"/>
          <w:szCs w:val="24"/>
          <w:lang w:eastAsia="ru-RU"/>
        </w:rPr>
        <w:t xml:space="preserve"> ассигнований областного бюджета</w:t>
      </w:r>
      <w:r>
        <w:rPr>
          <w:rFonts w:ascii="Times New Roman" w:eastAsia="Times New Roman" w:hAnsi="Times New Roman" w:cs="Times New Roman"/>
          <w:color w:val="000000"/>
          <w:sz w:val="24"/>
          <w:szCs w:val="24"/>
          <w:lang w:eastAsia="ru-RU"/>
        </w:rPr>
        <w:t>:</w:t>
      </w:r>
    </w:p>
    <w:p w:rsidR="006636FC"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2F4DCA">
        <w:rPr>
          <w:rFonts w:ascii="Times New Roman" w:eastAsia="Times New Roman" w:hAnsi="Times New Roman" w:cs="Times New Roman"/>
          <w:color w:val="000000"/>
          <w:sz w:val="24"/>
          <w:szCs w:val="24"/>
          <w:lang w:eastAsia="ru-RU"/>
        </w:rPr>
        <w:t xml:space="preserve">46 529,1 </w:t>
      </w:r>
      <w:r w:rsidR="005A150E">
        <w:rPr>
          <w:rFonts w:ascii="Times New Roman" w:eastAsia="Times New Roman" w:hAnsi="Times New Roman" w:cs="Times New Roman"/>
          <w:color w:val="000000"/>
          <w:sz w:val="24"/>
          <w:szCs w:val="24"/>
          <w:lang w:eastAsia="ru-RU"/>
        </w:rPr>
        <w:t xml:space="preserve">тыс. рублей </w:t>
      </w:r>
      <w:r w:rsidRPr="00D46FFE">
        <w:rPr>
          <w:rFonts w:ascii="Times New Roman" w:eastAsia="Times New Roman" w:hAnsi="Times New Roman" w:cs="Times New Roman"/>
          <w:color w:val="000000"/>
          <w:sz w:val="24"/>
          <w:szCs w:val="24"/>
          <w:lang w:eastAsia="ru-RU"/>
        </w:rPr>
        <w:t xml:space="preserve">- </w:t>
      </w:r>
      <w:r w:rsidR="008A0FEE">
        <w:rPr>
          <w:rFonts w:ascii="Times New Roman" w:eastAsia="Times New Roman" w:hAnsi="Times New Roman" w:cs="Times New Roman"/>
          <w:color w:val="000000"/>
          <w:sz w:val="24"/>
          <w:szCs w:val="24"/>
          <w:lang w:eastAsia="ru-RU"/>
        </w:rPr>
        <w:t xml:space="preserve">увеличены бюджетные ассигнования </w:t>
      </w:r>
      <w:r>
        <w:rPr>
          <w:rFonts w:ascii="Times New Roman" w:eastAsia="Times New Roman" w:hAnsi="Times New Roman" w:cs="Times New Roman"/>
          <w:color w:val="000000"/>
          <w:sz w:val="24"/>
          <w:szCs w:val="24"/>
          <w:lang w:eastAsia="ru-RU"/>
        </w:rPr>
        <w:t xml:space="preserve">на финансовое обеспечение </w:t>
      </w:r>
      <w:r w:rsidRPr="00D46FFE">
        <w:rPr>
          <w:rFonts w:ascii="Times New Roman" w:eastAsia="Times New Roman" w:hAnsi="Times New Roman" w:cs="Times New Roman"/>
          <w:color w:val="000000"/>
          <w:sz w:val="24"/>
          <w:szCs w:val="24"/>
          <w:lang w:eastAsia="ru-RU"/>
        </w:rPr>
        <w:t>выполнени</w:t>
      </w:r>
      <w:r>
        <w:rPr>
          <w:rFonts w:ascii="Times New Roman" w:eastAsia="Times New Roman" w:hAnsi="Times New Roman" w:cs="Times New Roman"/>
          <w:color w:val="000000"/>
          <w:sz w:val="24"/>
          <w:szCs w:val="24"/>
          <w:lang w:eastAsia="ru-RU"/>
        </w:rPr>
        <w:t>я государственного задания</w:t>
      </w:r>
      <w:r w:rsidRPr="00D46F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областным учреждениям культуры </w:t>
      </w:r>
      <w:r w:rsidRPr="00D46FFE">
        <w:rPr>
          <w:rFonts w:ascii="Times New Roman" w:eastAsia="Times New Roman" w:hAnsi="Times New Roman" w:cs="Times New Roman"/>
          <w:color w:val="000000"/>
          <w:sz w:val="24"/>
          <w:szCs w:val="24"/>
          <w:lang w:eastAsia="ru-RU"/>
        </w:rPr>
        <w:t xml:space="preserve">за счет </w:t>
      </w:r>
      <w:r w:rsidRPr="009F498F">
        <w:rPr>
          <w:rFonts w:ascii="Times New Roman" w:eastAsia="Times New Roman" w:hAnsi="Times New Roman" w:cs="Times New Roman"/>
          <w:color w:val="000000"/>
          <w:sz w:val="24"/>
          <w:szCs w:val="24"/>
          <w:lang w:eastAsia="ru-RU"/>
        </w:rPr>
        <w:t xml:space="preserve">индексации коммунальных расходов и </w:t>
      </w:r>
      <w:r>
        <w:rPr>
          <w:rFonts w:ascii="Times New Roman" w:eastAsia="Times New Roman" w:hAnsi="Times New Roman" w:cs="Times New Roman"/>
          <w:color w:val="000000"/>
          <w:sz w:val="24"/>
          <w:szCs w:val="24"/>
          <w:lang w:eastAsia="ru-RU"/>
        </w:rPr>
        <w:t xml:space="preserve">увеличения фондов оплаты труда работников, оплата которых предусмотрена указами Президента РФ, с учетом темпов роста заработной платы, предусмотренных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дорожной картой</w:t>
      </w:r>
      <w:r w:rsidR="000E6BB9">
        <w:rPr>
          <w:rFonts w:ascii="Times New Roman" w:eastAsia="Times New Roman" w:hAnsi="Times New Roman" w:cs="Times New Roman"/>
          <w:color w:val="000000"/>
          <w:sz w:val="24"/>
          <w:szCs w:val="24"/>
          <w:lang w:eastAsia="ru-RU"/>
        </w:rPr>
        <w:t>»</w:t>
      </w:r>
      <w:r w:rsidRPr="009F498F">
        <w:rPr>
          <w:rFonts w:ascii="Times New Roman" w:eastAsia="Times New Roman" w:hAnsi="Times New Roman" w:cs="Times New Roman"/>
          <w:color w:val="000000"/>
          <w:sz w:val="24"/>
          <w:szCs w:val="24"/>
          <w:lang w:eastAsia="ru-RU"/>
        </w:rPr>
        <w:t>;</w:t>
      </w:r>
      <w:r w:rsidRPr="00D333DC">
        <w:rPr>
          <w:rFonts w:ascii="Times New Roman" w:eastAsia="Times New Roman" w:hAnsi="Times New Roman" w:cs="Times New Roman"/>
          <w:color w:val="000000"/>
          <w:sz w:val="24"/>
          <w:szCs w:val="24"/>
          <w:lang w:eastAsia="ru-RU"/>
        </w:rPr>
        <w:t xml:space="preserve">       </w:t>
      </w:r>
    </w:p>
    <w:p w:rsidR="00530808" w:rsidRPr="000F797A" w:rsidRDefault="006636FC" w:rsidP="00530808">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35 070,0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увеличены бюджетные ассигнования</w:t>
      </w:r>
      <w:r w:rsidR="002F4DCA" w:rsidRPr="000F797A">
        <w:rPr>
          <w:rFonts w:ascii="Times New Roman" w:eastAsia="Times New Roman" w:hAnsi="Times New Roman" w:cs="Times New Roman"/>
          <w:color w:val="000000"/>
          <w:sz w:val="24"/>
          <w:szCs w:val="24"/>
          <w:lang w:eastAsia="ru-RU"/>
        </w:rPr>
        <w:t xml:space="preserve"> </w:t>
      </w:r>
      <w:r w:rsidRPr="000F797A">
        <w:rPr>
          <w:rFonts w:ascii="Times New Roman" w:eastAsia="Times New Roman" w:hAnsi="Times New Roman" w:cs="Times New Roman"/>
          <w:color w:val="000000"/>
          <w:sz w:val="24"/>
          <w:szCs w:val="24"/>
          <w:lang w:eastAsia="ru-RU"/>
        </w:rPr>
        <w:t>на осуществление капитального ремонта и техническое переоснащение областных учреждений культуры</w:t>
      </w:r>
      <w:r w:rsidR="00530808" w:rsidRPr="000F797A">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39 705,1 </w:t>
      </w:r>
      <w:r w:rsidR="00F96533" w:rsidRPr="000F797A">
        <w:rPr>
          <w:rFonts w:ascii="Times New Roman" w:eastAsia="Times New Roman" w:hAnsi="Times New Roman" w:cs="Times New Roman"/>
          <w:color w:val="000000"/>
          <w:sz w:val="24"/>
          <w:szCs w:val="24"/>
          <w:lang w:eastAsia="ru-RU"/>
        </w:rPr>
        <w:t>тыс. рублей</w:t>
      </w:r>
      <w:r w:rsidR="00530808" w:rsidRPr="000F797A">
        <w:rPr>
          <w:rFonts w:ascii="Times New Roman" w:eastAsia="Times New Roman" w:hAnsi="Times New Roman" w:cs="Times New Roman"/>
          <w:color w:val="000000"/>
          <w:sz w:val="24"/>
          <w:szCs w:val="24"/>
          <w:lang w:eastAsia="ru-RU"/>
        </w:rPr>
        <w:t>;</w:t>
      </w:r>
    </w:p>
    <w:p w:rsidR="00E14BE3" w:rsidRPr="000F797A" w:rsidRDefault="008A0FEE" w:rsidP="00E14BE3">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8 681,0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xml:space="preserve">– </w:t>
      </w:r>
      <w:r w:rsidR="00E14BE3" w:rsidRPr="000F797A">
        <w:rPr>
          <w:rFonts w:ascii="Times New Roman" w:eastAsia="Times New Roman" w:hAnsi="Times New Roman" w:cs="Times New Roman"/>
          <w:color w:val="000000"/>
          <w:sz w:val="24"/>
          <w:szCs w:val="24"/>
          <w:lang w:eastAsia="ru-RU"/>
        </w:rPr>
        <w:t>предусмотрены</w:t>
      </w:r>
      <w:r w:rsidRPr="000F797A">
        <w:rPr>
          <w:rFonts w:ascii="Times New Roman" w:eastAsia="Times New Roman" w:hAnsi="Times New Roman" w:cs="Times New Roman"/>
          <w:color w:val="000000"/>
          <w:sz w:val="24"/>
          <w:szCs w:val="24"/>
          <w:lang w:eastAsia="ru-RU"/>
        </w:rPr>
        <w:t xml:space="preserve"> бюджетные ассигнования на проведение мероприятий (издание Кольской энциклопедии, создание Центра краеведения, издание произведений мурманских авторов)</w:t>
      </w:r>
      <w:r w:rsidR="00E14BE3" w:rsidRPr="000F797A">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8 681,0  </w:t>
      </w:r>
      <w:r w:rsidR="00F96533" w:rsidRPr="000F797A">
        <w:rPr>
          <w:rFonts w:ascii="Times New Roman" w:eastAsia="Times New Roman" w:hAnsi="Times New Roman" w:cs="Times New Roman"/>
          <w:color w:val="000000"/>
          <w:sz w:val="24"/>
          <w:szCs w:val="24"/>
          <w:lang w:eastAsia="ru-RU"/>
        </w:rPr>
        <w:t>тыс. рублей</w:t>
      </w:r>
      <w:r w:rsidR="00E14BE3" w:rsidRPr="000F797A">
        <w:rPr>
          <w:rFonts w:ascii="Times New Roman" w:eastAsia="Times New Roman" w:hAnsi="Times New Roman" w:cs="Times New Roman"/>
          <w:color w:val="000000"/>
          <w:sz w:val="24"/>
          <w:szCs w:val="24"/>
          <w:lang w:eastAsia="ru-RU"/>
        </w:rPr>
        <w:t>;</w:t>
      </w:r>
    </w:p>
    <w:p w:rsidR="00E14BE3" w:rsidRPr="000F797A" w:rsidRDefault="008A0FEE" w:rsidP="00E14BE3">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2 785,0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xml:space="preserve">– </w:t>
      </w:r>
      <w:r w:rsidR="00E14BE3" w:rsidRPr="000F797A">
        <w:rPr>
          <w:rFonts w:ascii="Times New Roman" w:eastAsia="Times New Roman" w:hAnsi="Times New Roman" w:cs="Times New Roman"/>
          <w:color w:val="000000"/>
          <w:sz w:val="24"/>
          <w:szCs w:val="24"/>
          <w:lang w:eastAsia="ru-RU"/>
        </w:rPr>
        <w:t>предусмотрены</w:t>
      </w:r>
      <w:r w:rsidRPr="000F797A">
        <w:rPr>
          <w:rFonts w:ascii="Times New Roman" w:eastAsia="Times New Roman" w:hAnsi="Times New Roman" w:cs="Times New Roman"/>
          <w:color w:val="000000"/>
          <w:sz w:val="24"/>
          <w:szCs w:val="24"/>
          <w:lang w:eastAsia="ru-RU"/>
        </w:rPr>
        <w:t xml:space="preserve"> субсидии муниципальным образованиям  на ремонт муниципальных учреждений культуры в соответствии с инициативными предложениями депутатов Мурманской Областной Думы</w:t>
      </w:r>
      <w:r w:rsidR="00E14BE3" w:rsidRPr="000F797A">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2 785,0 </w:t>
      </w:r>
      <w:r w:rsidR="00F96533" w:rsidRPr="000F797A">
        <w:rPr>
          <w:rFonts w:ascii="Times New Roman" w:eastAsia="Times New Roman" w:hAnsi="Times New Roman" w:cs="Times New Roman"/>
          <w:color w:val="000000"/>
          <w:sz w:val="24"/>
          <w:szCs w:val="24"/>
          <w:lang w:eastAsia="ru-RU"/>
        </w:rPr>
        <w:t>тыс. рублей</w:t>
      </w:r>
      <w:r w:rsidR="00E14BE3" w:rsidRPr="000F797A">
        <w:rPr>
          <w:rFonts w:ascii="Times New Roman" w:eastAsia="Times New Roman" w:hAnsi="Times New Roman" w:cs="Times New Roman"/>
          <w:color w:val="000000"/>
          <w:sz w:val="24"/>
          <w:szCs w:val="24"/>
          <w:lang w:eastAsia="ru-RU"/>
        </w:rPr>
        <w:t>;</w:t>
      </w:r>
    </w:p>
    <w:p w:rsidR="00F6282E" w:rsidRPr="000F797A" w:rsidRDefault="006636FC" w:rsidP="00F6282E">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18,1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xml:space="preserve">- увеличены бюджетные ассигнования на </w:t>
      </w:r>
      <w:r w:rsidR="00F6282E" w:rsidRPr="000F797A">
        <w:rPr>
          <w:rFonts w:ascii="Times New Roman" w:eastAsia="Times New Roman" w:hAnsi="Times New Roman" w:cs="Times New Roman"/>
          <w:color w:val="000000"/>
          <w:sz w:val="24"/>
          <w:szCs w:val="24"/>
          <w:lang w:eastAsia="ru-RU"/>
        </w:rPr>
        <w:t xml:space="preserve">предоставление ежемесячной жилищно-коммунальной выплаты отдельным категориям граждан, работающих в областных учреждениях культуры, расположенных в сельских населенных пунктах или поселках городского типа, в связи с уточнением численности специалистов и установлением с 01.01.2016 выплаты в </w:t>
      </w:r>
      <w:r w:rsidR="000E6BB9">
        <w:rPr>
          <w:rFonts w:ascii="Times New Roman" w:eastAsia="Times New Roman" w:hAnsi="Times New Roman" w:cs="Times New Roman"/>
          <w:color w:val="000000"/>
          <w:sz w:val="24"/>
          <w:szCs w:val="24"/>
          <w:lang w:eastAsia="ru-RU"/>
        </w:rPr>
        <w:t>«</w:t>
      </w:r>
      <w:r w:rsidR="00F6282E" w:rsidRPr="000F797A">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F6282E" w:rsidRPr="000F797A">
        <w:rPr>
          <w:rFonts w:ascii="Times New Roman" w:eastAsia="Times New Roman" w:hAnsi="Times New Roman" w:cs="Times New Roman"/>
          <w:color w:val="000000"/>
          <w:sz w:val="24"/>
          <w:szCs w:val="24"/>
          <w:lang w:eastAsia="ru-RU"/>
        </w:rPr>
        <w:t xml:space="preserve"> размере;</w:t>
      </w:r>
    </w:p>
    <w:p w:rsidR="002F4DCA" w:rsidRPr="000F797A"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Искусство</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color w:val="000000"/>
          <w:sz w:val="24"/>
          <w:szCs w:val="24"/>
          <w:lang w:eastAsia="ru-RU"/>
        </w:rPr>
        <w:t>, в основном за счет</w:t>
      </w:r>
      <w:r w:rsidR="00F05DB0" w:rsidRPr="000F797A">
        <w:rPr>
          <w:rFonts w:ascii="Times New Roman" w:eastAsia="Times New Roman" w:hAnsi="Times New Roman" w:cs="Times New Roman"/>
          <w:color w:val="000000"/>
          <w:sz w:val="24"/>
          <w:szCs w:val="24"/>
          <w:lang w:eastAsia="ru-RU"/>
        </w:rPr>
        <w:t xml:space="preserve"> изменения </w:t>
      </w:r>
      <w:r w:rsidRPr="000F797A">
        <w:rPr>
          <w:rFonts w:ascii="Times New Roman" w:eastAsia="Times New Roman" w:hAnsi="Times New Roman" w:cs="Times New Roman"/>
          <w:color w:val="000000"/>
          <w:sz w:val="24"/>
          <w:szCs w:val="24"/>
          <w:lang w:eastAsia="ru-RU"/>
        </w:rPr>
        <w:t>ассигнований областного бюджета:</w:t>
      </w:r>
    </w:p>
    <w:p w:rsidR="00757B7C" w:rsidRPr="000F797A" w:rsidRDefault="00757B7C" w:rsidP="00757B7C">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56 241,3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увеличены бюджетные ассигнования на реализацию мероприятий по капитальному ремонту объектов культуры муниципальной собственности;</w:t>
      </w:r>
    </w:p>
    <w:p w:rsidR="002F4DCA" w:rsidRPr="000F797A" w:rsidRDefault="002F4DCA" w:rsidP="002F4DCA">
      <w:pPr>
        <w:spacing w:after="0" w:line="240" w:lineRule="auto"/>
        <w:ind w:firstLine="709"/>
        <w:jc w:val="both"/>
        <w:rPr>
          <w:rFonts w:ascii="Times New Roman" w:eastAsia="Times New Roman" w:hAnsi="Times New Roman" w:cs="Times New Roman"/>
          <w:sz w:val="24"/>
          <w:szCs w:val="24"/>
          <w:lang w:eastAsia="ru-RU"/>
        </w:rPr>
      </w:pPr>
      <w:r w:rsidRPr="000F797A">
        <w:rPr>
          <w:rFonts w:ascii="Times New Roman" w:eastAsia="Times New Roman" w:hAnsi="Times New Roman" w:cs="Times New Roman"/>
          <w:sz w:val="24"/>
          <w:szCs w:val="24"/>
          <w:lang w:eastAsia="ru-RU"/>
        </w:rPr>
        <w:t xml:space="preserve">29 114,4 </w:t>
      </w:r>
      <w:r w:rsidR="005A150E" w:rsidRPr="000F797A">
        <w:rPr>
          <w:rFonts w:ascii="Times New Roman" w:eastAsia="Times New Roman" w:hAnsi="Times New Roman" w:cs="Times New Roman"/>
          <w:sz w:val="24"/>
          <w:szCs w:val="24"/>
          <w:lang w:eastAsia="ru-RU"/>
        </w:rPr>
        <w:t xml:space="preserve">тыс. рублей </w:t>
      </w:r>
      <w:r w:rsidRPr="000F797A">
        <w:rPr>
          <w:rFonts w:ascii="Times New Roman" w:eastAsia="Times New Roman" w:hAnsi="Times New Roman" w:cs="Times New Roman"/>
          <w:sz w:val="24"/>
          <w:szCs w:val="24"/>
          <w:lang w:eastAsia="ru-RU"/>
        </w:rPr>
        <w:t xml:space="preserve">- </w:t>
      </w:r>
      <w:r w:rsidR="00F05DB0" w:rsidRPr="000F797A">
        <w:rPr>
          <w:rFonts w:ascii="Times New Roman" w:eastAsia="Times New Roman" w:hAnsi="Times New Roman" w:cs="Times New Roman"/>
          <w:sz w:val="24"/>
          <w:szCs w:val="24"/>
          <w:lang w:eastAsia="ru-RU"/>
        </w:rPr>
        <w:t xml:space="preserve">увеличены бюджетные ассигнования на финансовое обеспечение </w:t>
      </w:r>
      <w:r w:rsidRPr="000F797A">
        <w:rPr>
          <w:rFonts w:ascii="Times New Roman" w:eastAsia="Times New Roman" w:hAnsi="Times New Roman" w:cs="Times New Roman"/>
          <w:sz w:val="24"/>
          <w:szCs w:val="24"/>
          <w:lang w:eastAsia="ru-RU"/>
        </w:rPr>
        <w:t>выполнени</w:t>
      </w:r>
      <w:r w:rsidR="00F05DB0" w:rsidRPr="000F797A">
        <w:rPr>
          <w:rFonts w:ascii="Times New Roman" w:eastAsia="Times New Roman" w:hAnsi="Times New Roman" w:cs="Times New Roman"/>
          <w:sz w:val="24"/>
          <w:szCs w:val="24"/>
          <w:lang w:eastAsia="ru-RU"/>
        </w:rPr>
        <w:t>я государственного задания</w:t>
      </w:r>
      <w:r w:rsidRPr="000F797A">
        <w:rPr>
          <w:rFonts w:ascii="Times New Roman" w:eastAsia="Times New Roman" w:hAnsi="Times New Roman" w:cs="Times New Roman"/>
          <w:sz w:val="24"/>
          <w:szCs w:val="24"/>
          <w:lang w:eastAsia="ru-RU"/>
        </w:rPr>
        <w:t xml:space="preserve"> областным учреждениям культуры за счет индексации коммунальных расходов и увеличения фондов оплаты труда работников, оплата которых предусмотрена указами Президента РФ, с учетом темпов роста заработной платы, предусмотренных </w:t>
      </w:r>
      <w:r w:rsidR="000E6BB9">
        <w:rPr>
          <w:rFonts w:ascii="Times New Roman" w:eastAsia="Times New Roman" w:hAnsi="Times New Roman" w:cs="Times New Roman"/>
          <w:sz w:val="24"/>
          <w:szCs w:val="24"/>
          <w:lang w:eastAsia="ru-RU"/>
        </w:rPr>
        <w:t>«</w:t>
      </w:r>
      <w:r w:rsidRPr="000F797A">
        <w:rPr>
          <w:rFonts w:ascii="Times New Roman" w:eastAsia="Times New Roman" w:hAnsi="Times New Roman" w:cs="Times New Roman"/>
          <w:sz w:val="24"/>
          <w:szCs w:val="24"/>
          <w:lang w:eastAsia="ru-RU"/>
        </w:rPr>
        <w:t>дорожной картой</w:t>
      </w:r>
      <w:r w:rsidR="000E6BB9">
        <w:rPr>
          <w:rFonts w:ascii="Times New Roman" w:eastAsia="Times New Roman" w:hAnsi="Times New Roman" w:cs="Times New Roman"/>
          <w:sz w:val="24"/>
          <w:szCs w:val="24"/>
          <w:lang w:eastAsia="ru-RU"/>
        </w:rPr>
        <w:t>»</w:t>
      </w:r>
      <w:r w:rsidRPr="000F797A">
        <w:rPr>
          <w:rFonts w:ascii="Times New Roman" w:eastAsia="Times New Roman" w:hAnsi="Times New Roman" w:cs="Times New Roman"/>
          <w:sz w:val="24"/>
          <w:szCs w:val="24"/>
          <w:lang w:eastAsia="ru-RU"/>
        </w:rPr>
        <w:t xml:space="preserve">;  </w:t>
      </w:r>
    </w:p>
    <w:p w:rsidR="005A214A" w:rsidRPr="000F797A" w:rsidRDefault="002F4DCA" w:rsidP="005A214A">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sz w:val="24"/>
          <w:szCs w:val="24"/>
          <w:lang w:eastAsia="ru-RU"/>
        </w:rPr>
        <w:t xml:space="preserve">14 327,7 </w:t>
      </w:r>
      <w:r w:rsidR="005A150E" w:rsidRPr="000F797A">
        <w:rPr>
          <w:rFonts w:ascii="Times New Roman" w:eastAsia="Times New Roman" w:hAnsi="Times New Roman" w:cs="Times New Roman"/>
          <w:sz w:val="24"/>
          <w:szCs w:val="24"/>
          <w:lang w:eastAsia="ru-RU"/>
        </w:rPr>
        <w:t xml:space="preserve">тыс. рублей </w:t>
      </w:r>
      <w:r w:rsidRPr="000F797A">
        <w:rPr>
          <w:rFonts w:ascii="Times New Roman" w:eastAsia="Times New Roman" w:hAnsi="Times New Roman" w:cs="Times New Roman"/>
          <w:sz w:val="24"/>
          <w:szCs w:val="24"/>
          <w:lang w:eastAsia="ru-RU"/>
        </w:rPr>
        <w:t xml:space="preserve">- </w:t>
      </w:r>
      <w:r w:rsidR="005A214A" w:rsidRPr="000F797A">
        <w:rPr>
          <w:rFonts w:ascii="Times New Roman" w:eastAsia="Times New Roman" w:hAnsi="Times New Roman" w:cs="Times New Roman"/>
          <w:color w:val="000000"/>
          <w:sz w:val="24"/>
          <w:szCs w:val="24"/>
          <w:lang w:eastAsia="ru-RU"/>
        </w:rPr>
        <w:t>предусмотрены</w:t>
      </w:r>
      <w:r w:rsidR="00F05DB0" w:rsidRPr="000F797A">
        <w:rPr>
          <w:rFonts w:ascii="Times New Roman" w:eastAsia="Times New Roman" w:hAnsi="Times New Roman" w:cs="Times New Roman"/>
          <w:sz w:val="24"/>
          <w:szCs w:val="24"/>
          <w:lang w:eastAsia="ru-RU"/>
        </w:rPr>
        <w:t xml:space="preserve"> </w:t>
      </w:r>
      <w:r w:rsidRPr="000F797A">
        <w:rPr>
          <w:rFonts w:ascii="Times New Roman" w:eastAsia="Times New Roman" w:hAnsi="Times New Roman" w:cs="Times New Roman"/>
          <w:sz w:val="24"/>
          <w:szCs w:val="24"/>
          <w:lang w:eastAsia="ru-RU"/>
        </w:rPr>
        <w:t>субсидии муниципальным образованиям  на ремонт муниципальных учреждений культуры в соответствии с инициативами депутатов Мурманской Областной Думы</w:t>
      </w:r>
      <w:r w:rsidR="005A214A" w:rsidRPr="000F797A">
        <w:rPr>
          <w:rFonts w:ascii="Times New Roman" w:eastAsia="Times New Roman" w:hAnsi="Times New Roman" w:cs="Times New Roman"/>
          <w:color w:val="000000"/>
          <w:sz w:val="24"/>
          <w:szCs w:val="24"/>
          <w:lang w:eastAsia="ru-RU"/>
        </w:rPr>
        <w:t xml:space="preserve">, общий объем расходов на указанные цели в 2016 году составит 14 327,7 </w:t>
      </w:r>
      <w:r w:rsidR="00F96533" w:rsidRPr="000F797A">
        <w:rPr>
          <w:rFonts w:ascii="Times New Roman" w:eastAsia="Times New Roman" w:hAnsi="Times New Roman" w:cs="Times New Roman"/>
          <w:color w:val="000000"/>
          <w:sz w:val="24"/>
          <w:szCs w:val="24"/>
          <w:lang w:eastAsia="ru-RU"/>
        </w:rPr>
        <w:t>тыс. рублей</w:t>
      </w:r>
      <w:r w:rsidR="005A214A" w:rsidRPr="000F797A">
        <w:rPr>
          <w:rFonts w:ascii="Times New Roman" w:eastAsia="Times New Roman" w:hAnsi="Times New Roman" w:cs="Times New Roman"/>
          <w:color w:val="000000"/>
          <w:sz w:val="24"/>
          <w:szCs w:val="24"/>
          <w:lang w:eastAsia="ru-RU"/>
        </w:rPr>
        <w:t>;</w:t>
      </w:r>
    </w:p>
    <w:p w:rsidR="002F4DCA" w:rsidRPr="000F797A" w:rsidRDefault="002F4DCA" w:rsidP="002F4DCA">
      <w:pPr>
        <w:spacing w:after="0" w:line="240" w:lineRule="auto"/>
        <w:ind w:firstLine="709"/>
        <w:jc w:val="both"/>
        <w:rPr>
          <w:rFonts w:ascii="Times New Roman" w:eastAsia="Times New Roman" w:hAnsi="Times New Roman" w:cs="Times New Roman"/>
          <w:sz w:val="24"/>
          <w:szCs w:val="24"/>
          <w:lang w:eastAsia="ru-RU"/>
        </w:rPr>
      </w:pPr>
      <w:r w:rsidRPr="000F797A">
        <w:rPr>
          <w:rFonts w:ascii="Times New Roman" w:eastAsia="Times New Roman" w:hAnsi="Times New Roman" w:cs="Times New Roman"/>
          <w:sz w:val="24"/>
          <w:szCs w:val="24"/>
          <w:lang w:eastAsia="ru-RU"/>
        </w:rPr>
        <w:t xml:space="preserve">7 900,0 </w:t>
      </w:r>
      <w:r w:rsidR="005A150E" w:rsidRPr="000F797A">
        <w:rPr>
          <w:rFonts w:ascii="Times New Roman" w:eastAsia="Times New Roman" w:hAnsi="Times New Roman" w:cs="Times New Roman"/>
          <w:sz w:val="24"/>
          <w:szCs w:val="24"/>
          <w:lang w:eastAsia="ru-RU"/>
        </w:rPr>
        <w:t xml:space="preserve">тыс. рублей </w:t>
      </w:r>
      <w:r w:rsidRPr="000F797A">
        <w:rPr>
          <w:rFonts w:ascii="Times New Roman" w:eastAsia="Times New Roman" w:hAnsi="Times New Roman" w:cs="Times New Roman"/>
          <w:sz w:val="24"/>
          <w:szCs w:val="24"/>
          <w:lang w:eastAsia="ru-RU"/>
        </w:rPr>
        <w:t xml:space="preserve">– </w:t>
      </w:r>
      <w:r w:rsidR="00F05DB0" w:rsidRPr="000F797A">
        <w:rPr>
          <w:rFonts w:ascii="Times New Roman" w:eastAsia="Times New Roman" w:hAnsi="Times New Roman" w:cs="Times New Roman"/>
          <w:sz w:val="24"/>
          <w:szCs w:val="24"/>
          <w:lang w:eastAsia="ru-RU"/>
        </w:rPr>
        <w:t xml:space="preserve">увеличены бюджетные ассигнования </w:t>
      </w:r>
      <w:r w:rsidRPr="000F797A">
        <w:rPr>
          <w:rFonts w:ascii="Times New Roman" w:eastAsia="Times New Roman" w:hAnsi="Times New Roman" w:cs="Times New Roman"/>
          <w:sz w:val="24"/>
          <w:szCs w:val="24"/>
          <w:lang w:eastAsia="ru-RU"/>
        </w:rPr>
        <w:t>на проведение мероприятий по подготовке и проведению  празднования 100-летия г. Мурманска;</w:t>
      </w:r>
    </w:p>
    <w:p w:rsidR="00022C83" w:rsidRPr="000F797A" w:rsidRDefault="00022C83" w:rsidP="00022C83">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 42 429,4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уменьшены бюджетные ассигнования на осуществление бюджетных инвестиций в объекты государственной собственности в связи c уточненными объемами в рамках празднования 100-летия г. Мурманска;</w:t>
      </w:r>
    </w:p>
    <w:p w:rsidR="00DC1836" w:rsidRPr="000F797A" w:rsidRDefault="00DC1836" w:rsidP="00DC1836">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 5 464,8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уменьшены бюджетные ассигнования на реализацию мероприятий по капитальному ремонту объектов культуры государственной собственности.</w:t>
      </w:r>
    </w:p>
    <w:p w:rsidR="002F4DCA" w:rsidRDefault="002F4DCA" w:rsidP="002F4DCA">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Обеспечение реализации государственной программы</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color w:val="000000"/>
          <w:sz w:val="24"/>
          <w:szCs w:val="24"/>
          <w:lang w:eastAsia="ru-RU"/>
        </w:rPr>
        <w:t>, в основном за счет:</w:t>
      </w:r>
    </w:p>
    <w:p w:rsidR="005B5D50" w:rsidRPr="00213225" w:rsidRDefault="005B5D50" w:rsidP="005B5D50">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lastRenderedPageBreak/>
        <w:t xml:space="preserve">Изменения трансфертов из федерального бюджета в соответствии с проектом федерального закона </w:t>
      </w:r>
      <w:r w:rsidR="000E6BB9" w:rsidRPr="00213225">
        <w:rPr>
          <w:rFonts w:ascii="Times New Roman" w:eastAsia="Times New Roman" w:hAnsi="Times New Roman" w:cs="Times New Roman"/>
          <w:color w:val="000000"/>
          <w:sz w:val="24"/>
          <w:szCs w:val="24"/>
          <w:lang w:eastAsia="ru-RU"/>
        </w:rPr>
        <w:t>«</w:t>
      </w:r>
      <w:r w:rsidRPr="00213225">
        <w:rPr>
          <w:rFonts w:ascii="Times New Roman" w:eastAsia="Times New Roman" w:hAnsi="Times New Roman" w:cs="Times New Roman"/>
          <w:color w:val="000000"/>
          <w:sz w:val="24"/>
          <w:szCs w:val="24"/>
          <w:lang w:eastAsia="ru-RU"/>
        </w:rPr>
        <w:t>О федеральном бюджете на 2016 год</w:t>
      </w:r>
      <w:r w:rsidR="000E6BB9" w:rsidRPr="00213225">
        <w:rPr>
          <w:rFonts w:ascii="Times New Roman" w:eastAsia="Times New Roman" w:hAnsi="Times New Roman" w:cs="Times New Roman"/>
          <w:color w:val="000000"/>
          <w:sz w:val="24"/>
          <w:szCs w:val="24"/>
          <w:lang w:eastAsia="ru-RU"/>
        </w:rPr>
        <w:t>»</w:t>
      </w:r>
      <w:r w:rsidRPr="00213225">
        <w:rPr>
          <w:rFonts w:ascii="Times New Roman" w:eastAsia="Times New Roman" w:hAnsi="Times New Roman" w:cs="Times New Roman"/>
          <w:color w:val="000000"/>
          <w:sz w:val="24"/>
          <w:szCs w:val="24"/>
          <w:lang w:eastAsia="ru-RU"/>
        </w:rPr>
        <w:t>:</w:t>
      </w:r>
    </w:p>
    <w:p w:rsidR="00750F42" w:rsidRPr="00213225" w:rsidRDefault="00750F42" w:rsidP="00750F42">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 200,0 тыс. рублей – уменьшены межбюджетные трансферты, передаваемые бюджетам на государственную поддержку муниципальных учреждений культуры и лучших работников муниципальных учреждений культуры, находящихся на территориях сельских поселений;</w:t>
      </w:r>
    </w:p>
    <w:p w:rsidR="00A96EFB" w:rsidRPr="00213225" w:rsidRDefault="009A18E2" w:rsidP="00AB3A3C">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33,7</w:t>
      </w:r>
      <w:r w:rsidR="00AB3A3C" w:rsidRPr="00213225">
        <w:rPr>
          <w:rFonts w:ascii="Times New Roman" w:eastAsia="Times New Roman" w:hAnsi="Times New Roman" w:cs="Times New Roman"/>
          <w:color w:val="000000"/>
          <w:sz w:val="24"/>
          <w:szCs w:val="24"/>
          <w:lang w:eastAsia="ru-RU"/>
        </w:rPr>
        <w:t xml:space="preserve"> </w:t>
      </w:r>
      <w:r w:rsidR="005A150E" w:rsidRPr="00213225">
        <w:rPr>
          <w:rFonts w:ascii="Times New Roman" w:eastAsia="Times New Roman" w:hAnsi="Times New Roman" w:cs="Times New Roman"/>
          <w:color w:val="000000"/>
          <w:sz w:val="24"/>
          <w:szCs w:val="24"/>
          <w:lang w:eastAsia="ru-RU"/>
        </w:rPr>
        <w:t xml:space="preserve">тыс. рублей </w:t>
      </w:r>
      <w:r w:rsidR="00AB3A3C" w:rsidRPr="00213225">
        <w:rPr>
          <w:rFonts w:ascii="Times New Roman" w:eastAsia="Times New Roman" w:hAnsi="Times New Roman" w:cs="Times New Roman"/>
          <w:color w:val="000000"/>
          <w:sz w:val="24"/>
          <w:szCs w:val="24"/>
          <w:lang w:eastAsia="ru-RU"/>
        </w:rPr>
        <w:t xml:space="preserve">– </w:t>
      </w:r>
      <w:r w:rsidRPr="00213225">
        <w:rPr>
          <w:rFonts w:ascii="Times New Roman" w:eastAsia="Times New Roman" w:hAnsi="Times New Roman" w:cs="Times New Roman"/>
          <w:color w:val="000000"/>
          <w:sz w:val="24"/>
          <w:szCs w:val="24"/>
          <w:lang w:eastAsia="ru-RU"/>
        </w:rPr>
        <w:t>увеличен</w:t>
      </w:r>
      <w:r w:rsidR="00750F42" w:rsidRPr="00213225">
        <w:rPr>
          <w:rFonts w:ascii="Times New Roman" w:eastAsia="Times New Roman" w:hAnsi="Times New Roman" w:cs="Times New Roman"/>
          <w:color w:val="000000"/>
          <w:sz w:val="24"/>
          <w:szCs w:val="24"/>
          <w:lang w:eastAsia="ru-RU"/>
        </w:rPr>
        <w:t>а</w:t>
      </w:r>
      <w:r w:rsidR="00AB3A3C" w:rsidRPr="00213225">
        <w:rPr>
          <w:rFonts w:ascii="Times New Roman" w:eastAsia="Times New Roman" w:hAnsi="Times New Roman" w:cs="Times New Roman"/>
          <w:color w:val="000000"/>
          <w:sz w:val="24"/>
          <w:szCs w:val="24"/>
          <w:lang w:eastAsia="ru-RU"/>
        </w:rPr>
        <w:t xml:space="preserve"> субвенци</w:t>
      </w:r>
      <w:r w:rsidR="00750F42" w:rsidRPr="00213225">
        <w:rPr>
          <w:rFonts w:ascii="Times New Roman" w:eastAsia="Times New Roman" w:hAnsi="Times New Roman" w:cs="Times New Roman"/>
          <w:color w:val="000000"/>
          <w:sz w:val="24"/>
          <w:szCs w:val="24"/>
          <w:lang w:eastAsia="ru-RU"/>
        </w:rPr>
        <w:t>я</w:t>
      </w:r>
      <w:r w:rsidR="00AB3A3C" w:rsidRPr="00213225">
        <w:rPr>
          <w:rFonts w:ascii="Times New Roman" w:eastAsia="Times New Roman" w:hAnsi="Times New Roman" w:cs="Times New Roman"/>
          <w:color w:val="000000"/>
          <w:sz w:val="24"/>
          <w:szCs w:val="24"/>
          <w:lang w:eastAsia="ru-RU"/>
        </w:rPr>
        <w:t xml:space="preserve"> из федерального бюджета на осуществление переданных органам государственной власти субъектов Российской Федерации в соответствии с пунктом 1 статьи 9.1 Федерального закона </w:t>
      </w:r>
      <w:r w:rsidR="000E6BB9" w:rsidRPr="00213225">
        <w:rPr>
          <w:rFonts w:ascii="Times New Roman" w:eastAsia="Times New Roman" w:hAnsi="Times New Roman" w:cs="Times New Roman"/>
          <w:color w:val="000000"/>
          <w:sz w:val="24"/>
          <w:szCs w:val="24"/>
          <w:lang w:eastAsia="ru-RU"/>
        </w:rPr>
        <w:t>«</w:t>
      </w:r>
      <w:r w:rsidR="00AB3A3C" w:rsidRPr="00213225">
        <w:rPr>
          <w:rFonts w:ascii="Times New Roman" w:eastAsia="Times New Roman" w:hAnsi="Times New Roman" w:cs="Times New Roman"/>
          <w:color w:val="000000"/>
          <w:sz w:val="24"/>
          <w:szCs w:val="24"/>
          <w:lang w:eastAsia="ru-RU"/>
        </w:rPr>
        <w:t>Об объектах культурного наследия (памятниках истории и культуры) народов Российской Федерации</w:t>
      </w:r>
      <w:r w:rsidR="000E6BB9" w:rsidRPr="00213225">
        <w:rPr>
          <w:rFonts w:ascii="Times New Roman" w:eastAsia="Times New Roman" w:hAnsi="Times New Roman" w:cs="Times New Roman"/>
          <w:color w:val="000000"/>
          <w:sz w:val="24"/>
          <w:szCs w:val="24"/>
          <w:lang w:eastAsia="ru-RU"/>
        </w:rPr>
        <w:t>»</w:t>
      </w:r>
      <w:r w:rsidR="00AB3A3C" w:rsidRPr="00213225">
        <w:rPr>
          <w:rFonts w:ascii="Times New Roman" w:eastAsia="Times New Roman" w:hAnsi="Times New Roman" w:cs="Times New Roman"/>
          <w:color w:val="000000"/>
          <w:sz w:val="24"/>
          <w:szCs w:val="24"/>
          <w:lang w:eastAsia="ru-RU"/>
        </w:rPr>
        <w:t xml:space="preserve"> полномочий Российской Федерации в отношени</w:t>
      </w:r>
      <w:r w:rsidR="00750F42" w:rsidRPr="00213225">
        <w:rPr>
          <w:rFonts w:ascii="Times New Roman" w:eastAsia="Times New Roman" w:hAnsi="Times New Roman" w:cs="Times New Roman"/>
          <w:color w:val="000000"/>
          <w:sz w:val="24"/>
          <w:szCs w:val="24"/>
          <w:lang w:eastAsia="ru-RU"/>
        </w:rPr>
        <w:t>и объектов культурного наследия.</w:t>
      </w:r>
    </w:p>
    <w:p w:rsidR="00AB3A3C" w:rsidRPr="000F797A" w:rsidRDefault="00AB3A3C" w:rsidP="002F4DCA">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Изменения</w:t>
      </w:r>
      <w:r w:rsidR="002F4DCA" w:rsidRPr="000F797A">
        <w:rPr>
          <w:rFonts w:ascii="Times New Roman" w:eastAsia="Times New Roman" w:hAnsi="Times New Roman" w:cs="Times New Roman"/>
          <w:color w:val="000000"/>
          <w:sz w:val="24"/>
          <w:szCs w:val="24"/>
          <w:lang w:eastAsia="ru-RU"/>
        </w:rPr>
        <w:t xml:space="preserve">  ассигнований областного бюджета</w:t>
      </w:r>
      <w:r w:rsidRPr="000F797A">
        <w:rPr>
          <w:rFonts w:ascii="Times New Roman" w:eastAsia="Times New Roman" w:hAnsi="Times New Roman" w:cs="Times New Roman"/>
          <w:color w:val="000000"/>
          <w:sz w:val="24"/>
          <w:szCs w:val="24"/>
          <w:lang w:eastAsia="ru-RU"/>
        </w:rPr>
        <w:t>:</w:t>
      </w:r>
    </w:p>
    <w:p w:rsidR="00AB3A3C" w:rsidRPr="000F797A" w:rsidRDefault="00AB3A3C" w:rsidP="00AB3A3C">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3 772,0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уменьшены бюджетные ассигнования на модернизацию информационных систем и развитие информационно-технологической инфраструктуры учреждений культуры;</w:t>
      </w:r>
    </w:p>
    <w:p w:rsidR="00021EB8" w:rsidRDefault="00AB3A3C" w:rsidP="00AB3A3C">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 2 108,6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уменьшены бюджетные ассигнования на оплату льготного проезда к месту отпуска и обратно в связи с уточнением количества работников, имеющих право на использование</w:t>
      </w:r>
      <w:r w:rsidR="008928C3" w:rsidRPr="000F797A">
        <w:rPr>
          <w:rFonts w:ascii="Times New Roman" w:eastAsia="Times New Roman" w:hAnsi="Times New Roman" w:cs="Times New Roman"/>
          <w:color w:val="000000"/>
          <w:sz w:val="24"/>
          <w:szCs w:val="24"/>
          <w:lang w:eastAsia="ru-RU"/>
        </w:rPr>
        <w:t xml:space="preserve"> указанной гарантии в 2016 году.</w:t>
      </w:r>
      <w:r w:rsidRPr="009348EA">
        <w:rPr>
          <w:rFonts w:ascii="Times New Roman" w:eastAsia="Times New Roman" w:hAnsi="Times New Roman" w:cs="Times New Roman"/>
          <w:color w:val="000000"/>
          <w:sz w:val="24"/>
          <w:szCs w:val="24"/>
          <w:lang w:eastAsia="ru-RU"/>
        </w:rPr>
        <w:t xml:space="preserve">  </w:t>
      </w: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Управление развитием регионального рынка труда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Управление развитием регионального рынка труда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48 294,1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7,3%, и составят </w:t>
      </w:r>
      <w:r w:rsidRPr="00412D58">
        <w:rPr>
          <w:rFonts w:ascii="Times New Roman" w:eastAsia="Times New Roman" w:hAnsi="Times New Roman" w:cs="Times New Roman"/>
          <w:color w:val="000000"/>
          <w:sz w:val="24"/>
          <w:szCs w:val="24"/>
          <w:lang w:eastAsia="ru-RU"/>
        </w:rPr>
        <w:t xml:space="preserve">710 759,8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554C38" w:rsidRPr="00554C38"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2015 год</w:t>
            </w:r>
            <w:r w:rsidRPr="00554C38">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2016 год </w:t>
            </w:r>
            <w:r w:rsidRPr="00554C38">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Отклонения </w:t>
            </w:r>
          </w:p>
        </w:tc>
      </w:tr>
      <w:tr w:rsidR="00554C38" w:rsidRPr="00554C38"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r>
      <w:tr w:rsidR="00554C38" w:rsidRPr="00554C38"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54C38" w:rsidRPr="00554C38" w:rsidRDefault="00554C38" w:rsidP="00554C38">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554C38" w:rsidRPr="00554C38" w:rsidRDefault="00493D9B" w:rsidP="00554C3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w:t>
            </w:r>
          </w:p>
        </w:tc>
      </w:tr>
      <w:tr w:rsidR="00554C38" w:rsidRPr="00554C38" w:rsidTr="00554C38">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554C38">
              <w:rPr>
                <w:rFonts w:ascii="Times New Roman" w:eastAsia="Times New Roman" w:hAnsi="Times New Roman" w:cs="Times New Roman"/>
                <w:color w:val="000000"/>
                <w:sz w:val="20"/>
                <w:szCs w:val="20"/>
                <w:lang w:eastAsia="ru-RU"/>
              </w:rPr>
              <w:t>Содействие занятости населения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601 538,3</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646 461,7</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44 923,4</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7,5%</w:t>
            </w:r>
          </w:p>
        </w:tc>
      </w:tr>
      <w:tr w:rsidR="00554C38" w:rsidRPr="00554C38" w:rsidTr="00554C38">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554C38">
              <w:rPr>
                <w:rFonts w:ascii="Times New Roman" w:eastAsia="Times New Roman" w:hAnsi="Times New Roman" w:cs="Times New Roman"/>
                <w:color w:val="000000"/>
                <w:sz w:val="20"/>
                <w:szCs w:val="20"/>
                <w:lang w:eastAsia="ru-RU"/>
              </w:rPr>
              <w:t>Оказание содействия добровольному переселению в Мурманскую область соотечественников, проживающих за рубежом</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2 455,5</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1 082,7</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-1 372,8</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-55,9%</w:t>
            </w:r>
          </w:p>
        </w:tc>
      </w:tr>
      <w:tr w:rsidR="00554C38" w:rsidRPr="00554C38" w:rsidTr="00554C38">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554C38">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58 471,9</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55 446,9</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-3 025,0</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-5,2%</w:t>
            </w:r>
          </w:p>
        </w:tc>
      </w:tr>
      <w:tr w:rsidR="00554C38" w:rsidRPr="00554C38" w:rsidTr="00554C38">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554C38">
              <w:rPr>
                <w:rFonts w:ascii="Times New Roman" w:eastAsia="Times New Roman" w:hAnsi="Times New Roman" w:cs="Times New Roman"/>
                <w:color w:val="000000"/>
                <w:sz w:val="20"/>
                <w:szCs w:val="20"/>
                <w:lang w:eastAsia="ru-RU"/>
              </w:rPr>
              <w:t>Улучшение условий труда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268,5</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268,5</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х</w:t>
            </w:r>
          </w:p>
        </w:tc>
      </w:tr>
      <w:tr w:rsidR="00554C38" w:rsidRPr="00554C38" w:rsidTr="00554C38">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554C38">
              <w:rPr>
                <w:rFonts w:ascii="Times New Roman" w:eastAsia="Times New Roman" w:hAnsi="Times New Roman" w:cs="Times New Roman"/>
                <w:color w:val="000000"/>
                <w:sz w:val="20"/>
                <w:szCs w:val="20"/>
                <w:lang w:eastAsia="ru-RU"/>
              </w:rPr>
              <w:t>Повышение мобильности трудовых ресурсов</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7 500,0</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7 500,0</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х</w:t>
            </w:r>
          </w:p>
        </w:tc>
      </w:tr>
      <w:tr w:rsidR="00554C38" w:rsidRPr="00554C38" w:rsidTr="00554C38">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b/>
                <w:bCs/>
                <w:color w:val="000000"/>
                <w:sz w:val="20"/>
                <w:szCs w:val="20"/>
                <w:lang w:eastAsia="ru-RU"/>
              </w:rPr>
            </w:pPr>
            <w:r w:rsidRPr="00554C38">
              <w:rPr>
                <w:rFonts w:ascii="Times New Roman" w:eastAsia="Times New Roman" w:hAnsi="Times New Roman" w:cs="Times New Roman"/>
                <w:b/>
                <w:bCs/>
                <w:color w:val="000000"/>
                <w:sz w:val="20"/>
                <w:szCs w:val="20"/>
                <w:lang w:eastAsia="ru-RU"/>
              </w:rPr>
              <w:t xml:space="preserve">Государственная программа 6 </w:t>
            </w:r>
            <w:r w:rsidR="000E6BB9">
              <w:rPr>
                <w:rFonts w:ascii="Times New Roman" w:eastAsia="Times New Roman" w:hAnsi="Times New Roman" w:cs="Times New Roman"/>
                <w:b/>
                <w:bCs/>
                <w:color w:val="000000"/>
                <w:sz w:val="20"/>
                <w:szCs w:val="20"/>
                <w:lang w:eastAsia="ru-RU"/>
              </w:rPr>
              <w:t>«</w:t>
            </w:r>
            <w:r w:rsidRPr="00554C38">
              <w:rPr>
                <w:rFonts w:ascii="Times New Roman" w:eastAsia="Times New Roman" w:hAnsi="Times New Roman" w:cs="Times New Roman"/>
                <w:b/>
                <w:bCs/>
                <w:color w:val="000000"/>
                <w:sz w:val="20"/>
                <w:szCs w:val="20"/>
                <w:lang w:eastAsia="ru-RU"/>
              </w:rPr>
              <w:t>Управление развитием регионального рынка труда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b/>
                <w:bCs/>
                <w:color w:val="000000"/>
                <w:sz w:val="20"/>
                <w:szCs w:val="20"/>
                <w:lang w:eastAsia="ru-RU"/>
              </w:rPr>
            </w:pPr>
            <w:r w:rsidRPr="00554C38">
              <w:rPr>
                <w:rFonts w:ascii="Times New Roman" w:eastAsia="Times New Roman" w:hAnsi="Times New Roman" w:cs="Times New Roman"/>
                <w:b/>
                <w:bCs/>
                <w:color w:val="000000"/>
                <w:sz w:val="20"/>
                <w:szCs w:val="20"/>
                <w:lang w:eastAsia="ru-RU"/>
              </w:rPr>
              <w:t>662 465,7</w:t>
            </w:r>
          </w:p>
        </w:tc>
        <w:tc>
          <w:tcPr>
            <w:tcW w:w="1280" w:type="dxa"/>
            <w:tcBorders>
              <w:top w:val="nil"/>
              <w:left w:val="nil"/>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b/>
                <w:bCs/>
                <w:color w:val="000000"/>
                <w:sz w:val="20"/>
                <w:szCs w:val="20"/>
                <w:lang w:eastAsia="ru-RU"/>
              </w:rPr>
            </w:pPr>
            <w:r w:rsidRPr="00554C38">
              <w:rPr>
                <w:rFonts w:ascii="Times New Roman" w:eastAsia="Times New Roman" w:hAnsi="Times New Roman" w:cs="Times New Roman"/>
                <w:b/>
                <w:bCs/>
                <w:color w:val="000000"/>
                <w:sz w:val="20"/>
                <w:szCs w:val="20"/>
                <w:lang w:eastAsia="ru-RU"/>
              </w:rPr>
              <w:t>710 759,8</w:t>
            </w:r>
          </w:p>
        </w:tc>
        <w:tc>
          <w:tcPr>
            <w:tcW w:w="1280" w:type="dxa"/>
            <w:tcBorders>
              <w:top w:val="nil"/>
              <w:left w:val="nil"/>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b/>
                <w:bCs/>
                <w:color w:val="000000"/>
                <w:sz w:val="20"/>
                <w:szCs w:val="20"/>
                <w:lang w:eastAsia="ru-RU"/>
              </w:rPr>
            </w:pPr>
            <w:r w:rsidRPr="00554C38">
              <w:rPr>
                <w:rFonts w:ascii="Times New Roman" w:eastAsia="Times New Roman" w:hAnsi="Times New Roman" w:cs="Times New Roman"/>
                <w:b/>
                <w:bCs/>
                <w:color w:val="000000"/>
                <w:sz w:val="20"/>
                <w:szCs w:val="20"/>
                <w:lang w:eastAsia="ru-RU"/>
              </w:rPr>
              <w:t>48 294,1</w:t>
            </w:r>
          </w:p>
        </w:tc>
        <w:tc>
          <w:tcPr>
            <w:tcW w:w="940" w:type="dxa"/>
            <w:tcBorders>
              <w:top w:val="nil"/>
              <w:left w:val="nil"/>
              <w:bottom w:val="single" w:sz="4" w:space="0" w:color="auto"/>
              <w:right w:val="single" w:sz="4" w:space="0" w:color="auto"/>
            </w:tcBorders>
            <w:shd w:val="clear" w:color="000000" w:fill="EEECE1"/>
            <w:vAlign w:val="center"/>
            <w:hideMark/>
          </w:tcPr>
          <w:p w:rsidR="00554C38" w:rsidRPr="00554C38" w:rsidRDefault="00554C38" w:rsidP="00554C38">
            <w:pPr>
              <w:spacing w:after="0" w:line="240" w:lineRule="auto"/>
              <w:jc w:val="center"/>
              <w:rPr>
                <w:rFonts w:ascii="Times New Roman" w:eastAsia="Times New Roman" w:hAnsi="Times New Roman" w:cs="Times New Roman"/>
                <w:b/>
                <w:bCs/>
                <w:i/>
                <w:iCs/>
                <w:color w:val="000000"/>
                <w:sz w:val="20"/>
                <w:szCs w:val="20"/>
                <w:lang w:eastAsia="ru-RU"/>
              </w:rPr>
            </w:pPr>
            <w:r w:rsidRPr="00554C38">
              <w:rPr>
                <w:rFonts w:ascii="Times New Roman" w:eastAsia="Times New Roman" w:hAnsi="Times New Roman" w:cs="Times New Roman"/>
                <w:b/>
                <w:bCs/>
                <w:i/>
                <w:iCs/>
                <w:color w:val="000000"/>
                <w:sz w:val="20"/>
                <w:szCs w:val="20"/>
                <w:lang w:eastAsia="ru-RU"/>
              </w:rPr>
              <w:t>7,3%</w:t>
            </w:r>
          </w:p>
        </w:tc>
      </w:tr>
      <w:tr w:rsidR="00554C38" w:rsidRPr="00554C38" w:rsidTr="00554C38">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314 257,3</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360 524,5</w:t>
            </w:r>
          </w:p>
        </w:tc>
        <w:tc>
          <w:tcPr>
            <w:tcW w:w="128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color w:val="000000"/>
                <w:sz w:val="20"/>
                <w:szCs w:val="20"/>
                <w:lang w:eastAsia="ru-RU"/>
              </w:rPr>
            </w:pPr>
            <w:r w:rsidRPr="00554C38">
              <w:rPr>
                <w:rFonts w:ascii="Times New Roman" w:eastAsia="Times New Roman" w:hAnsi="Times New Roman" w:cs="Times New Roman"/>
                <w:color w:val="000000"/>
                <w:sz w:val="20"/>
                <w:szCs w:val="20"/>
                <w:lang w:eastAsia="ru-RU"/>
              </w:rPr>
              <w:t>46 267,2</w:t>
            </w:r>
          </w:p>
        </w:tc>
        <w:tc>
          <w:tcPr>
            <w:tcW w:w="940" w:type="dxa"/>
            <w:tcBorders>
              <w:top w:val="nil"/>
              <w:left w:val="nil"/>
              <w:bottom w:val="single" w:sz="4" w:space="0" w:color="auto"/>
              <w:right w:val="single" w:sz="4" w:space="0" w:color="auto"/>
            </w:tcBorders>
            <w:shd w:val="clear" w:color="auto" w:fill="auto"/>
            <w:vAlign w:val="center"/>
            <w:hideMark/>
          </w:tcPr>
          <w:p w:rsidR="00554C38" w:rsidRPr="00554C38" w:rsidRDefault="00554C38" w:rsidP="00554C38">
            <w:pPr>
              <w:spacing w:after="0" w:line="240" w:lineRule="auto"/>
              <w:jc w:val="center"/>
              <w:rPr>
                <w:rFonts w:ascii="Times New Roman" w:eastAsia="Times New Roman" w:hAnsi="Times New Roman" w:cs="Times New Roman"/>
                <w:i/>
                <w:iCs/>
                <w:color w:val="000000"/>
                <w:sz w:val="20"/>
                <w:szCs w:val="20"/>
                <w:lang w:eastAsia="ru-RU"/>
              </w:rPr>
            </w:pPr>
            <w:r w:rsidRPr="00554C38">
              <w:rPr>
                <w:rFonts w:ascii="Times New Roman" w:eastAsia="Times New Roman" w:hAnsi="Times New Roman" w:cs="Times New Roman"/>
                <w:i/>
                <w:iCs/>
                <w:color w:val="000000"/>
                <w:sz w:val="20"/>
                <w:szCs w:val="20"/>
                <w:lang w:eastAsia="ru-RU"/>
              </w:rPr>
              <w:t>14,7%</w:t>
            </w:r>
          </w:p>
        </w:tc>
      </w:tr>
    </w:tbl>
    <w:p w:rsidR="00BB11B1" w:rsidRDefault="00BB11B1" w:rsidP="00BB11B1">
      <w:pPr>
        <w:spacing w:after="0" w:line="240" w:lineRule="auto"/>
        <w:ind w:firstLine="709"/>
        <w:jc w:val="both"/>
        <w:rPr>
          <w:rFonts w:ascii="Times New Roman" w:eastAsia="Times New Roman" w:hAnsi="Times New Roman" w:cs="Times New Roman"/>
          <w:color w:val="000000"/>
          <w:sz w:val="24"/>
          <w:szCs w:val="24"/>
          <w:lang w:eastAsia="ru-RU"/>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980479" w:rsidRDefault="00980479" w:rsidP="00980479">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980479">
        <w:rPr>
          <w:rFonts w:ascii="Times New Roman" w:eastAsia="Times New Roman" w:hAnsi="Times New Roman" w:cs="Times New Roman"/>
          <w:b/>
          <w:color w:val="000000"/>
          <w:sz w:val="24"/>
          <w:szCs w:val="20"/>
          <w:lang w:eastAsia="ru-RU"/>
        </w:rPr>
        <w:t>Содействие занятости населения Мурманской области</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53655B" w:rsidRPr="00C20E24" w:rsidRDefault="0053655B" w:rsidP="005365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47 841,8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увеличения трансфертов из федерального бюджета на предоставление социальных выплат безработным гражданам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53655B" w:rsidRPr="007A4E3D" w:rsidRDefault="0053655B" w:rsidP="007A4E3D">
      <w:pPr>
        <w:spacing w:after="0" w:line="25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B632D6">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B632D6">
        <w:rPr>
          <w:rFonts w:ascii="Times New Roman" w:eastAsia="Times New Roman" w:hAnsi="Times New Roman" w:cs="Times New Roman"/>
          <w:color w:val="000000"/>
          <w:sz w:val="24"/>
          <w:szCs w:val="24"/>
          <w:lang w:eastAsia="ru-RU"/>
        </w:rPr>
        <w:t xml:space="preserve">918,4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Pr="006F5988">
        <w:rPr>
          <w:rFonts w:ascii="Times New Roman" w:eastAsia="Times New Roman" w:hAnsi="Times New Roman" w:cs="Times New Roman"/>
          <w:color w:val="000000"/>
          <w:sz w:val="24"/>
          <w:szCs w:val="20"/>
          <w:lang w:eastAsia="ru-RU"/>
        </w:rPr>
        <w:t xml:space="preserve">перераспределения </w:t>
      </w:r>
      <w:r>
        <w:rPr>
          <w:rFonts w:ascii="Times New Roman" w:eastAsia="Times New Roman" w:hAnsi="Times New Roman" w:cs="Times New Roman"/>
          <w:color w:val="000000"/>
          <w:sz w:val="24"/>
          <w:szCs w:val="20"/>
          <w:lang w:eastAsia="ru-RU"/>
        </w:rPr>
        <w:t xml:space="preserve">ассигнований областного бюджета на </w:t>
      </w:r>
      <w:r w:rsidRPr="006F5988">
        <w:rPr>
          <w:rFonts w:ascii="Times New Roman" w:eastAsia="Times New Roman" w:hAnsi="Times New Roman" w:cs="Times New Roman"/>
          <w:color w:val="000000"/>
          <w:sz w:val="24"/>
          <w:szCs w:val="20"/>
          <w:lang w:eastAsia="ru-RU"/>
        </w:rPr>
        <w:t xml:space="preserve"> подпрограмму </w:t>
      </w:r>
      <w:r w:rsidR="007A4E3D" w:rsidRPr="00B95684">
        <w:rPr>
          <w:rFonts w:ascii="Times New Roman" w:eastAsia="Times New Roman" w:hAnsi="Times New Roman" w:cs="Times New Roman"/>
          <w:color w:val="000000"/>
          <w:sz w:val="24"/>
          <w:szCs w:val="20"/>
          <w:lang w:eastAsia="ru-RU"/>
        </w:rPr>
        <w:t xml:space="preserve">5 </w:t>
      </w:r>
      <w:r w:rsidR="000E6BB9">
        <w:rPr>
          <w:rFonts w:ascii="Times New Roman" w:eastAsia="Times New Roman" w:hAnsi="Times New Roman" w:cs="Times New Roman"/>
          <w:color w:val="000000"/>
          <w:sz w:val="24"/>
          <w:szCs w:val="20"/>
          <w:lang w:eastAsia="ru-RU"/>
        </w:rPr>
        <w:t>«</w:t>
      </w:r>
      <w:r w:rsidR="007A4E3D" w:rsidRPr="00B95684">
        <w:rPr>
          <w:rFonts w:ascii="Times New Roman" w:eastAsia="Times New Roman" w:hAnsi="Times New Roman" w:cs="Times New Roman"/>
          <w:color w:val="000000"/>
          <w:sz w:val="24"/>
          <w:szCs w:val="20"/>
          <w:lang w:eastAsia="ru-RU"/>
        </w:rPr>
        <w:t>Повышение мобильности трудовых ресурсов</w:t>
      </w:r>
      <w:r w:rsidR="000E6BB9">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 xml:space="preserve"> в связи с изменением структуры государственной программы</w:t>
      </w:r>
      <w:r w:rsidR="007A4E3D">
        <w:rPr>
          <w:rFonts w:ascii="Times New Roman" w:eastAsia="Times New Roman" w:hAnsi="Times New Roman" w:cs="Times New Roman"/>
          <w:color w:val="000000"/>
          <w:sz w:val="24"/>
          <w:szCs w:val="20"/>
          <w:lang w:eastAsia="ru-RU"/>
        </w:rPr>
        <w:t>.</w:t>
      </w:r>
    </w:p>
    <w:p w:rsidR="00980479" w:rsidRDefault="00980479" w:rsidP="00980479">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980479">
        <w:rPr>
          <w:rFonts w:ascii="Times New Roman" w:eastAsia="Times New Roman" w:hAnsi="Times New Roman" w:cs="Times New Roman"/>
          <w:b/>
          <w:color w:val="000000"/>
          <w:sz w:val="24"/>
          <w:szCs w:val="20"/>
          <w:lang w:eastAsia="ru-RU"/>
        </w:rPr>
        <w:t>Оказание содействия добровольному переселению в Мурманскую область соотечественников, проживающих за рубежом</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825053" w:rsidRPr="000F797A" w:rsidRDefault="00825053" w:rsidP="008250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1 574,6 </w:t>
      </w:r>
      <w:r w:rsidR="005A150E">
        <w:rPr>
          <w:rFonts w:ascii="Times New Roman" w:eastAsia="Times New Roman" w:hAnsi="Times New Roman" w:cs="Times New Roman"/>
          <w:color w:val="000000"/>
          <w:sz w:val="24"/>
          <w:szCs w:val="24"/>
          <w:lang w:eastAsia="ru-RU"/>
        </w:rPr>
        <w:t xml:space="preserve">тыс. </w:t>
      </w:r>
      <w:r w:rsidR="005A150E" w:rsidRPr="000F797A">
        <w:rPr>
          <w:rFonts w:ascii="Times New Roman" w:eastAsia="Times New Roman" w:hAnsi="Times New Roman" w:cs="Times New Roman"/>
          <w:color w:val="000000"/>
          <w:sz w:val="24"/>
          <w:szCs w:val="24"/>
          <w:lang w:eastAsia="ru-RU"/>
        </w:rPr>
        <w:t xml:space="preserve">рублей </w:t>
      </w:r>
      <w:r w:rsidRPr="000F797A">
        <w:rPr>
          <w:rFonts w:ascii="Times New Roman" w:eastAsia="Times New Roman" w:hAnsi="Times New Roman" w:cs="Times New Roman"/>
          <w:color w:val="000000"/>
          <w:sz w:val="24"/>
          <w:szCs w:val="24"/>
          <w:lang w:eastAsia="ru-RU"/>
        </w:rPr>
        <w:t xml:space="preserve">– </w:t>
      </w:r>
      <w:r w:rsidR="00DD6224" w:rsidRPr="000F797A">
        <w:rPr>
          <w:rFonts w:ascii="Times New Roman" w:eastAsia="Times New Roman" w:hAnsi="Times New Roman" w:cs="Times New Roman"/>
          <w:color w:val="000000"/>
          <w:sz w:val="24"/>
          <w:szCs w:val="24"/>
          <w:lang w:eastAsia="ru-RU"/>
        </w:rPr>
        <w:t>уменьшения</w:t>
      </w:r>
      <w:r w:rsidRPr="000F797A">
        <w:rPr>
          <w:rFonts w:ascii="Times New Roman" w:eastAsia="Times New Roman" w:hAnsi="Times New Roman" w:cs="Times New Roman"/>
          <w:color w:val="000000"/>
          <w:sz w:val="24"/>
          <w:szCs w:val="24"/>
          <w:lang w:eastAsia="ru-RU"/>
        </w:rPr>
        <w:t xml:space="preserve"> субсидии из федерального бюджета </w:t>
      </w:r>
      <w:r w:rsidR="00E33229" w:rsidRPr="000F797A">
        <w:rPr>
          <w:rFonts w:ascii="Times New Roman" w:eastAsia="Times New Roman" w:hAnsi="Times New Roman" w:cs="Times New Roman"/>
          <w:color w:val="000000"/>
          <w:sz w:val="24"/>
          <w:szCs w:val="24"/>
          <w:lang w:eastAsia="ru-RU"/>
        </w:rPr>
        <w:t xml:space="preserve">на реализацию мероприятий, предусмотренных региональными программами переселения, включенными в </w:t>
      </w:r>
      <w:r w:rsidR="00761D39">
        <w:rPr>
          <w:rFonts w:ascii="Times New Roman" w:eastAsia="Times New Roman" w:hAnsi="Times New Roman" w:cs="Times New Roman"/>
          <w:color w:val="000000"/>
          <w:sz w:val="24"/>
          <w:szCs w:val="24"/>
          <w:lang w:eastAsia="ru-RU"/>
        </w:rPr>
        <w:t>г</w:t>
      </w:r>
      <w:r w:rsidR="00E33229" w:rsidRPr="000F797A">
        <w:rPr>
          <w:rFonts w:ascii="Times New Roman" w:eastAsia="Times New Roman" w:hAnsi="Times New Roman" w:cs="Times New Roman"/>
          <w:color w:val="000000"/>
          <w:sz w:val="24"/>
          <w:szCs w:val="24"/>
          <w:lang w:eastAsia="ru-RU"/>
        </w:rPr>
        <w:t xml:space="preserve">осударственную программу по оказанию содействия добровольному переселению в Российскую Федерацию соотечественников, проживающих за рубежом </w:t>
      </w:r>
      <w:r w:rsidRPr="000F797A">
        <w:rPr>
          <w:rFonts w:ascii="Times New Roman" w:eastAsia="Times New Roman" w:hAnsi="Times New Roman" w:cs="Times New Roman"/>
          <w:color w:val="000000"/>
          <w:sz w:val="24"/>
          <w:szCs w:val="24"/>
          <w:lang w:eastAsia="ru-RU"/>
        </w:rPr>
        <w:t xml:space="preserve">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0F797A">
        <w:rPr>
          <w:rFonts w:ascii="Times New Roman" w:eastAsia="Times New Roman" w:hAnsi="Times New Roman" w:cs="Times New Roman"/>
          <w:color w:val="000000"/>
          <w:sz w:val="24"/>
          <w:szCs w:val="24"/>
          <w:lang w:eastAsia="ru-RU"/>
        </w:rPr>
        <w:t>;</w:t>
      </w:r>
    </w:p>
    <w:p w:rsidR="00E33229" w:rsidRPr="000F797A" w:rsidRDefault="00825053" w:rsidP="00E33229">
      <w:pPr>
        <w:spacing w:after="0" w:line="240" w:lineRule="auto"/>
        <w:ind w:firstLine="709"/>
        <w:jc w:val="both"/>
        <w:rPr>
          <w:rFonts w:ascii="Times New Roman" w:eastAsia="Times New Roman" w:hAnsi="Times New Roman" w:cs="Times New Roman"/>
          <w:color w:val="000000"/>
          <w:sz w:val="24"/>
          <w:szCs w:val="24"/>
          <w:lang w:eastAsia="ru-RU"/>
        </w:rPr>
      </w:pPr>
      <w:r w:rsidRPr="000F797A">
        <w:rPr>
          <w:rFonts w:ascii="Times New Roman" w:eastAsia="Times New Roman" w:hAnsi="Times New Roman" w:cs="Times New Roman"/>
          <w:color w:val="000000"/>
          <w:sz w:val="24"/>
          <w:szCs w:val="24"/>
          <w:lang w:eastAsia="ru-RU"/>
        </w:rPr>
        <w:t xml:space="preserve">201,8 </w:t>
      </w:r>
      <w:r w:rsidR="005A150E" w:rsidRPr="000F797A">
        <w:rPr>
          <w:rFonts w:ascii="Times New Roman" w:eastAsia="Times New Roman" w:hAnsi="Times New Roman" w:cs="Times New Roman"/>
          <w:color w:val="000000"/>
          <w:sz w:val="24"/>
          <w:szCs w:val="24"/>
          <w:lang w:eastAsia="ru-RU"/>
        </w:rPr>
        <w:t xml:space="preserve">тыс. рублей </w:t>
      </w:r>
      <w:r w:rsidRPr="000F797A">
        <w:rPr>
          <w:rFonts w:ascii="Times New Roman" w:eastAsia="Times New Roman" w:hAnsi="Times New Roman" w:cs="Times New Roman"/>
          <w:color w:val="000000"/>
          <w:sz w:val="24"/>
          <w:szCs w:val="24"/>
          <w:lang w:eastAsia="ru-RU"/>
        </w:rPr>
        <w:t>- в</w:t>
      </w:r>
      <w:r w:rsidR="00E33229" w:rsidRPr="000F797A">
        <w:rPr>
          <w:rFonts w:ascii="Times New Roman" w:eastAsia="Times New Roman" w:hAnsi="Times New Roman" w:cs="Times New Roman"/>
          <w:color w:val="000000"/>
          <w:sz w:val="24"/>
          <w:szCs w:val="24"/>
          <w:lang w:eastAsia="ru-RU"/>
        </w:rPr>
        <w:t xml:space="preserve">ыделения дополнительных ассигнований </w:t>
      </w:r>
      <w:r w:rsidRPr="000F797A">
        <w:rPr>
          <w:rFonts w:ascii="Times New Roman" w:eastAsia="Times New Roman" w:hAnsi="Times New Roman" w:cs="Times New Roman"/>
          <w:color w:val="000000"/>
          <w:sz w:val="24"/>
          <w:szCs w:val="24"/>
          <w:lang w:eastAsia="ru-RU"/>
        </w:rPr>
        <w:t xml:space="preserve">областного бюджета </w:t>
      </w:r>
      <w:r w:rsidR="00E33229" w:rsidRPr="000F797A">
        <w:rPr>
          <w:rFonts w:ascii="Times New Roman" w:eastAsia="Times New Roman" w:hAnsi="Times New Roman" w:cs="Times New Roman"/>
          <w:color w:val="000000"/>
          <w:sz w:val="24"/>
          <w:szCs w:val="24"/>
          <w:lang w:eastAsia="ru-RU"/>
        </w:rPr>
        <w:t>на проведение первичного медицинского осмотра соотечественников - участников программы и членов их семей, переселяющихся в Мурманскую область</w:t>
      </w:r>
      <w:r w:rsidRPr="000F797A">
        <w:rPr>
          <w:rFonts w:ascii="Times New Roman" w:eastAsia="Times New Roman" w:hAnsi="Times New Roman" w:cs="Times New Roman"/>
          <w:color w:val="000000"/>
          <w:sz w:val="24"/>
          <w:szCs w:val="24"/>
          <w:lang w:eastAsia="ru-RU"/>
        </w:rPr>
        <w:t>.</w:t>
      </w:r>
    </w:p>
    <w:p w:rsidR="00EC33E7" w:rsidRDefault="00980479" w:rsidP="002D4689">
      <w:pPr>
        <w:spacing w:after="0" w:line="240" w:lineRule="auto"/>
        <w:ind w:firstLine="709"/>
        <w:jc w:val="both"/>
        <w:rPr>
          <w:rFonts w:ascii="Times New Roman" w:eastAsia="Times New Roman" w:hAnsi="Times New Roman"/>
          <w:color w:val="000000"/>
          <w:sz w:val="24"/>
          <w:szCs w:val="20"/>
          <w:lang w:eastAsia="ru-RU"/>
        </w:rPr>
      </w:pPr>
      <w:r w:rsidRPr="000F797A">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0F797A">
        <w:rPr>
          <w:rFonts w:ascii="Times New Roman" w:eastAsia="Times New Roman" w:hAnsi="Times New Roman" w:cs="Times New Roman"/>
          <w:b/>
          <w:color w:val="000000"/>
          <w:sz w:val="24"/>
          <w:szCs w:val="20"/>
          <w:lang w:eastAsia="ru-RU"/>
        </w:rPr>
        <w:t>Обеспечение реализации Государственной программы</w:t>
      </w:r>
      <w:r w:rsidR="000E6BB9">
        <w:rPr>
          <w:rFonts w:ascii="Times New Roman" w:eastAsia="Times New Roman" w:hAnsi="Times New Roman" w:cs="Times New Roman"/>
          <w:b/>
          <w:color w:val="000000"/>
          <w:sz w:val="24"/>
          <w:szCs w:val="20"/>
          <w:lang w:eastAsia="ru-RU"/>
        </w:rPr>
        <w:t>»</w:t>
      </w:r>
      <w:r w:rsidR="00EC33E7" w:rsidRPr="000F797A">
        <w:rPr>
          <w:rFonts w:ascii="Times New Roman" w:eastAsia="Times New Roman" w:hAnsi="Times New Roman"/>
          <w:color w:val="000000"/>
          <w:sz w:val="24"/>
          <w:szCs w:val="24"/>
          <w:lang w:eastAsia="ru-RU"/>
        </w:rPr>
        <w:t xml:space="preserve"> изменение бюджетных ассигнований областного бюджета связано с </w:t>
      </w:r>
      <w:r w:rsidR="00EC33E7" w:rsidRPr="000F797A">
        <w:rPr>
          <w:rFonts w:ascii="Times New Roman" w:hAnsi="Times New Roman"/>
          <w:sz w:val="24"/>
          <w:szCs w:val="24"/>
        </w:rPr>
        <w:t xml:space="preserve">сокращением </w:t>
      </w:r>
      <w:r w:rsidR="00DD6224" w:rsidRPr="000F797A">
        <w:rPr>
          <w:rFonts w:ascii="Times New Roman" w:hAnsi="Times New Roman"/>
          <w:sz w:val="24"/>
          <w:szCs w:val="24"/>
        </w:rPr>
        <w:t xml:space="preserve">предельной </w:t>
      </w:r>
      <w:r w:rsidR="00EC33E7" w:rsidRPr="000F797A">
        <w:rPr>
          <w:rFonts w:ascii="Times New Roman" w:hAnsi="Times New Roman"/>
          <w:sz w:val="24"/>
          <w:szCs w:val="24"/>
        </w:rPr>
        <w:t>штатной численности</w:t>
      </w:r>
      <w:r w:rsidR="00EC33E7" w:rsidRPr="00E1429A">
        <w:rPr>
          <w:rFonts w:ascii="Times New Roman" w:hAnsi="Times New Roman"/>
          <w:sz w:val="24"/>
          <w:szCs w:val="24"/>
        </w:rPr>
        <w:t xml:space="preserve"> </w:t>
      </w:r>
      <w:r w:rsidR="00EC33E7">
        <w:rPr>
          <w:rFonts w:ascii="Times New Roman" w:hAnsi="Times New Roman"/>
          <w:sz w:val="24"/>
          <w:szCs w:val="24"/>
        </w:rPr>
        <w:t>Комитета по труду и занятости</w:t>
      </w:r>
      <w:r w:rsidR="00EC33E7" w:rsidRPr="00E1429A">
        <w:rPr>
          <w:rFonts w:ascii="Times New Roman" w:hAnsi="Times New Roman"/>
          <w:sz w:val="24"/>
          <w:szCs w:val="24"/>
        </w:rPr>
        <w:t xml:space="preserve"> </w:t>
      </w:r>
      <w:r w:rsidR="00057227">
        <w:rPr>
          <w:rFonts w:ascii="Times New Roman" w:hAnsi="Times New Roman"/>
          <w:sz w:val="24"/>
          <w:szCs w:val="24"/>
        </w:rPr>
        <w:t xml:space="preserve">населения </w:t>
      </w:r>
      <w:r w:rsidR="00EC33E7" w:rsidRPr="00E1429A">
        <w:rPr>
          <w:rFonts w:ascii="Times New Roman" w:hAnsi="Times New Roman"/>
          <w:sz w:val="24"/>
          <w:szCs w:val="24"/>
        </w:rPr>
        <w:t>Мурманской области в соответствии с распоряжением Правительства Мурманской области от 20.05.2015 № 133-РП</w:t>
      </w:r>
      <w:r w:rsidR="00EC33E7">
        <w:rPr>
          <w:rFonts w:ascii="Times New Roman" w:eastAsia="Times New Roman" w:hAnsi="Times New Roman"/>
          <w:color w:val="000000"/>
          <w:sz w:val="24"/>
          <w:szCs w:val="20"/>
          <w:lang w:eastAsia="ru-RU"/>
        </w:rPr>
        <w:t>.</w:t>
      </w:r>
    </w:p>
    <w:p w:rsidR="00EC33E7" w:rsidRPr="00025D40" w:rsidRDefault="00BC56E0" w:rsidP="00025D40">
      <w:pPr>
        <w:spacing w:after="0" w:line="240" w:lineRule="auto"/>
        <w:ind w:firstLine="709"/>
        <w:jc w:val="both"/>
        <w:rPr>
          <w:rFonts w:ascii="Times New Roman" w:eastAsia="Times New Roman" w:hAnsi="Times New Roman" w:cs="Times New Roman"/>
          <w:color w:val="000000"/>
          <w:sz w:val="24"/>
          <w:szCs w:val="24"/>
          <w:lang w:eastAsia="ru-RU"/>
        </w:rPr>
      </w:pPr>
      <w:r w:rsidRPr="00BC56E0">
        <w:rPr>
          <w:rFonts w:ascii="Times New Roman" w:eastAsia="Times New Roman" w:hAnsi="Times New Roman" w:cs="Times New Roman"/>
          <w:color w:val="000000"/>
          <w:sz w:val="24"/>
          <w:szCs w:val="20"/>
          <w:lang w:eastAsia="ru-RU"/>
        </w:rPr>
        <w:t>Структура государственной программы дополнена</w:t>
      </w:r>
      <w:r w:rsidRPr="00BC56E0">
        <w:rPr>
          <w:rFonts w:ascii="Times New Roman" w:eastAsia="Times New Roman" w:hAnsi="Times New Roman" w:cs="Times New Roman"/>
          <w:b/>
          <w:color w:val="000000"/>
          <w:sz w:val="24"/>
          <w:szCs w:val="20"/>
          <w:lang w:eastAsia="ru-RU"/>
        </w:rPr>
        <w:t xml:space="preserve"> </w:t>
      </w:r>
      <w:r w:rsidRPr="00BC56E0">
        <w:rPr>
          <w:rFonts w:ascii="Times New Roman" w:eastAsia="Times New Roman" w:hAnsi="Times New Roman" w:cs="Times New Roman"/>
          <w:color w:val="000000"/>
          <w:sz w:val="24"/>
          <w:szCs w:val="20"/>
          <w:lang w:eastAsia="ru-RU"/>
        </w:rPr>
        <w:t>нов</w:t>
      </w:r>
      <w:r>
        <w:rPr>
          <w:rFonts w:ascii="Times New Roman" w:eastAsia="Times New Roman" w:hAnsi="Times New Roman" w:cs="Times New Roman"/>
          <w:color w:val="000000"/>
          <w:sz w:val="24"/>
          <w:szCs w:val="20"/>
          <w:lang w:eastAsia="ru-RU"/>
        </w:rPr>
        <w:t>ой</w:t>
      </w:r>
      <w:r w:rsidRPr="00BC56E0">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подпрограммой</w:t>
      </w:r>
      <w:r w:rsidR="00980479" w:rsidRPr="00980479">
        <w:rPr>
          <w:rFonts w:ascii="Times New Roman" w:eastAsia="Times New Roman" w:hAnsi="Times New Roman" w:cs="Times New Roman"/>
          <w:b/>
          <w:color w:val="000000"/>
          <w:sz w:val="24"/>
          <w:szCs w:val="20"/>
          <w:lang w:eastAsia="ru-RU"/>
        </w:rPr>
        <w:t xml:space="preserve"> 4 </w:t>
      </w:r>
      <w:r w:rsidR="000E6BB9">
        <w:rPr>
          <w:rFonts w:ascii="Times New Roman" w:eastAsia="Times New Roman" w:hAnsi="Times New Roman" w:cs="Times New Roman"/>
          <w:b/>
          <w:color w:val="000000"/>
          <w:sz w:val="24"/>
          <w:szCs w:val="20"/>
          <w:lang w:eastAsia="ru-RU"/>
        </w:rPr>
        <w:t>«</w:t>
      </w:r>
      <w:r w:rsidR="00980479" w:rsidRPr="00980479">
        <w:rPr>
          <w:rFonts w:ascii="Times New Roman" w:eastAsia="Times New Roman" w:hAnsi="Times New Roman" w:cs="Times New Roman"/>
          <w:b/>
          <w:color w:val="000000"/>
          <w:sz w:val="24"/>
          <w:szCs w:val="20"/>
          <w:lang w:eastAsia="ru-RU"/>
        </w:rPr>
        <w:t>Улучшение условий труда в Мурманской области</w:t>
      </w:r>
      <w:r w:rsidR="000E6BB9">
        <w:rPr>
          <w:rFonts w:ascii="Times New Roman" w:eastAsia="Times New Roman" w:hAnsi="Times New Roman" w:cs="Times New Roman"/>
          <w:b/>
          <w:color w:val="000000"/>
          <w:sz w:val="24"/>
          <w:szCs w:val="20"/>
          <w:lang w:eastAsia="ru-RU"/>
        </w:rPr>
        <w:t>»</w:t>
      </w:r>
      <w:r w:rsidR="006E2342" w:rsidRPr="006E2342">
        <w:rPr>
          <w:rFonts w:ascii="Times New Roman" w:eastAsia="Times New Roman" w:hAnsi="Times New Roman" w:cs="Times New Roman"/>
          <w:color w:val="000000"/>
          <w:sz w:val="24"/>
          <w:szCs w:val="20"/>
          <w:lang w:eastAsia="ru-RU"/>
        </w:rPr>
        <w:t>,</w:t>
      </w:r>
      <w:r w:rsidR="00025D40">
        <w:rPr>
          <w:rFonts w:ascii="Times New Roman" w:eastAsia="Times New Roman" w:hAnsi="Times New Roman" w:cs="Times New Roman"/>
          <w:b/>
          <w:color w:val="000000"/>
          <w:sz w:val="24"/>
          <w:szCs w:val="20"/>
          <w:lang w:eastAsia="ru-RU"/>
        </w:rPr>
        <w:t xml:space="preserve"> </w:t>
      </w:r>
      <w:r w:rsidR="00025D40" w:rsidRPr="000500AA">
        <w:rPr>
          <w:rFonts w:ascii="Times New Roman" w:eastAsia="Times New Roman" w:hAnsi="Times New Roman" w:cs="Times New Roman"/>
          <w:color w:val="000000"/>
          <w:sz w:val="24"/>
          <w:szCs w:val="20"/>
          <w:lang w:eastAsia="ru-RU"/>
        </w:rPr>
        <w:t>объем финансового обеспечения котор</w:t>
      </w:r>
      <w:r w:rsidR="00025D40">
        <w:rPr>
          <w:rFonts w:ascii="Times New Roman" w:eastAsia="Times New Roman" w:hAnsi="Times New Roman" w:cs="Times New Roman"/>
          <w:color w:val="000000"/>
          <w:sz w:val="24"/>
          <w:szCs w:val="20"/>
          <w:lang w:eastAsia="ru-RU"/>
        </w:rPr>
        <w:t>ой</w:t>
      </w:r>
      <w:r w:rsidR="00025D40" w:rsidRPr="000500AA">
        <w:rPr>
          <w:rFonts w:ascii="Times New Roman" w:eastAsia="Times New Roman" w:hAnsi="Times New Roman" w:cs="Times New Roman"/>
          <w:color w:val="000000"/>
          <w:sz w:val="24"/>
          <w:szCs w:val="20"/>
          <w:lang w:eastAsia="ru-RU"/>
        </w:rPr>
        <w:t xml:space="preserve"> в 2016 году составит</w:t>
      </w:r>
      <w:r w:rsidR="00025D40">
        <w:rPr>
          <w:rFonts w:ascii="Times New Roman" w:eastAsia="Times New Roman" w:hAnsi="Times New Roman" w:cs="Times New Roman"/>
          <w:b/>
          <w:color w:val="000000"/>
          <w:sz w:val="24"/>
          <w:szCs w:val="20"/>
          <w:lang w:eastAsia="ru-RU"/>
        </w:rPr>
        <w:t xml:space="preserve"> </w:t>
      </w:r>
      <w:r w:rsidR="00025D40">
        <w:rPr>
          <w:rFonts w:ascii="Times New Roman" w:eastAsia="Times New Roman" w:hAnsi="Times New Roman" w:cs="Times New Roman"/>
          <w:color w:val="000000"/>
          <w:sz w:val="24"/>
          <w:szCs w:val="20"/>
          <w:lang w:eastAsia="ru-RU"/>
        </w:rPr>
        <w:t>268,5</w:t>
      </w:r>
      <w:r w:rsidR="00025D40">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00025D40">
        <w:rPr>
          <w:rFonts w:ascii="Times New Roman" w:eastAsia="Times New Roman" w:hAnsi="Times New Roman" w:cs="Times New Roman"/>
          <w:color w:val="000000"/>
          <w:sz w:val="24"/>
          <w:szCs w:val="24"/>
          <w:lang w:eastAsia="ru-RU"/>
        </w:rPr>
        <w:t>.</w:t>
      </w:r>
      <w:r w:rsidR="00025D40" w:rsidRPr="00381C2D">
        <w:rPr>
          <w:rFonts w:ascii="Times New Roman" w:eastAsia="Times New Roman" w:hAnsi="Times New Roman" w:cs="Times New Roman"/>
          <w:color w:val="000000"/>
          <w:sz w:val="24"/>
          <w:szCs w:val="24"/>
          <w:lang w:eastAsia="ru-RU"/>
        </w:rPr>
        <w:t xml:space="preserve"> </w:t>
      </w:r>
      <w:r w:rsidR="00025D40">
        <w:rPr>
          <w:rFonts w:ascii="Times New Roman" w:eastAsia="Times New Roman" w:hAnsi="Times New Roman" w:cs="Times New Roman"/>
          <w:color w:val="000000"/>
          <w:sz w:val="24"/>
          <w:szCs w:val="24"/>
          <w:lang w:eastAsia="ru-RU"/>
        </w:rPr>
        <w:t xml:space="preserve">Изменения обусловлены перераспределением </w:t>
      </w:r>
      <w:r w:rsidR="00EC33E7" w:rsidRPr="00025D40">
        <w:rPr>
          <w:rFonts w:ascii="Times New Roman" w:eastAsia="Times New Roman" w:hAnsi="Times New Roman" w:cs="Times New Roman"/>
          <w:color w:val="000000"/>
          <w:sz w:val="24"/>
          <w:szCs w:val="24"/>
          <w:lang w:eastAsia="ru-RU"/>
        </w:rPr>
        <w:t xml:space="preserve">ассигнований областного бюджета из государственной программы </w:t>
      </w:r>
      <w:r w:rsidR="000E6BB9">
        <w:rPr>
          <w:rFonts w:ascii="Times New Roman" w:eastAsia="Times New Roman" w:hAnsi="Times New Roman" w:cs="Times New Roman"/>
          <w:color w:val="000000"/>
          <w:sz w:val="24"/>
          <w:szCs w:val="24"/>
          <w:lang w:eastAsia="ru-RU"/>
        </w:rPr>
        <w:t>«</w:t>
      </w:r>
      <w:r w:rsidR="00EC33E7" w:rsidRPr="00025D40">
        <w:rPr>
          <w:rFonts w:ascii="Times New Roman" w:eastAsia="Times New Roman" w:hAnsi="Times New Roman" w:cs="Times New Roman"/>
          <w:color w:val="000000"/>
          <w:sz w:val="24"/>
          <w:szCs w:val="24"/>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4"/>
          <w:szCs w:val="24"/>
          <w:lang w:eastAsia="ru-RU"/>
        </w:rPr>
        <w:t>»</w:t>
      </w:r>
      <w:r w:rsidR="00EC33E7" w:rsidRPr="00025D40">
        <w:rPr>
          <w:rFonts w:ascii="Times New Roman" w:eastAsia="Times New Roman" w:hAnsi="Times New Roman" w:cs="Times New Roman"/>
          <w:color w:val="000000"/>
          <w:sz w:val="24"/>
          <w:szCs w:val="24"/>
          <w:lang w:eastAsia="ru-RU"/>
        </w:rPr>
        <w:t xml:space="preserve"> в связи с передачей Комитету по труду и занятости </w:t>
      </w:r>
      <w:r w:rsidR="00057227">
        <w:rPr>
          <w:rFonts w:ascii="Times New Roman" w:eastAsia="Times New Roman" w:hAnsi="Times New Roman" w:cs="Times New Roman"/>
          <w:color w:val="000000"/>
          <w:sz w:val="24"/>
          <w:szCs w:val="24"/>
          <w:lang w:eastAsia="ru-RU"/>
        </w:rPr>
        <w:t xml:space="preserve">населения </w:t>
      </w:r>
      <w:r w:rsidR="00EC33E7" w:rsidRPr="00025D40">
        <w:rPr>
          <w:rFonts w:ascii="Times New Roman" w:eastAsia="Times New Roman" w:hAnsi="Times New Roman" w:cs="Times New Roman"/>
          <w:color w:val="000000"/>
          <w:sz w:val="24"/>
          <w:szCs w:val="24"/>
          <w:lang w:eastAsia="ru-RU"/>
        </w:rPr>
        <w:t xml:space="preserve">Мурманской области функций Министерства социального развития Мурманской области по нормативно-правовому регулированию в рамках полномочий субъекта вопросов условий и охраны труда на предприятиях региона с 01.09.2015 (постановление Правительства Мурманской области от 21.05.2015 № 191-ПП </w:t>
      </w:r>
      <w:r w:rsidR="000E6BB9">
        <w:rPr>
          <w:rFonts w:ascii="Times New Roman" w:eastAsia="Times New Roman" w:hAnsi="Times New Roman" w:cs="Times New Roman"/>
          <w:color w:val="000000"/>
          <w:sz w:val="24"/>
          <w:szCs w:val="24"/>
          <w:lang w:eastAsia="ru-RU"/>
        </w:rPr>
        <w:t>«</w:t>
      </w:r>
      <w:r w:rsidR="00EC33E7" w:rsidRPr="00025D40">
        <w:rPr>
          <w:rFonts w:ascii="Times New Roman" w:eastAsia="Times New Roman" w:hAnsi="Times New Roman" w:cs="Times New Roman"/>
          <w:color w:val="000000"/>
          <w:sz w:val="24"/>
          <w:szCs w:val="24"/>
          <w:lang w:eastAsia="ru-RU"/>
        </w:rPr>
        <w:t>О мерах по реализации постановления Губернатора Мурманской области от 20.05.2015 № 60-ПГ</w:t>
      </w:r>
      <w:r w:rsidR="000E6BB9">
        <w:rPr>
          <w:rFonts w:ascii="Times New Roman" w:eastAsia="Times New Roman" w:hAnsi="Times New Roman" w:cs="Times New Roman"/>
          <w:color w:val="000000"/>
          <w:sz w:val="24"/>
          <w:szCs w:val="24"/>
          <w:lang w:eastAsia="ru-RU"/>
        </w:rPr>
        <w:t>»</w:t>
      </w:r>
      <w:r w:rsidR="00EC33E7" w:rsidRPr="00025D40">
        <w:rPr>
          <w:rFonts w:ascii="Times New Roman" w:eastAsia="Times New Roman" w:hAnsi="Times New Roman" w:cs="Times New Roman"/>
          <w:color w:val="000000"/>
          <w:sz w:val="24"/>
          <w:szCs w:val="24"/>
          <w:lang w:eastAsia="ru-RU"/>
        </w:rPr>
        <w:t>).</w:t>
      </w:r>
    </w:p>
    <w:p w:rsidR="002659ED" w:rsidRDefault="00BC56E0" w:rsidP="002659ED">
      <w:pPr>
        <w:spacing w:after="0" w:line="240" w:lineRule="auto"/>
        <w:ind w:firstLine="709"/>
        <w:jc w:val="both"/>
        <w:rPr>
          <w:rFonts w:ascii="Times New Roman" w:eastAsia="Times New Roman" w:hAnsi="Times New Roman" w:cs="Times New Roman"/>
          <w:color w:val="000000"/>
          <w:sz w:val="24"/>
          <w:szCs w:val="20"/>
          <w:lang w:eastAsia="ru-RU"/>
        </w:rPr>
      </w:pPr>
      <w:r w:rsidRPr="00BC56E0">
        <w:rPr>
          <w:rFonts w:ascii="Times New Roman" w:eastAsia="Times New Roman" w:hAnsi="Times New Roman" w:cs="Times New Roman"/>
          <w:color w:val="000000"/>
          <w:sz w:val="24"/>
          <w:szCs w:val="20"/>
          <w:lang w:eastAsia="ru-RU"/>
        </w:rPr>
        <w:t>Структура государственной программы дополнена</w:t>
      </w:r>
      <w:r w:rsidRPr="00BC56E0">
        <w:rPr>
          <w:rFonts w:ascii="Times New Roman" w:eastAsia="Times New Roman" w:hAnsi="Times New Roman" w:cs="Times New Roman"/>
          <w:b/>
          <w:color w:val="000000"/>
          <w:sz w:val="24"/>
          <w:szCs w:val="20"/>
          <w:lang w:eastAsia="ru-RU"/>
        </w:rPr>
        <w:t xml:space="preserve"> </w:t>
      </w:r>
      <w:r w:rsidRPr="00BC56E0">
        <w:rPr>
          <w:rFonts w:ascii="Times New Roman" w:eastAsia="Times New Roman" w:hAnsi="Times New Roman" w:cs="Times New Roman"/>
          <w:color w:val="000000"/>
          <w:sz w:val="24"/>
          <w:szCs w:val="20"/>
          <w:lang w:eastAsia="ru-RU"/>
        </w:rPr>
        <w:t>нов</w:t>
      </w:r>
      <w:r>
        <w:rPr>
          <w:rFonts w:ascii="Times New Roman" w:eastAsia="Times New Roman" w:hAnsi="Times New Roman" w:cs="Times New Roman"/>
          <w:color w:val="000000"/>
          <w:sz w:val="24"/>
          <w:szCs w:val="20"/>
          <w:lang w:eastAsia="ru-RU"/>
        </w:rPr>
        <w:t>ой</w:t>
      </w:r>
      <w:r w:rsidRPr="00BC56E0">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подпрограммой</w:t>
      </w:r>
      <w:r w:rsidR="00980479" w:rsidRPr="00980479">
        <w:rPr>
          <w:rFonts w:ascii="Times New Roman" w:eastAsia="Times New Roman" w:hAnsi="Times New Roman" w:cs="Times New Roman"/>
          <w:b/>
          <w:color w:val="000000"/>
          <w:sz w:val="24"/>
          <w:szCs w:val="20"/>
          <w:lang w:eastAsia="ru-RU"/>
        </w:rPr>
        <w:t xml:space="preserve"> 5 </w:t>
      </w:r>
      <w:r w:rsidR="000E6BB9">
        <w:rPr>
          <w:rFonts w:ascii="Times New Roman" w:eastAsia="Times New Roman" w:hAnsi="Times New Roman" w:cs="Times New Roman"/>
          <w:b/>
          <w:color w:val="000000"/>
          <w:sz w:val="24"/>
          <w:szCs w:val="20"/>
          <w:lang w:eastAsia="ru-RU"/>
        </w:rPr>
        <w:t>«</w:t>
      </w:r>
      <w:r w:rsidR="00980479" w:rsidRPr="00980479">
        <w:rPr>
          <w:rFonts w:ascii="Times New Roman" w:eastAsia="Times New Roman" w:hAnsi="Times New Roman" w:cs="Times New Roman"/>
          <w:b/>
          <w:color w:val="000000"/>
          <w:sz w:val="24"/>
          <w:szCs w:val="20"/>
          <w:lang w:eastAsia="ru-RU"/>
        </w:rPr>
        <w:t>Повышение мобильности трудовых ресурсов</w:t>
      </w:r>
      <w:r w:rsidR="000E6BB9">
        <w:rPr>
          <w:rFonts w:ascii="Times New Roman" w:eastAsia="Times New Roman" w:hAnsi="Times New Roman" w:cs="Times New Roman"/>
          <w:b/>
          <w:color w:val="000000"/>
          <w:sz w:val="24"/>
          <w:szCs w:val="20"/>
          <w:lang w:eastAsia="ru-RU"/>
        </w:rPr>
        <w:t>»</w:t>
      </w:r>
      <w:r w:rsidR="006E2342" w:rsidRPr="006E2342">
        <w:rPr>
          <w:rFonts w:ascii="Times New Roman" w:eastAsia="Times New Roman" w:hAnsi="Times New Roman" w:cs="Times New Roman"/>
          <w:color w:val="000000"/>
          <w:sz w:val="24"/>
          <w:szCs w:val="20"/>
          <w:lang w:eastAsia="ru-RU"/>
        </w:rPr>
        <w:t>,</w:t>
      </w:r>
      <w:r w:rsidR="006E2342">
        <w:rPr>
          <w:rFonts w:ascii="Times New Roman" w:eastAsia="Times New Roman" w:hAnsi="Times New Roman" w:cs="Times New Roman"/>
          <w:b/>
          <w:color w:val="000000"/>
          <w:sz w:val="24"/>
          <w:szCs w:val="20"/>
          <w:lang w:eastAsia="ru-RU"/>
        </w:rPr>
        <w:t xml:space="preserve"> </w:t>
      </w:r>
      <w:r w:rsidR="006E2342" w:rsidRPr="000500AA">
        <w:rPr>
          <w:rFonts w:ascii="Times New Roman" w:eastAsia="Times New Roman" w:hAnsi="Times New Roman" w:cs="Times New Roman"/>
          <w:color w:val="000000"/>
          <w:sz w:val="24"/>
          <w:szCs w:val="20"/>
          <w:lang w:eastAsia="ru-RU"/>
        </w:rPr>
        <w:t>объем финансового обеспечения котор</w:t>
      </w:r>
      <w:r w:rsidR="006E2342">
        <w:rPr>
          <w:rFonts w:ascii="Times New Roman" w:eastAsia="Times New Roman" w:hAnsi="Times New Roman" w:cs="Times New Roman"/>
          <w:color w:val="000000"/>
          <w:sz w:val="24"/>
          <w:szCs w:val="20"/>
          <w:lang w:eastAsia="ru-RU"/>
        </w:rPr>
        <w:t>ой</w:t>
      </w:r>
      <w:r w:rsidR="006E2342" w:rsidRPr="000500AA">
        <w:rPr>
          <w:rFonts w:ascii="Times New Roman" w:eastAsia="Times New Roman" w:hAnsi="Times New Roman" w:cs="Times New Roman"/>
          <w:color w:val="000000"/>
          <w:sz w:val="24"/>
          <w:szCs w:val="20"/>
          <w:lang w:eastAsia="ru-RU"/>
        </w:rPr>
        <w:t xml:space="preserve"> в 2016 году составит</w:t>
      </w:r>
      <w:r w:rsidR="006E2342">
        <w:rPr>
          <w:rFonts w:ascii="Times New Roman" w:eastAsia="Times New Roman" w:hAnsi="Times New Roman" w:cs="Times New Roman"/>
          <w:b/>
          <w:color w:val="000000"/>
          <w:sz w:val="24"/>
          <w:szCs w:val="20"/>
          <w:lang w:eastAsia="ru-RU"/>
        </w:rPr>
        <w:t xml:space="preserve"> </w:t>
      </w:r>
      <w:r w:rsidR="006E2342">
        <w:rPr>
          <w:rFonts w:ascii="Times New Roman" w:eastAsia="Times New Roman" w:hAnsi="Times New Roman" w:cs="Times New Roman"/>
          <w:color w:val="000000"/>
          <w:sz w:val="24"/>
          <w:szCs w:val="20"/>
          <w:lang w:eastAsia="ru-RU"/>
        </w:rPr>
        <w:t>7 500,0</w:t>
      </w:r>
      <w:r w:rsidR="006E2342">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006E2342">
        <w:rPr>
          <w:rFonts w:ascii="Times New Roman" w:eastAsia="Times New Roman" w:hAnsi="Times New Roman" w:cs="Times New Roman"/>
          <w:color w:val="000000"/>
          <w:sz w:val="24"/>
          <w:szCs w:val="24"/>
          <w:lang w:eastAsia="ru-RU"/>
        </w:rPr>
        <w:t>.</w:t>
      </w:r>
      <w:r w:rsidR="006E2342" w:rsidRPr="00381C2D">
        <w:rPr>
          <w:rFonts w:ascii="Times New Roman" w:eastAsia="Times New Roman" w:hAnsi="Times New Roman" w:cs="Times New Roman"/>
          <w:color w:val="000000"/>
          <w:sz w:val="24"/>
          <w:szCs w:val="24"/>
          <w:lang w:eastAsia="ru-RU"/>
        </w:rPr>
        <w:t xml:space="preserve"> </w:t>
      </w:r>
      <w:r w:rsidR="002659ED">
        <w:rPr>
          <w:rFonts w:ascii="Times New Roman" w:eastAsia="Times New Roman" w:hAnsi="Times New Roman" w:cs="Times New Roman"/>
          <w:color w:val="000000"/>
          <w:sz w:val="24"/>
          <w:szCs w:val="24"/>
          <w:lang w:eastAsia="ru-RU"/>
        </w:rPr>
        <w:t xml:space="preserve">Изменения обусловлены </w:t>
      </w:r>
      <w:r w:rsidR="002659ED">
        <w:rPr>
          <w:rFonts w:ascii="Times New Roman" w:eastAsia="Times New Roman" w:hAnsi="Times New Roman" w:cs="Times New Roman"/>
          <w:color w:val="000000"/>
          <w:sz w:val="24"/>
          <w:szCs w:val="20"/>
          <w:lang w:eastAsia="ru-RU"/>
        </w:rPr>
        <w:t>в</w:t>
      </w:r>
      <w:r w:rsidR="002659ED" w:rsidRPr="002659ED">
        <w:rPr>
          <w:rFonts w:ascii="Times New Roman" w:eastAsia="Times New Roman" w:hAnsi="Times New Roman" w:cs="Times New Roman"/>
          <w:color w:val="000000"/>
          <w:sz w:val="24"/>
          <w:szCs w:val="20"/>
          <w:lang w:eastAsia="ru-RU"/>
        </w:rPr>
        <w:t>ыделени</w:t>
      </w:r>
      <w:r w:rsidR="002659ED">
        <w:rPr>
          <w:rFonts w:ascii="Times New Roman" w:eastAsia="Times New Roman" w:hAnsi="Times New Roman" w:cs="Times New Roman"/>
          <w:color w:val="000000"/>
          <w:sz w:val="24"/>
          <w:szCs w:val="20"/>
          <w:lang w:eastAsia="ru-RU"/>
        </w:rPr>
        <w:t>ем</w:t>
      </w:r>
      <w:r w:rsidR="002659ED" w:rsidRPr="002659ED">
        <w:rPr>
          <w:rFonts w:ascii="Times New Roman" w:eastAsia="Times New Roman" w:hAnsi="Times New Roman" w:cs="Times New Roman"/>
          <w:color w:val="000000"/>
          <w:sz w:val="24"/>
          <w:szCs w:val="20"/>
          <w:lang w:eastAsia="ru-RU"/>
        </w:rPr>
        <w:t xml:space="preserve"> дополнительных бюджетных ассигнований на реализацию мероприятий  с целью привлечения дополнительных трудовых ресурсов на предприятия Мурманской области, реализующие инвестиционные объекты</w:t>
      </w:r>
      <w:r w:rsidR="00070CC9">
        <w:rPr>
          <w:rFonts w:ascii="Times New Roman" w:eastAsia="Times New Roman" w:hAnsi="Times New Roman" w:cs="Times New Roman"/>
          <w:color w:val="000000"/>
          <w:sz w:val="24"/>
          <w:szCs w:val="20"/>
          <w:lang w:eastAsia="ru-RU"/>
        </w:rPr>
        <w:t>,</w:t>
      </w:r>
      <w:r w:rsidR="002659ED" w:rsidRPr="002659ED">
        <w:rPr>
          <w:rFonts w:ascii="Times New Roman" w:eastAsia="Times New Roman" w:hAnsi="Times New Roman" w:cs="Times New Roman"/>
          <w:color w:val="000000"/>
          <w:sz w:val="24"/>
          <w:szCs w:val="20"/>
          <w:lang w:eastAsia="ru-RU"/>
        </w:rPr>
        <w:t xml:space="preserve"> </w:t>
      </w:r>
      <w:r w:rsidR="00070CC9">
        <w:rPr>
          <w:rFonts w:ascii="Times New Roman" w:eastAsia="Times New Roman" w:hAnsi="Times New Roman" w:cs="Times New Roman"/>
          <w:color w:val="000000"/>
          <w:sz w:val="24"/>
          <w:szCs w:val="20"/>
          <w:lang w:eastAsia="ru-RU"/>
        </w:rPr>
        <w:t>в том числе</w:t>
      </w:r>
      <w:r w:rsidR="002659ED" w:rsidRPr="002659ED">
        <w:rPr>
          <w:rFonts w:ascii="Times New Roman" w:eastAsia="Times New Roman" w:hAnsi="Times New Roman" w:cs="Times New Roman"/>
          <w:color w:val="000000"/>
          <w:sz w:val="24"/>
          <w:szCs w:val="20"/>
          <w:lang w:eastAsia="ru-RU"/>
        </w:rPr>
        <w:t xml:space="preserve"> за счет перемещения с подпрограммы  1 </w:t>
      </w:r>
      <w:r w:rsidR="000E6BB9">
        <w:rPr>
          <w:rFonts w:ascii="Times New Roman" w:eastAsia="Times New Roman" w:hAnsi="Times New Roman" w:cs="Times New Roman"/>
          <w:color w:val="000000"/>
          <w:sz w:val="24"/>
          <w:szCs w:val="20"/>
          <w:lang w:eastAsia="ru-RU"/>
        </w:rPr>
        <w:t>«</w:t>
      </w:r>
      <w:r w:rsidR="002659ED" w:rsidRPr="002659ED">
        <w:rPr>
          <w:rFonts w:ascii="Times New Roman" w:eastAsia="Times New Roman" w:hAnsi="Times New Roman" w:cs="Times New Roman"/>
          <w:color w:val="000000"/>
          <w:sz w:val="24"/>
          <w:szCs w:val="20"/>
          <w:lang w:eastAsia="ru-RU"/>
        </w:rPr>
        <w:t>Содействие занятости населения Мурманской области</w:t>
      </w:r>
      <w:r w:rsidR="000E6BB9">
        <w:rPr>
          <w:rFonts w:ascii="Times New Roman" w:eastAsia="Times New Roman" w:hAnsi="Times New Roman" w:cs="Times New Roman"/>
          <w:color w:val="000000"/>
          <w:sz w:val="24"/>
          <w:szCs w:val="20"/>
          <w:lang w:eastAsia="ru-RU"/>
        </w:rPr>
        <w:t>»</w:t>
      </w:r>
      <w:r w:rsidR="002659ED" w:rsidRPr="002659ED">
        <w:rPr>
          <w:rFonts w:ascii="Times New Roman" w:eastAsia="Times New Roman" w:hAnsi="Times New Roman" w:cs="Times New Roman"/>
          <w:color w:val="000000"/>
          <w:sz w:val="24"/>
          <w:szCs w:val="20"/>
          <w:lang w:eastAsia="ru-RU"/>
        </w:rPr>
        <w:t>.</w:t>
      </w:r>
    </w:p>
    <w:p w:rsidR="00412D58" w:rsidRDefault="002659ED" w:rsidP="00412D58">
      <w:pPr>
        <w:spacing w:after="0" w:line="240" w:lineRule="auto"/>
        <w:ind w:firstLine="709"/>
        <w:jc w:val="both"/>
        <w:rPr>
          <w:rFonts w:ascii="Times New Roman" w:eastAsia="Times New Roman" w:hAnsi="Times New Roman" w:cs="Times New Roman"/>
          <w:b/>
          <w:bCs/>
          <w:color w:val="000000"/>
          <w:sz w:val="24"/>
          <w:szCs w:val="24"/>
          <w:lang w:eastAsia="ru-RU"/>
        </w:rPr>
      </w:pPr>
      <w:r w:rsidRPr="002659ED">
        <w:rPr>
          <w:rFonts w:ascii="Times New Roman" w:eastAsia="Times New Roman" w:hAnsi="Times New Roman" w:cs="Times New Roman"/>
          <w:color w:val="000000"/>
          <w:sz w:val="24"/>
          <w:szCs w:val="20"/>
          <w:lang w:eastAsia="ru-RU"/>
        </w:rPr>
        <w:t xml:space="preserve"> </w:t>
      </w:r>
    </w:p>
    <w:p w:rsidR="00412D58" w:rsidRPr="00412D58" w:rsidRDefault="00412D58" w:rsidP="00412D58">
      <w:pPr>
        <w:pStyle w:val="1"/>
      </w:pPr>
      <w:r w:rsidRPr="00412D58">
        <w:t xml:space="preserve">Государственная программа </w:t>
      </w:r>
      <w:r w:rsidR="000E6BB9">
        <w:t>«</w:t>
      </w:r>
      <w:r w:rsidRPr="00412D58">
        <w:t>Обеспечение комфортной среды проживания населения региона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Обеспечение комфортной среды проживания населения региона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91 392,9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7,7% , и составят </w:t>
      </w:r>
      <w:r w:rsidRPr="00412D58">
        <w:rPr>
          <w:rFonts w:ascii="Times New Roman" w:eastAsia="Times New Roman" w:hAnsi="Times New Roman" w:cs="Times New Roman"/>
          <w:color w:val="000000"/>
          <w:sz w:val="24"/>
          <w:szCs w:val="24"/>
          <w:lang w:eastAsia="ru-RU"/>
        </w:rPr>
        <w:t xml:space="preserve">1 093 410,7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тыс. рублей </w:t>
      </w:r>
    </w:p>
    <w:tbl>
      <w:tblPr>
        <w:tblW w:w="9680" w:type="dxa"/>
        <w:tblInd w:w="93" w:type="dxa"/>
        <w:tblLook w:val="04A0"/>
      </w:tblPr>
      <w:tblGrid>
        <w:gridCol w:w="4900"/>
        <w:gridCol w:w="1280"/>
        <w:gridCol w:w="1280"/>
        <w:gridCol w:w="1280"/>
        <w:gridCol w:w="940"/>
      </w:tblGrid>
      <w:tr w:rsidR="004C14F9" w:rsidRPr="004C14F9"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2015 год</w:t>
            </w:r>
            <w:r w:rsidRPr="004C14F9">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2016 год </w:t>
            </w:r>
            <w:r w:rsidRPr="004C14F9">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Отклонения </w:t>
            </w:r>
          </w:p>
        </w:tc>
      </w:tr>
      <w:tr w:rsidR="004C14F9" w:rsidRPr="004C14F9"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r>
      <w:tr w:rsidR="004C14F9" w:rsidRPr="004C14F9"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93D9B" w:rsidP="004C14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w:t>
            </w:r>
          </w:p>
        </w:tc>
      </w:tr>
      <w:tr w:rsidR="004C14F9" w:rsidRPr="004C14F9" w:rsidTr="004C14F9">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4C14F9">
              <w:rPr>
                <w:rFonts w:ascii="Times New Roman" w:eastAsia="Times New Roman" w:hAnsi="Times New Roman" w:cs="Times New Roman"/>
                <w:color w:val="000000"/>
                <w:sz w:val="20"/>
                <w:szCs w:val="20"/>
                <w:lang w:eastAsia="ru-RU"/>
              </w:rPr>
              <w:t>Обеспечение доступным и комфортным жильем и коммунальными услугами граждан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827 430,5</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730 963,5</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-96 467,0</w:t>
            </w:r>
          </w:p>
        </w:tc>
        <w:tc>
          <w:tcPr>
            <w:tcW w:w="94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-11,7%</w:t>
            </w:r>
          </w:p>
        </w:tc>
      </w:tr>
      <w:tr w:rsidR="004C14F9" w:rsidRPr="004C14F9" w:rsidTr="004C14F9">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4C14F9">
              <w:rPr>
                <w:rFonts w:ascii="Times New Roman" w:eastAsia="Times New Roman" w:hAnsi="Times New Roman" w:cs="Times New Roman"/>
                <w:color w:val="000000"/>
                <w:sz w:val="20"/>
                <w:szCs w:val="20"/>
                <w:lang w:eastAsia="ru-RU"/>
              </w:rPr>
              <w:t>Обеспечение комплексного благоустройства территорий муниципальных образований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257 484,4</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243 591,2</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-13 893,2</w:t>
            </w:r>
          </w:p>
        </w:tc>
        <w:tc>
          <w:tcPr>
            <w:tcW w:w="94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-5,4%</w:t>
            </w:r>
          </w:p>
        </w:tc>
      </w:tr>
      <w:tr w:rsidR="004C14F9" w:rsidRPr="004C14F9" w:rsidTr="004C14F9">
        <w:trPr>
          <w:trHeight w:val="10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4C14F9">
              <w:rPr>
                <w:rFonts w:ascii="Times New Roman" w:eastAsia="Times New Roman" w:hAnsi="Times New Roman" w:cs="Times New Roman"/>
                <w:color w:val="000000"/>
                <w:sz w:val="20"/>
                <w:szCs w:val="20"/>
                <w:lang w:eastAsia="ru-RU"/>
              </w:rPr>
              <w:t>Обеспечение выполнения государственных функций и оказания государственных услуг в строительстве, градостроительной и жилищной сферах</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99 888,7</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76 781,7</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-23 107,0</w:t>
            </w:r>
          </w:p>
        </w:tc>
        <w:tc>
          <w:tcPr>
            <w:tcW w:w="94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-23,1%</w:t>
            </w:r>
          </w:p>
        </w:tc>
      </w:tr>
      <w:tr w:rsidR="004C14F9" w:rsidRPr="004C14F9" w:rsidTr="004C14F9">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4C14F9">
              <w:rPr>
                <w:rFonts w:ascii="Times New Roman" w:eastAsia="Times New Roman" w:hAnsi="Times New Roman" w:cs="Times New Roman"/>
                <w:color w:val="000000"/>
                <w:sz w:val="20"/>
                <w:szCs w:val="20"/>
                <w:lang w:eastAsia="ru-RU"/>
              </w:rPr>
              <w:t>Обеспечение осуществления государственного контроля (надзора) в жилищно-коммунальной сфере</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42 074,3</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42 074,3</w:t>
            </w:r>
          </w:p>
        </w:tc>
        <w:tc>
          <w:tcPr>
            <w:tcW w:w="94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х</w:t>
            </w:r>
          </w:p>
        </w:tc>
      </w:tr>
      <w:tr w:rsidR="004C14F9" w:rsidRPr="004C14F9" w:rsidTr="004C14F9">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 xml:space="preserve">Государственная программа 7 </w:t>
            </w:r>
            <w:r w:rsidR="000E6BB9">
              <w:rPr>
                <w:rFonts w:ascii="Times New Roman" w:eastAsia="Times New Roman" w:hAnsi="Times New Roman" w:cs="Times New Roman"/>
                <w:b/>
                <w:bCs/>
                <w:color w:val="000000"/>
                <w:sz w:val="20"/>
                <w:szCs w:val="20"/>
                <w:lang w:eastAsia="ru-RU"/>
              </w:rPr>
              <w:t>«</w:t>
            </w:r>
            <w:r w:rsidRPr="004C14F9">
              <w:rPr>
                <w:rFonts w:ascii="Times New Roman" w:eastAsia="Times New Roman" w:hAnsi="Times New Roman" w:cs="Times New Roman"/>
                <w:b/>
                <w:bCs/>
                <w:color w:val="000000"/>
                <w:sz w:val="20"/>
                <w:szCs w:val="20"/>
                <w:lang w:eastAsia="ru-RU"/>
              </w:rPr>
              <w:t>Обеспечение комфортной среды проживания населения региона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1 184 803,6</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1 093 410,7</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-91 392,9</w:t>
            </w:r>
          </w:p>
        </w:tc>
        <w:tc>
          <w:tcPr>
            <w:tcW w:w="94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i/>
                <w:iCs/>
                <w:color w:val="000000"/>
                <w:sz w:val="20"/>
                <w:szCs w:val="20"/>
                <w:lang w:eastAsia="ru-RU"/>
              </w:rPr>
            </w:pPr>
            <w:r w:rsidRPr="004C14F9">
              <w:rPr>
                <w:rFonts w:ascii="Times New Roman" w:eastAsia="Times New Roman" w:hAnsi="Times New Roman" w:cs="Times New Roman"/>
                <w:b/>
                <w:bCs/>
                <w:i/>
                <w:iCs/>
                <w:color w:val="000000"/>
                <w:sz w:val="20"/>
                <w:szCs w:val="20"/>
                <w:lang w:eastAsia="ru-RU"/>
              </w:rPr>
              <w:t>-7,7%</w:t>
            </w:r>
          </w:p>
        </w:tc>
      </w:tr>
      <w:tr w:rsidR="004C14F9" w:rsidRPr="004C14F9" w:rsidTr="004C14F9">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315 865,8</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229 090,0</w:t>
            </w:r>
          </w:p>
        </w:tc>
        <w:tc>
          <w:tcPr>
            <w:tcW w:w="128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-86 775,9</w:t>
            </w:r>
          </w:p>
        </w:tc>
        <w:tc>
          <w:tcPr>
            <w:tcW w:w="940" w:type="dxa"/>
            <w:tcBorders>
              <w:top w:val="nil"/>
              <w:left w:val="nil"/>
              <w:bottom w:val="single" w:sz="4" w:space="0" w:color="auto"/>
              <w:right w:val="single" w:sz="4" w:space="0" w:color="auto"/>
            </w:tcBorders>
            <w:shd w:val="clear" w:color="auto" w:fill="auto"/>
            <w:vAlign w:val="center"/>
            <w:hideMark/>
          </w:tcPr>
          <w:p w:rsidR="004C14F9" w:rsidRPr="004C14F9"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4C14F9">
              <w:rPr>
                <w:rFonts w:ascii="Times New Roman" w:eastAsia="Times New Roman" w:hAnsi="Times New Roman" w:cs="Times New Roman"/>
                <w:i/>
                <w:iCs/>
                <w:color w:val="000000"/>
                <w:sz w:val="20"/>
                <w:szCs w:val="20"/>
                <w:lang w:eastAsia="ru-RU"/>
              </w:rPr>
              <w:t>-27,5%</w:t>
            </w:r>
          </w:p>
        </w:tc>
      </w:tr>
    </w:tbl>
    <w:p w:rsidR="004C14F9" w:rsidRDefault="004C14F9"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980479" w:rsidRDefault="00980479" w:rsidP="00980479">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4"/>
          <w:lang w:eastAsia="ru-RU"/>
        </w:rPr>
        <w:t xml:space="preserve">Подпрограмма 1 </w:t>
      </w:r>
      <w:r w:rsidR="000E6BB9">
        <w:rPr>
          <w:rFonts w:ascii="Times New Roman" w:eastAsia="Times New Roman" w:hAnsi="Times New Roman" w:cs="Times New Roman"/>
          <w:b/>
          <w:color w:val="000000"/>
          <w:sz w:val="24"/>
          <w:szCs w:val="24"/>
          <w:lang w:eastAsia="ru-RU"/>
        </w:rPr>
        <w:t>«</w:t>
      </w:r>
      <w:r w:rsidRPr="00980479">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Мурманской области</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973EBC" w:rsidRPr="00973EBC"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w:t>
      </w:r>
      <w:r w:rsidRPr="00973EBC">
        <w:rPr>
          <w:rFonts w:ascii="Times New Roman" w:eastAsia="Times New Roman" w:hAnsi="Times New Roman" w:cs="Times New Roman"/>
          <w:color w:val="000000"/>
          <w:sz w:val="24"/>
          <w:szCs w:val="24"/>
          <w:lang w:eastAsia="ru-RU"/>
        </w:rPr>
        <w:t xml:space="preserve"> бюджетных ассигнований за счет средств государственной корпорации – Фонд</w:t>
      </w:r>
      <w:r w:rsidR="00761D39">
        <w:rPr>
          <w:rFonts w:ascii="Times New Roman" w:eastAsia="Times New Roman" w:hAnsi="Times New Roman" w:cs="Times New Roman"/>
          <w:color w:val="000000"/>
          <w:sz w:val="24"/>
          <w:szCs w:val="24"/>
          <w:lang w:eastAsia="ru-RU"/>
        </w:rPr>
        <w:t>а</w:t>
      </w:r>
      <w:r w:rsidRPr="00973EBC">
        <w:rPr>
          <w:rFonts w:ascii="Times New Roman" w:eastAsia="Times New Roman" w:hAnsi="Times New Roman" w:cs="Times New Roman"/>
          <w:color w:val="000000"/>
          <w:sz w:val="24"/>
          <w:szCs w:val="24"/>
          <w:lang w:eastAsia="ru-RU"/>
        </w:rPr>
        <w:t xml:space="preserve"> содействия реформированию жилищно-коммунального хозяйства в связи с уточненными лимитами для региона в 2016 году в объеме 57 817,8 </w:t>
      </w:r>
      <w:r w:rsidR="00F27333">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 xml:space="preserve"> в том числе</w:t>
      </w:r>
      <w:r w:rsidRPr="00973EBC">
        <w:rPr>
          <w:rFonts w:ascii="Times New Roman" w:eastAsia="Times New Roman" w:hAnsi="Times New Roman" w:cs="Times New Roman"/>
          <w:color w:val="000000"/>
          <w:sz w:val="24"/>
          <w:szCs w:val="24"/>
          <w:lang w:eastAsia="ru-RU"/>
        </w:rPr>
        <w:t>:</w:t>
      </w:r>
    </w:p>
    <w:p w:rsidR="00973EBC" w:rsidRPr="006725C6"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 xml:space="preserve">- расходы на реализацию мероприятий по переселению граждан из аварийного жилищного фонда увеличены на 78 680,5 </w:t>
      </w:r>
      <w:r w:rsidR="00F27333">
        <w:rPr>
          <w:rFonts w:ascii="Times New Roman" w:eastAsia="Times New Roman" w:hAnsi="Times New Roman" w:cs="Times New Roman"/>
          <w:color w:val="000000"/>
          <w:sz w:val="24"/>
          <w:szCs w:val="24"/>
          <w:lang w:eastAsia="ru-RU"/>
        </w:rPr>
        <w:t>тыс. рублей,</w:t>
      </w:r>
    </w:p>
    <w:p w:rsidR="00973EBC" w:rsidRPr="006725C6"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 расходы на реализацию мероприятий по капитальному ремонту общего имущества в многоквартирных домах, расположенных на территории Мурманской области</w:t>
      </w:r>
      <w:r w:rsidR="00761D39">
        <w:rPr>
          <w:rFonts w:ascii="Times New Roman" w:eastAsia="Times New Roman" w:hAnsi="Times New Roman" w:cs="Times New Roman"/>
          <w:color w:val="000000"/>
          <w:sz w:val="24"/>
          <w:szCs w:val="24"/>
          <w:lang w:eastAsia="ru-RU"/>
        </w:rPr>
        <w:t>,</w:t>
      </w:r>
      <w:r w:rsidRPr="006725C6">
        <w:rPr>
          <w:rFonts w:ascii="Times New Roman" w:eastAsia="Times New Roman" w:hAnsi="Times New Roman" w:cs="Times New Roman"/>
          <w:color w:val="000000"/>
          <w:sz w:val="24"/>
          <w:szCs w:val="24"/>
          <w:lang w:eastAsia="ru-RU"/>
        </w:rPr>
        <w:t xml:space="preserve"> уменьшены на (-) 20 862,7 </w:t>
      </w:r>
      <w:r w:rsidR="00F27333">
        <w:rPr>
          <w:rFonts w:ascii="Times New Roman" w:eastAsia="Times New Roman" w:hAnsi="Times New Roman" w:cs="Times New Roman"/>
          <w:color w:val="000000"/>
          <w:sz w:val="24"/>
          <w:szCs w:val="24"/>
          <w:lang w:eastAsia="ru-RU"/>
        </w:rPr>
        <w:t>тыс. рублей.</w:t>
      </w:r>
    </w:p>
    <w:p w:rsidR="00973EBC" w:rsidRPr="006725C6"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 xml:space="preserve">Изменения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Pr="006725C6">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6725C6">
        <w:rPr>
          <w:rFonts w:ascii="Times New Roman" w:eastAsia="Times New Roman" w:hAnsi="Times New Roman" w:cs="Times New Roman"/>
          <w:color w:val="000000"/>
          <w:sz w:val="24"/>
          <w:szCs w:val="24"/>
          <w:lang w:eastAsia="ru-RU"/>
        </w:rPr>
        <w:t>:</w:t>
      </w:r>
    </w:p>
    <w:p w:rsidR="00973EBC" w:rsidRPr="006725C6"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 xml:space="preserve">2 284,6 </w:t>
      </w:r>
      <w:r w:rsidR="005A150E">
        <w:rPr>
          <w:rFonts w:ascii="Times New Roman" w:eastAsia="Times New Roman" w:hAnsi="Times New Roman" w:cs="Times New Roman"/>
          <w:color w:val="000000"/>
          <w:sz w:val="24"/>
          <w:szCs w:val="24"/>
          <w:lang w:eastAsia="ru-RU"/>
        </w:rPr>
        <w:t xml:space="preserve">тыс. рублей </w:t>
      </w:r>
      <w:r w:rsidRPr="006725C6">
        <w:rPr>
          <w:rFonts w:ascii="Times New Roman" w:eastAsia="Times New Roman" w:hAnsi="Times New Roman" w:cs="Times New Roman"/>
          <w:color w:val="000000"/>
          <w:sz w:val="24"/>
          <w:szCs w:val="24"/>
          <w:lang w:eastAsia="ru-RU"/>
        </w:rPr>
        <w:t>– увеличены бюджетные ассигнования на улучшение жилищных условий ветеранов ВОВ, инвалидов;</w:t>
      </w:r>
    </w:p>
    <w:p w:rsidR="00973EBC" w:rsidRPr="006725C6"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 xml:space="preserve">(-) 18 877,7 </w:t>
      </w:r>
      <w:r w:rsidR="005A150E">
        <w:rPr>
          <w:rFonts w:ascii="Times New Roman" w:eastAsia="Times New Roman" w:hAnsi="Times New Roman" w:cs="Times New Roman"/>
          <w:color w:val="000000"/>
          <w:sz w:val="24"/>
          <w:szCs w:val="24"/>
          <w:lang w:eastAsia="ru-RU"/>
        </w:rPr>
        <w:t xml:space="preserve">тыс. рублей </w:t>
      </w:r>
      <w:r w:rsidRPr="006725C6">
        <w:rPr>
          <w:rFonts w:ascii="Times New Roman" w:eastAsia="Times New Roman" w:hAnsi="Times New Roman" w:cs="Times New Roman"/>
          <w:color w:val="000000"/>
          <w:sz w:val="24"/>
          <w:szCs w:val="24"/>
          <w:lang w:eastAsia="ru-RU"/>
        </w:rPr>
        <w:t>– уменьшены бюджетные ассигнования на предоставление социальных выплат молодым семьям для улучшения жилищных условий.</w:t>
      </w:r>
    </w:p>
    <w:p w:rsidR="00973EBC" w:rsidRPr="00973EBC" w:rsidRDefault="00973EBC" w:rsidP="00973EBC">
      <w:pPr>
        <w:spacing w:after="0" w:line="240" w:lineRule="auto"/>
        <w:ind w:firstLine="709"/>
        <w:jc w:val="both"/>
        <w:rPr>
          <w:rFonts w:ascii="Times New Roman" w:eastAsia="Times New Roman" w:hAnsi="Times New Roman" w:cs="Times New Roman"/>
          <w:color w:val="000000"/>
          <w:sz w:val="24"/>
          <w:szCs w:val="24"/>
          <w:lang w:eastAsia="ru-RU"/>
        </w:rPr>
      </w:pPr>
      <w:r w:rsidRPr="006725C6">
        <w:rPr>
          <w:rFonts w:ascii="Times New Roman" w:eastAsia="Times New Roman" w:hAnsi="Times New Roman" w:cs="Times New Roman"/>
          <w:color w:val="000000"/>
          <w:sz w:val="24"/>
          <w:szCs w:val="24"/>
          <w:lang w:eastAsia="ru-RU"/>
        </w:rPr>
        <w:t>Также</w:t>
      </w:r>
      <w:r w:rsidR="00761D39">
        <w:rPr>
          <w:rFonts w:ascii="Times New Roman" w:eastAsia="Times New Roman" w:hAnsi="Times New Roman" w:cs="Times New Roman"/>
          <w:color w:val="000000"/>
          <w:sz w:val="24"/>
          <w:szCs w:val="24"/>
          <w:lang w:eastAsia="ru-RU"/>
        </w:rPr>
        <w:t>,</w:t>
      </w:r>
      <w:r w:rsidRPr="006725C6">
        <w:rPr>
          <w:rFonts w:ascii="Times New Roman" w:eastAsia="Times New Roman" w:hAnsi="Times New Roman" w:cs="Times New Roman"/>
          <w:color w:val="000000"/>
          <w:sz w:val="24"/>
          <w:szCs w:val="24"/>
          <w:lang w:eastAsia="ru-RU"/>
        </w:rPr>
        <w:t xml:space="preserve"> предусматривается сокращение расходов за счет средств государственной корпорации – Фонд</w:t>
      </w:r>
      <w:r w:rsidR="00761D39">
        <w:rPr>
          <w:rFonts w:ascii="Times New Roman" w:eastAsia="Times New Roman" w:hAnsi="Times New Roman" w:cs="Times New Roman"/>
          <w:color w:val="000000"/>
          <w:sz w:val="24"/>
          <w:szCs w:val="24"/>
          <w:lang w:eastAsia="ru-RU"/>
        </w:rPr>
        <w:t>а</w:t>
      </w:r>
      <w:r w:rsidRPr="006725C6">
        <w:rPr>
          <w:rFonts w:ascii="Times New Roman" w:eastAsia="Times New Roman" w:hAnsi="Times New Roman" w:cs="Times New Roman"/>
          <w:color w:val="000000"/>
          <w:sz w:val="24"/>
          <w:szCs w:val="24"/>
          <w:lang w:eastAsia="ru-RU"/>
        </w:rPr>
        <w:t xml:space="preserve"> содействия реформированию жилищно-коммунального хозяйства на реализацию мероприятий по переселению граждан из аварийного жилищного фонда в связи с уточненными лимитами для региона в объеме  (-)128 000,7 </w:t>
      </w:r>
      <w:r w:rsidR="00761D39">
        <w:rPr>
          <w:rFonts w:ascii="Times New Roman" w:eastAsia="Times New Roman" w:hAnsi="Times New Roman" w:cs="Times New Roman"/>
          <w:color w:val="000000"/>
          <w:sz w:val="24"/>
          <w:szCs w:val="24"/>
          <w:lang w:eastAsia="ru-RU"/>
        </w:rPr>
        <w:t>тыс. рублей</w:t>
      </w:r>
      <w:r w:rsidR="00F27333">
        <w:rPr>
          <w:rFonts w:ascii="Times New Roman" w:eastAsia="Times New Roman" w:hAnsi="Times New Roman" w:cs="Times New Roman"/>
          <w:color w:val="000000"/>
          <w:sz w:val="24"/>
          <w:szCs w:val="24"/>
          <w:lang w:eastAsia="ru-RU"/>
        </w:rPr>
        <w:t>.</w:t>
      </w:r>
      <w:r w:rsidRPr="00973EBC">
        <w:rPr>
          <w:rFonts w:ascii="Times New Roman" w:eastAsia="Times New Roman" w:hAnsi="Times New Roman" w:cs="Times New Roman"/>
          <w:color w:val="000000"/>
          <w:sz w:val="24"/>
          <w:szCs w:val="24"/>
          <w:lang w:eastAsia="ru-RU"/>
        </w:rPr>
        <w:t xml:space="preserve"> </w:t>
      </w:r>
    </w:p>
    <w:p w:rsidR="00973EBC" w:rsidRDefault="007A73D2" w:rsidP="0098047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Увеличения ассигнований областного бюджета:</w:t>
      </w:r>
    </w:p>
    <w:p w:rsidR="007A73D2" w:rsidRDefault="007A73D2" w:rsidP="007A73D2">
      <w:pPr>
        <w:spacing w:after="0" w:line="240" w:lineRule="auto"/>
        <w:ind w:firstLine="709"/>
        <w:jc w:val="both"/>
        <w:rPr>
          <w:rFonts w:ascii="Times New Roman" w:eastAsia="Times New Roman" w:hAnsi="Times New Roman" w:cs="Times New Roman"/>
          <w:color w:val="000000"/>
          <w:sz w:val="24"/>
          <w:szCs w:val="24"/>
          <w:lang w:eastAsia="ru-RU"/>
        </w:rPr>
      </w:pPr>
      <w:r w:rsidRPr="00973EBC">
        <w:rPr>
          <w:rFonts w:ascii="Times New Roman" w:eastAsia="Times New Roman" w:hAnsi="Times New Roman" w:cs="Times New Roman"/>
          <w:color w:val="000000"/>
          <w:sz w:val="24"/>
          <w:szCs w:val="24"/>
          <w:lang w:eastAsia="ru-RU"/>
        </w:rPr>
        <w:t xml:space="preserve">87 387,1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973EBC">
        <w:rPr>
          <w:rFonts w:ascii="Times New Roman" w:eastAsia="Times New Roman" w:hAnsi="Times New Roman" w:cs="Times New Roman"/>
          <w:color w:val="000000"/>
          <w:sz w:val="24"/>
          <w:szCs w:val="24"/>
          <w:lang w:eastAsia="ru-RU"/>
        </w:rPr>
        <w:t xml:space="preserve"> на реализацию мероприятий по переселению граждан из аварийного жилищного фонда в рамках условий софинансирования к средствам государственной корпорации – Фонд</w:t>
      </w:r>
      <w:r w:rsidR="00761D39">
        <w:rPr>
          <w:rFonts w:ascii="Times New Roman" w:eastAsia="Times New Roman" w:hAnsi="Times New Roman" w:cs="Times New Roman"/>
          <w:color w:val="000000"/>
          <w:sz w:val="24"/>
          <w:szCs w:val="24"/>
          <w:lang w:eastAsia="ru-RU"/>
        </w:rPr>
        <w:t>а</w:t>
      </w:r>
      <w:r w:rsidRPr="00973EBC">
        <w:rPr>
          <w:rFonts w:ascii="Times New Roman" w:eastAsia="Times New Roman" w:hAnsi="Times New Roman" w:cs="Times New Roman"/>
          <w:color w:val="000000"/>
          <w:sz w:val="24"/>
          <w:szCs w:val="24"/>
          <w:lang w:eastAsia="ru-RU"/>
        </w:rPr>
        <w:t xml:space="preserve"> содействия реформированию жилищно-коммунального хозяйства, частично перемещение сре</w:t>
      </w:r>
      <w:r>
        <w:rPr>
          <w:rFonts w:ascii="Times New Roman" w:eastAsia="Times New Roman" w:hAnsi="Times New Roman" w:cs="Times New Roman"/>
          <w:color w:val="000000"/>
          <w:sz w:val="24"/>
          <w:szCs w:val="24"/>
          <w:lang w:eastAsia="ru-RU"/>
        </w:rPr>
        <w:t>дств с межбюджетных трансфертов;</w:t>
      </w:r>
    </w:p>
    <w:p w:rsidR="003B118A" w:rsidRPr="00422C81" w:rsidRDefault="003B118A" w:rsidP="003B118A">
      <w:pPr>
        <w:spacing w:after="0" w:line="240" w:lineRule="auto"/>
        <w:ind w:firstLine="709"/>
        <w:jc w:val="both"/>
        <w:rPr>
          <w:rFonts w:ascii="Times New Roman" w:eastAsia="Times New Roman" w:hAnsi="Times New Roman" w:cs="Times New Roman"/>
          <w:strike/>
          <w:color w:val="000000"/>
          <w:sz w:val="24"/>
          <w:szCs w:val="24"/>
          <w:lang w:eastAsia="ru-RU"/>
        </w:rPr>
      </w:pPr>
      <w:r w:rsidRPr="003B118A">
        <w:rPr>
          <w:rFonts w:ascii="Times New Roman" w:eastAsia="Times New Roman" w:hAnsi="Times New Roman" w:cs="Times New Roman"/>
          <w:color w:val="000000"/>
          <w:sz w:val="24"/>
          <w:szCs w:val="24"/>
          <w:lang w:eastAsia="ru-RU"/>
        </w:rPr>
        <w:t>71 888,0 тыс. рублей - на предоставление межбюджетных трансфертов с целью софинансирования расходных обязательств муниципальных образований по оплате взносов на капитальный ремонт за муниципальный жилищный фонд;</w:t>
      </w:r>
    </w:p>
    <w:p w:rsidR="007A73D2" w:rsidRPr="00973EBC" w:rsidRDefault="00533C42" w:rsidP="007A73D2">
      <w:pPr>
        <w:spacing w:after="0" w:line="240" w:lineRule="auto"/>
        <w:ind w:firstLine="709"/>
        <w:jc w:val="both"/>
        <w:rPr>
          <w:rFonts w:ascii="Times New Roman" w:eastAsia="Times New Roman" w:hAnsi="Times New Roman" w:cs="Times New Roman"/>
          <w:color w:val="000000"/>
          <w:sz w:val="24"/>
          <w:szCs w:val="24"/>
          <w:lang w:eastAsia="ru-RU"/>
        </w:rPr>
      </w:pPr>
      <w:r w:rsidRPr="00973EBC">
        <w:rPr>
          <w:rFonts w:ascii="Times New Roman" w:eastAsia="Times New Roman" w:hAnsi="Times New Roman" w:cs="Times New Roman"/>
          <w:color w:val="000000"/>
          <w:sz w:val="24"/>
          <w:szCs w:val="24"/>
          <w:lang w:eastAsia="ru-RU"/>
        </w:rPr>
        <w:lastRenderedPageBreak/>
        <w:t xml:space="preserve">5 656,4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7A73D2" w:rsidRPr="00973EBC">
        <w:rPr>
          <w:rFonts w:ascii="Times New Roman" w:eastAsia="Times New Roman" w:hAnsi="Times New Roman" w:cs="Times New Roman"/>
          <w:color w:val="000000"/>
          <w:sz w:val="24"/>
          <w:szCs w:val="24"/>
          <w:lang w:eastAsia="ru-RU"/>
        </w:rPr>
        <w:t xml:space="preserve">на предоставление межбюджетных трансфертов, направленных на реализацию мероприятий по планировке территорий, формирование земельных участков, обеспечение их объектами коммунальной и дорожной инфраструктуры, в том числе для предоставления на безвозмездной основе многодетным семьям (2 256,4 </w:t>
      </w:r>
      <w:r w:rsidR="00F96533">
        <w:rPr>
          <w:rFonts w:ascii="Times New Roman" w:eastAsia="Times New Roman" w:hAnsi="Times New Roman" w:cs="Times New Roman"/>
          <w:color w:val="000000"/>
          <w:sz w:val="24"/>
          <w:szCs w:val="24"/>
          <w:lang w:eastAsia="ru-RU"/>
        </w:rPr>
        <w:t>тыс. рублей</w:t>
      </w:r>
      <w:r w:rsidR="007A73D2" w:rsidRPr="00973EBC">
        <w:rPr>
          <w:rFonts w:ascii="Times New Roman" w:eastAsia="Times New Roman" w:hAnsi="Times New Roman" w:cs="Times New Roman"/>
          <w:color w:val="000000"/>
          <w:sz w:val="24"/>
          <w:szCs w:val="24"/>
          <w:lang w:eastAsia="ru-RU"/>
        </w:rPr>
        <w:t xml:space="preserve">), на возмещение части затрат многодетным семьям при строительстве жилья на предоставленных на безвозмездной основе земельных участках  (3 400,0 </w:t>
      </w:r>
      <w:r w:rsidR="005A150E">
        <w:rPr>
          <w:rFonts w:ascii="Times New Roman" w:eastAsia="Times New Roman" w:hAnsi="Times New Roman" w:cs="Times New Roman"/>
          <w:color w:val="000000"/>
          <w:sz w:val="24"/>
          <w:szCs w:val="24"/>
          <w:lang w:eastAsia="ru-RU"/>
        </w:rPr>
        <w:t>тыс. рублей</w:t>
      </w:r>
      <w:r w:rsidR="007A73D2" w:rsidRPr="00973EBC">
        <w:rPr>
          <w:rFonts w:ascii="Times New Roman" w:eastAsia="Times New Roman" w:hAnsi="Times New Roman" w:cs="Times New Roman"/>
          <w:color w:val="000000"/>
          <w:sz w:val="24"/>
          <w:szCs w:val="24"/>
          <w:lang w:eastAsia="ru-RU"/>
        </w:rPr>
        <w:t>) в связи с ожидаемыми результатами реализации мероприятий в 2016 году</w:t>
      </w:r>
      <w:r>
        <w:rPr>
          <w:rFonts w:ascii="Times New Roman" w:eastAsia="Times New Roman" w:hAnsi="Times New Roman" w:cs="Times New Roman"/>
          <w:color w:val="000000"/>
          <w:sz w:val="24"/>
          <w:szCs w:val="24"/>
          <w:lang w:eastAsia="ru-RU"/>
        </w:rPr>
        <w:t>.</w:t>
      </w:r>
    </w:p>
    <w:p w:rsidR="007A73D2" w:rsidRDefault="007A73D2" w:rsidP="007A73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Уменьшения ассигнований областного бюджета:</w:t>
      </w:r>
    </w:p>
    <w:p w:rsidR="007A73D2" w:rsidRDefault="00533C42" w:rsidP="007A73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 xml:space="preserve"> </w:t>
      </w:r>
      <w:r w:rsidRPr="00973EBC">
        <w:rPr>
          <w:rFonts w:ascii="Times New Roman" w:eastAsia="Times New Roman" w:hAnsi="Times New Roman" w:cs="Times New Roman"/>
          <w:color w:val="000000"/>
          <w:sz w:val="24"/>
          <w:szCs w:val="24"/>
          <w:lang w:eastAsia="ru-RU"/>
        </w:rPr>
        <w:t xml:space="preserve">55 458,6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7A73D2" w:rsidRPr="00973EBC">
        <w:rPr>
          <w:rFonts w:ascii="Times New Roman" w:eastAsia="Times New Roman" w:hAnsi="Times New Roman" w:cs="Times New Roman"/>
          <w:color w:val="000000"/>
          <w:sz w:val="24"/>
          <w:szCs w:val="24"/>
          <w:lang w:eastAsia="ru-RU"/>
        </w:rPr>
        <w:t>на реализацию мероприятий по переселению граждан из аварийного жилищного фонда в связи с перемещением средств с межбюджетных трансфертов на капитальные вложения в объект</w:t>
      </w:r>
      <w:r>
        <w:rPr>
          <w:rFonts w:ascii="Times New Roman" w:eastAsia="Times New Roman" w:hAnsi="Times New Roman" w:cs="Times New Roman"/>
          <w:color w:val="000000"/>
          <w:sz w:val="24"/>
          <w:szCs w:val="24"/>
          <w:lang w:eastAsia="ru-RU"/>
        </w:rPr>
        <w:t>ы государственной собственности;</w:t>
      </w:r>
    </w:p>
    <w:p w:rsidR="007A73D2" w:rsidRPr="00973EBC" w:rsidRDefault="00533C42" w:rsidP="007A73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 xml:space="preserve"> </w:t>
      </w:r>
      <w:r w:rsidRPr="00973EBC">
        <w:rPr>
          <w:rFonts w:ascii="Times New Roman" w:eastAsia="Times New Roman" w:hAnsi="Times New Roman" w:cs="Times New Roman"/>
          <w:color w:val="000000"/>
          <w:sz w:val="24"/>
          <w:szCs w:val="24"/>
          <w:lang w:eastAsia="ru-RU"/>
        </w:rPr>
        <w:t xml:space="preserve">44 827,7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Pr="00973EBC">
        <w:rPr>
          <w:rFonts w:ascii="Times New Roman" w:eastAsia="Times New Roman" w:hAnsi="Times New Roman" w:cs="Times New Roman"/>
          <w:color w:val="000000"/>
          <w:sz w:val="24"/>
          <w:szCs w:val="24"/>
          <w:lang w:eastAsia="ru-RU"/>
        </w:rPr>
        <w:t xml:space="preserve">на </w:t>
      </w:r>
      <w:r w:rsidR="007A73D2" w:rsidRPr="00973EBC">
        <w:rPr>
          <w:rFonts w:ascii="Times New Roman" w:eastAsia="Times New Roman" w:hAnsi="Times New Roman" w:cs="Times New Roman"/>
          <w:color w:val="000000"/>
          <w:sz w:val="24"/>
          <w:szCs w:val="24"/>
          <w:lang w:eastAsia="ru-RU"/>
        </w:rPr>
        <w:t>предоставление межбюджетных трансфертов в связи с завершением реализации инвестиционных проектов в 2016 году</w:t>
      </w:r>
      <w:r>
        <w:rPr>
          <w:rFonts w:ascii="Times New Roman" w:eastAsia="Times New Roman" w:hAnsi="Times New Roman" w:cs="Times New Roman"/>
          <w:color w:val="000000"/>
          <w:sz w:val="24"/>
          <w:szCs w:val="24"/>
          <w:lang w:eastAsia="ru-RU"/>
        </w:rPr>
        <w:t>;</w:t>
      </w:r>
    </w:p>
    <w:p w:rsidR="00002147" w:rsidRPr="00650523" w:rsidRDefault="00002147" w:rsidP="007A73D2">
      <w:pPr>
        <w:spacing w:after="0" w:line="240" w:lineRule="auto"/>
        <w:ind w:firstLine="709"/>
        <w:jc w:val="both"/>
        <w:rPr>
          <w:rFonts w:ascii="Times New Roman" w:eastAsia="Times New Roman" w:hAnsi="Times New Roman" w:cs="Times New Roman"/>
          <w:color w:val="000000"/>
          <w:sz w:val="24"/>
          <w:szCs w:val="24"/>
          <w:lang w:eastAsia="ru-RU"/>
        </w:rPr>
      </w:pPr>
      <w:r w:rsidRPr="0072022B">
        <w:rPr>
          <w:rFonts w:ascii="Times New Roman" w:eastAsia="Times New Roman" w:hAnsi="Times New Roman" w:cs="Times New Roman"/>
          <w:color w:val="000000"/>
          <w:sz w:val="24"/>
          <w:szCs w:val="24"/>
          <w:lang w:eastAsia="ru-RU"/>
        </w:rPr>
        <w:t xml:space="preserve">(-) 39 022,4 </w:t>
      </w:r>
      <w:r w:rsidR="005A150E">
        <w:rPr>
          <w:rFonts w:ascii="Times New Roman" w:eastAsia="Times New Roman" w:hAnsi="Times New Roman" w:cs="Times New Roman"/>
          <w:color w:val="000000"/>
          <w:sz w:val="24"/>
          <w:szCs w:val="24"/>
          <w:lang w:eastAsia="ru-RU"/>
        </w:rPr>
        <w:t xml:space="preserve">тыс. рублей </w:t>
      </w:r>
      <w:r w:rsidRPr="0072022B">
        <w:rPr>
          <w:rFonts w:ascii="Times New Roman" w:eastAsia="Times New Roman" w:hAnsi="Times New Roman" w:cs="Times New Roman"/>
          <w:color w:val="000000"/>
          <w:sz w:val="24"/>
          <w:szCs w:val="24"/>
          <w:lang w:eastAsia="ru-RU"/>
        </w:rPr>
        <w:t>- перераспределен</w:t>
      </w:r>
      <w:r w:rsidR="0072022B" w:rsidRPr="0072022B">
        <w:rPr>
          <w:rFonts w:ascii="Times New Roman" w:eastAsia="Times New Roman" w:hAnsi="Times New Roman" w:cs="Times New Roman"/>
          <w:color w:val="000000"/>
          <w:sz w:val="24"/>
          <w:szCs w:val="24"/>
          <w:lang w:eastAsia="ru-RU"/>
        </w:rPr>
        <w:t>ы</w:t>
      </w:r>
      <w:r w:rsidRPr="0072022B">
        <w:rPr>
          <w:rFonts w:ascii="Times New Roman" w:eastAsia="Times New Roman" w:hAnsi="Times New Roman" w:cs="Times New Roman"/>
          <w:color w:val="000000"/>
          <w:sz w:val="24"/>
          <w:szCs w:val="24"/>
          <w:lang w:eastAsia="ru-RU"/>
        </w:rPr>
        <w:t xml:space="preserve"> бюджетны</w:t>
      </w:r>
      <w:r w:rsidR="0072022B" w:rsidRPr="0072022B">
        <w:rPr>
          <w:rFonts w:ascii="Times New Roman" w:eastAsia="Times New Roman" w:hAnsi="Times New Roman" w:cs="Times New Roman"/>
          <w:color w:val="000000"/>
          <w:sz w:val="24"/>
          <w:szCs w:val="24"/>
          <w:lang w:eastAsia="ru-RU"/>
        </w:rPr>
        <w:t>е</w:t>
      </w:r>
      <w:r w:rsidRPr="0072022B">
        <w:rPr>
          <w:rFonts w:ascii="Times New Roman" w:eastAsia="Times New Roman" w:hAnsi="Times New Roman" w:cs="Times New Roman"/>
          <w:color w:val="000000"/>
          <w:sz w:val="24"/>
          <w:szCs w:val="24"/>
          <w:lang w:eastAsia="ru-RU"/>
        </w:rPr>
        <w:t xml:space="preserve"> назначени</w:t>
      </w:r>
      <w:r w:rsidR="0072022B" w:rsidRPr="0072022B">
        <w:rPr>
          <w:rFonts w:ascii="Times New Roman" w:eastAsia="Times New Roman" w:hAnsi="Times New Roman" w:cs="Times New Roman"/>
          <w:color w:val="000000"/>
          <w:sz w:val="24"/>
          <w:szCs w:val="24"/>
          <w:lang w:eastAsia="ru-RU"/>
        </w:rPr>
        <w:t>я</w:t>
      </w:r>
      <w:r w:rsidRPr="0072022B">
        <w:rPr>
          <w:rFonts w:ascii="Times New Roman" w:eastAsia="Times New Roman" w:hAnsi="Times New Roman" w:cs="Times New Roman"/>
          <w:color w:val="000000"/>
          <w:sz w:val="24"/>
          <w:szCs w:val="24"/>
          <w:lang w:eastAsia="ru-RU"/>
        </w:rPr>
        <w:t xml:space="preserve"> на подпрограмму 4 </w:t>
      </w:r>
      <w:r w:rsidR="00761D39">
        <w:rPr>
          <w:rFonts w:ascii="Times New Roman" w:eastAsia="Times New Roman" w:hAnsi="Times New Roman" w:cs="Times New Roman"/>
          <w:color w:val="000000"/>
          <w:sz w:val="24"/>
          <w:szCs w:val="24"/>
          <w:lang w:eastAsia="ru-RU"/>
        </w:rPr>
        <w:t>«</w:t>
      </w:r>
      <w:r w:rsidRPr="0072022B">
        <w:rPr>
          <w:rFonts w:ascii="Times New Roman" w:eastAsia="Times New Roman" w:hAnsi="Times New Roman" w:cs="Times New Roman"/>
          <w:color w:val="000000"/>
          <w:sz w:val="24"/>
          <w:szCs w:val="24"/>
          <w:lang w:eastAsia="ru-RU"/>
        </w:rPr>
        <w:t>Обеспечение осуществления государственного контроля (надзора) в жилищно-коммунальной сфере</w:t>
      </w:r>
      <w:r w:rsidR="000E6BB9">
        <w:rPr>
          <w:rFonts w:ascii="Times New Roman" w:eastAsia="Times New Roman" w:hAnsi="Times New Roman" w:cs="Times New Roman"/>
          <w:color w:val="000000"/>
          <w:sz w:val="24"/>
          <w:szCs w:val="24"/>
          <w:lang w:eastAsia="ru-RU"/>
        </w:rPr>
        <w:t>»</w:t>
      </w:r>
      <w:r w:rsidRPr="0072022B">
        <w:rPr>
          <w:rFonts w:ascii="Times New Roman" w:eastAsia="Times New Roman" w:hAnsi="Times New Roman" w:cs="Times New Roman"/>
          <w:color w:val="000000"/>
          <w:sz w:val="24"/>
          <w:szCs w:val="24"/>
          <w:lang w:eastAsia="ru-RU"/>
        </w:rPr>
        <w:t>;</w:t>
      </w:r>
    </w:p>
    <w:p w:rsidR="007A73D2" w:rsidRPr="00973EBC" w:rsidRDefault="00533C42" w:rsidP="007A73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73EBC">
        <w:rPr>
          <w:rFonts w:ascii="Times New Roman" w:eastAsia="Times New Roman" w:hAnsi="Times New Roman" w:cs="Times New Roman"/>
          <w:color w:val="000000"/>
          <w:sz w:val="24"/>
          <w:szCs w:val="24"/>
          <w:lang w:eastAsia="ru-RU"/>
        </w:rPr>
        <w:t xml:space="preserve">23 190,0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 xml:space="preserve"> в части предоставления бюджетных инвестиций в объект государственной собственности </w:t>
      </w:r>
      <w:r w:rsidR="000E6BB9">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Южные ОСК, г. Мурманск</w:t>
      </w:r>
      <w:r w:rsidR="000E6BB9">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 xml:space="preserve"> в связи с завершением работ по разработке проектных документов  в очередном году</w:t>
      </w:r>
      <w:r>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 xml:space="preserve"> </w:t>
      </w:r>
    </w:p>
    <w:p w:rsidR="007A73D2" w:rsidRPr="00973EBC" w:rsidRDefault="00533C42" w:rsidP="007A73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 xml:space="preserve"> </w:t>
      </w:r>
      <w:r w:rsidRPr="00973EBC">
        <w:rPr>
          <w:rFonts w:ascii="Times New Roman" w:eastAsia="Times New Roman" w:hAnsi="Times New Roman" w:cs="Times New Roman"/>
          <w:color w:val="000000"/>
          <w:sz w:val="24"/>
          <w:szCs w:val="24"/>
          <w:lang w:eastAsia="ru-RU"/>
        </w:rPr>
        <w:t xml:space="preserve">12 293,6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7A73D2" w:rsidRPr="00973EBC">
        <w:rPr>
          <w:rFonts w:ascii="Times New Roman" w:eastAsia="Times New Roman" w:hAnsi="Times New Roman" w:cs="Times New Roman"/>
          <w:color w:val="000000"/>
          <w:sz w:val="24"/>
          <w:szCs w:val="24"/>
          <w:lang w:eastAsia="ru-RU"/>
        </w:rPr>
        <w:t xml:space="preserve">в части обеспечения деятельности специализированной некоммерческой организации </w:t>
      </w:r>
      <w:r w:rsidR="000E6BB9">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Фонд капитального ремонта общего имущества в многоквартирных домах в Мурманской области</w:t>
      </w:r>
      <w:r w:rsidR="000E6BB9">
        <w:rPr>
          <w:rFonts w:ascii="Times New Roman" w:eastAsia="Times New Roman" w:hAnsi="Times New Roman" w:cs="Times New Roman"/>
          <w:color w:val="000000"/>
          <w:sz w:val="24"/>
          <w:szCs w:val="24"/>
          <w:lang w:eastAsia="ru-RU"/>
        </w:rPr>
        <w:t>»</w:t>
      </w:r>
      <w:r w:rsidR="007A73D2" w:rsidRPr="00973EBC">
        <w:rPr>
          <w:rFonts w:ascii="Times New Roman" w:eastAsia="Times New Roman" w:hAnsi="Times New Roman" w:cs="Times New Roman"/>
          <w:color w:val="000000"/>
          <w:sz w:val="24"/>
          <w:szCs w:val="24"/>
          <w:lang w:eastAsia="ru-RU"/>
        </w:rPr>
        <w:t xml:space="preserve"> в связи с основными направлениями бюджетной политики по оптимизации бюджетных расходов</w:t>
      </w:r>
      <w:r>
        <w:rPr>
          <w:rFonts w:ascii="Times New Roman" w:eastAsia="Times New Roman" w:hAnsi="Times New Roman" w:cs="Times New Roman"/>
          <w:color w:val="000000"/>
          <w:sz w:val="24"/>
          <w:szCs w:val="24"/>
          <w:lang w:eastAsia="ru-RU"/>
        </w:rPr>
        <w:t>.</w:t>
      </w:r>
    </w:p>
    <w:p w:rsidR="00980479" w:rsidRDefault="00980479" w:rsidP="00980479">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4"/>
          <w:lang w:eastAsia="ru-RU"/>
        </w:rPr>
        <w:t xml:space="preserve">Подпрограмма 2 </w:t>
      </w:r>
      <w:r w:rsidR="000E6BB9">
        <w:rPr>
          <w:rFonts w:ascii="Times New Roman" w:eastAsia="Times New Roman" w:hAnsi="Times New Roman" w:cs="Times New Roman"/>
          <w:b/>
          <w:color w:val="000000"/>
          <w:sz w:val="24"/>
          <w:szCs w:val="24"/>
          <w:lang w:eastAsia="ru-RU"/>
        </w:rPr>
        <w:t>«</w:t>
      </w:r>
      <w:r w:rsidRPr="00980479">
        <w:rPr>
          <w:rFonts w:ascii="Times New Roman" w:eastAsia="Times New Roman" w:hAnsi="Times New Roman" w:cs="Times New Roman"/>
          <w:b/>
          <w:color w:val="000000"/>
          <w:sz w:val="24"/>
          <w:szCs w:val="24"/>
          <w:lang w:eastAsia="ru-RU"/>
        </w:rPr>
        <w:t>Обеспечение комплексного благоустройства территорий муниципальных образований Мурманской области</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88283E">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86065A" w:rsidRPr="00BB11B1">
        <w:rPr>
          <w:rFonts w:ascii="Times New Roman" w:eastAsia="Times New Roman" w:hAnsi="Times New Roman" w:cs="Times New Roman"/>
          <w:color w:val="000000"/>
          <w:sz w:val="24"/>
          <w:szCs w:val="24"/>
          <w:lang w:eastAsia="ru-RU"/>
        </w:rPr>
        <w:t>:</w:t>
      </w:r>
    </w:p>
    <w:p w:rsidR="0088283E" w:rsidRPr="0088283E" w:rsidRDefault="0088283E" w:rsidP="0088283E">
      <w:pPr>
        <w:spacing w:after="0" w:line="240" w:lineRule="auto"/>
        <w:ind w:firstLine="709"/>
        <w:jc w:val="both"/>
        <w:rPr>
          <w:rFonts w:ascii="Times New Roman" w:eastAsia="Times New Roman" w:hAnsi="Times New Roman" w:cs="Times New Roman"/>
          <w:color w:val="000000"/>
          <w:sz w:val="24"/>
          <w:szCs w:val="24"/>
          <w:lang w:eastAsia="ru-RU"/>
        </w:rPr>
      </w:pPr>
      <w:r w:rsidRPr="0088283E">
        <w:rPr>
          <w:rFonts w:ascii="Times New Roman" w:eastAsia="Times New Roman" w:hAnsi="Times New Roman" w:cs="Times New Roman"/>
          <w:color w:val="000000"/>
          <w:sz w:val="24"/>
          <w:szCs w:val="24"/>
          <w:lang w:eastAsia="ru-RU"/>
        </w:rPr>
        <w:t xml:space="preserve">(-) 59 505,1 </w:t>
      </w:r>
      <w:r w:rsidR="005A150E">
        <w:rPr>
          <w:rFonts w:ascii="Times New Roman" w:eastAsia="Times New Roman" w:hAnsi="Times New Roman" w:cs="Times New Roman"/>
          <w:color w:val="000000"/>
          <w:sz w:val="24"/>
          <w:szCs w:val="24"/>
          <w:lang w:eastAsia="ru-RU"/>
        </w:rPr>
        <w:t xml:space="preserve">тыс. рублей </w:t>
      </w:r>
      <w:r w:rsidRPr="0088283E">
        <w:rPr>
          <w:rFonts w:ascii="Times New Roman" w:eastAsia="Times New Roman" w:hAnsi="Times New Roman" w:cs="Times New Roman"/>
          <w:color w:val="000000"/>
          <w:sz w:val="24"/>
          <w:szCs w:val="24"/>
          <w:lang w:eastAsia="ru-RU"/>
        </w:rPr>
        <w:t>– уменьшены бюджетные ассигнования на предоставление субсидии муниципальным образованиям на обустройство объектов внешнего благоустройства на территориях муниципальных образований Мурманской области в связи с основными направлениями бюджетной политики по оптимизации бюджетных расходов в 2016 году;</w:t>
      </w:r>
    </w:p>
    <w:p w:rsidR="004902A7" w:rsidRPr="00650523" w:rsidRDefault="0088283E" w:rsidP="004902A7">
      <w:pPr>
        <w:spacing w:after="0" w:line="240" w:lineRule="auto"/>
        <w:ind w:firstLine="709"/>
        <w:jc w:val="both"/>
        <w:rPr>
          <w:rFonts w:ascii="Times New Roman" w:eastAsia="Times New Roman" w:hAnsi="Times New Roman" w:cs="Times New Roman"/>
          <w:color w:val="000000"/>
          <w:sz w:val="24"/>
          <w:szCs w:val="24"/>
          <w:lang w:eastAsia="ru-RU"/>
        </w:rPr>
      </w:pPr>
      <w:r w:rsidRPr="0072022B">
        <w:rPr>
          <w:rFonts w:ascii="Times New Roman" w:eastAsia="Times New Roman" w:hAnsi="Times New Roman" w:cs="Times New Roman"/>
          <w:color w:val="000000"/>
          <w:sz w:val="24"/>
          <w:szCs w:val="24"/>
          <w:lang w:eastAsia="ru-RU"/>
        </w:rPr>
        <w:t xml:space="preserve">30 611,9 </w:t>
      </w:r>
      <w:r w:rsidR="005A150E">
        <w:rPr>
          <w:rFonts w:ascii="Times New Roman" w:eastAsia="Times New Roman" w:hAnsi="Times New Roman" w:cs="Times New Roman"/>
          <w:color w:val="000000"/>
          <w:sz w:val="24"/>
          <w:szCs w:val="24"/>
          <w:lang w:eastAsia="ru-RU"/>
        </w:rPr>
        <w:t xml:space="preserve">тыс. рублей </w:t>
      </w:r>
      <w:r w:rsidRPr="0072022B">
        <w:rPr>
          <w:rFonts w:ascii="Times New Roman" w:eastAsia="Times New Roman" w:hAnsi="Times New Roman" w:cs="Times New Roman"/>
          <w:color w:val="000000"/>
          <w:sz w:val="24"/>
          <w:szCs w:val="24"/>
          <w:lang w:eastAsia="ru-RU"/>
        </w:rPr>
        <w:t xml:space="preserve">-   увеличены бюджетные ассигнования на предоставление субсидии бюджету муниципального образования город Мурманск на осуществление городом Мурманском функций административного центра области, размер которой в соответствии с Законом Мурманской области от 11.02.2000 № 181-01-ЗМО </w:t>
      </w:r>
      <w:r w:rsidR="000E6BB9">
        <w:rPr>
          <w:rFonts w:ascii="Times New Roman" w:eastAsia="Times New Roman" w:hAnsi="Times New Roman" w:cs="Times New Roman"/>
          <w:color w:val="000000"/>
          <w:sz w:val="24"/>
          <w:szCs w:val="24"/>
          <w:lang w:eastAsia="ru-RU"/>
        </w:rPr>
        <w:t>«</w:t>
      </w:r>
      <w:r w:rsidRPr="0072022B">
        <w:rPr>
          <w:rFonts w:ascii="Times New Roman" w:eastAsia="Times New Roman" w:hAnsi="Times New Roman" w:cs="Times New Roman"/>
          <w:color w:val="000000"/>
          <w:sz w:val="24"/>
          <w:szCs w:val="24"/>
          <w:lang w:eastAsia="ru-RU"/>
        </w:rPr>
        <w:t>О статусе административного центра Мурманской области города - героя Мурманска</w:t>
      </w:r>
      <w:r w:rsidR="000E6BB9">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 xml:space="preserve"> составляет не менее 0,5% </w:t>
      </w:r>
      <w:r w:rsidRPr="0072022B">
        <w:rPr>
          <w:rFonts w:ascii="Times New Roman" w:eastAsia="Times New Roman" w:hAnsi="Times New Roman" w:cs="Times New Roman"/>
          <w:color w:val="000000"/>
          <w:sz w:val="24"/>
          <w:szCs w:val="24"/>
          <w:lang w:eastAsia="ru-RU"/>
        </w:rPr>
        <w:t>от прогнозируемого на очередной финансовый год и плановый период объема налоговых и неналоговых доходов областного бюджета</w:t>
      </w:r>
      <w:r w:rsidR="004902A7">
        <w:rPr>
          <w:rFonts w:ascii="Times New Roman" w:eastAsia="Times New Roman" w:hAnsi="Times New Roman" w:cs="Times New Roman"/>
          <w:color w:val="000000"/>
          <w:sz w:val="24"/>
          <w:szCs w:val="24"/>
          <w:lang w:eastAsia="ru-RU"/>
        </w:rPr>
        <w:t xml:space="preserve">, </w:t>
      </w:r>
      <w:r w:rsidR="004902A7" w:rsidRPr="004902A7">
        <w:rPr>
          <w:rFonts w:ascii="Times New Roman" w:eastAsia="Times New Roman" w:hAnsi="Times New Roman" w:cs="Times New Roman"/>
          <w:color w:val="000000"/>
          <w:sz w:val="24"/>
          <w:szCs w:val="24"/>
          <w:lang w:eastAsia="ru-RU"/>
        </w:rPr>
        <w:t>общий объем расходов на указанные цели в 2016 году составит 228 591,2 тыс. рублей;</w:t>
      </w:r>
    </w:p>
    <w:p w:rsidR="0088283E" w:rsidRDefault="0088283E" w:rsidP="0088283E">
      <w:pPr>
        <w:spacing w:after="0" w:line="240" w:lineRule="auto"/>
        <w:ind w:firstLine="709"/>
        <w:jc w:val="both"/>
        <w:rPr>
          <w:rFonts w:ascii="Times New Roman" w:eastAsia="Times New Roman" w:hAnsi="Times New Roman" w:cs="Times New Roman"/>
          <w:color w:val="000000"/>
          <w:sz w:val="24"/>
          <w:szCs w:val="24"/>
          <w:lang w:eastAsia="ru-RU"/>
        </w:rPr>
      </w:pPr>
      <w:r w:rsidRPr="0088283E">
        <w:rPr>
          <w:rFonts w:ascii="Times New Roman" w:eastAsia="Times New Roman" w:hAnsi="Times New Roman" w:cs="Times New Roman"/>
          <w:color w:val="000000"/>
          <w:sz w:val="24"/>
          <w:szCs w:val="24"/>
          <w:lang w:eastAsia="ru-RU"/>
        </w:rPr>
        <w:t xml:space="preserve">15 000,0 </w:t>
      </w:r>
      <w:r w:rsidR="005A150E">
        <w:rPr>
          <w:rFonts w:ascii="Times New Roman" w:eastAsia="Times New Roman" w:hAnsi="Times New Roman" w:cs="Times New Roman"/>
          <w:color w:val="000000"/>
          <w:sz w:val="24"/>
          <w:szCs w:val="24"/>
          <w:lang w:eastAsia="ru-RU"/>
        </w:rPr>
        <w:t xml:space="preserve">тыс. рублей </w:t>
      </w:r>
      <w:r w:rsidRPr="0088283E">
        <w:rPr>
          <w:rFonts w:ascii="Times New Roman" w:eastAsia="Times New Roman" w:hAnsi="Times New Roman" w:cs="Times New Roman"/>
          <w:color w:val="000000"/>
          <w:sz w:val="24"/>
          <w:szCs w:val="24"/>
          <w:lang w:eastAsia="ru-RU"/>
        </w:rPr>
        <w:t xml:space="preserve">– </w:t>
      </w:r>
      <w:r w:rsidR="004902A7" w:rsidRPr="004902A7">
        <w:rPr>
          <w:rFonts w:ascii="Times New Roman" w:eastAsia="Times New Roman" w:hAnsi="Times New Roman" w:cs="Times New Roman"/>
          <w:color w:val="000000"/>
          <w:sz w:val="24"/>
          <w:szCs w:val="24"/>
          <w:lang w:eastAsia="ru-RU"/>
        </w:rPr>
        <w:t>предусмотрены</w:t>
      </w:r>
      <w:r w:rsidRPr="004902A7">
        <w:rPr>
          <w:rFonts w:ascii="Times New Roman" w:eastAsia="Times New Roman" w:hAnsi="Times New Roman" w:cs="Times New Roman"/>
          <w:color w:val="000000"/>
          <w:sz w:val="24"/>
          <w:szCs w:val="24"/>
          <w:lang w:eastAsia="ru-RU"/>
        </w:rPr>
        <w:t xml:space="preserve"> бюджетные</w:t>
      </w:r>
      <w:r w:rsidRPr="0088283E">
        <w:rPr>
          <w:rFonts w:ascii="Times New Roman" w:eastAsia="Times New Roman" w:hAnsi="Times New Roman" w:cs="Times New Roman"/>
          <w:color w:val="000000"/>
          <w:sz w:val="24"/>
          <w:szCs w:val="24"/>
          <w:lang w:eastAsia="ru-RU"/>
        </w:rPr>
        <w:t xml:space="preserve"> ассигнования на выполнение мероприятий по внесению изменений в схему территориального планирования Мурманской области в связи с актуализацией направлений территориального планирования региона в новых геоэкономических условиях</w:t>
      </w:r>
      <w:r>
        <w:rPr>
          <w:rFonts w:ascii="Times New Roman" w:eastAsia="Times New Roman" w:hAnsi="Times New Roman" w:cs="Times New Roman"/>
          <w:color w:val="000000"/>
          <w:sz w:val="24"/>
          <w:szCs w:val="24"/>
          <w:lang w:eastAsia="ru-RU"/>
        </w:rPr>
        <w:t>.</w:t>
      </w:r>
    </w:p>
    <w:p w:rsidR="00666EB2" w:rsidRDefault="00980479" w:rsidP="00666EB2">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4"/>
          <w:lang w:eastAsia="ru-RU"/>
        </w:rPr>
        <w:t xml:space="preserve">Подпрограмма 3 </w:t>
      </w:r>
      <w:r w:rsidR="000E6BB9">
        <w:rPr>
          <w:rFonts w:ascii="Times New Roman" w:eastAsia="Times New Roman" w:hAnsi="Times New Roman" w:cs="Times New Roman"/>
          <w:b/>
          <w:color w:val="000000"/>
          <w:sz w:val="24"/>
          <w:szCs w:val="24"/>
          <w:lang w:eastAsia="ru-RU"/>
        </w:rPr>
        <w:t>«</w:t>
      </w:r>
      <w:r w:rsidRPr="00980479">
        <w:rPr>
          <w:rFonts w:ascii="Times New Roman" w:eastAsia="Times New Roman" w:hAnsi="Times New Roman" w:cs="Times New Roman"/>
          <w:b/>
          <w:color w:val="000000"/>
          <w:sz w:val="24"/>
          <w:szCs w:val="24"/>
          <w:lang w:eastAsia="ru-RU"/>
        </w:rPr>
        <w:t>Обеспечение выполнения государственных функций и оказания государственных услуг в строительстве, градостроительной и жилищной сферах</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666EB2" w:rsidRPr="00666EB2">
        <w:rPr>
          <w:rFonts w:ascii="Times New Roman" w:eastAsia="Times New Roman" w:hAnsi="Times New Roman" w:cs="Times New Roman"/>
          <w:color w:val="000000"/>
          <w:sz w:val="24"/>
          <w:szCs w:val="24"/>
          <w:lang w:eastAsia="ru-RU"/>
        </w:rPr>
        <w:t xml:space="preserve"> </w:t>
      </w:r>
      <w:r w:rsidR="00F672AF">
        <w:rPr>
          <w:rFonts w:ascii="Times New Roman" w:eastAsia="Times New Roman" w:hAnsi="Times New Roman" w:cs="Times New Roman"/>
          <w:color w:val="000000"/>
          <w:sz w:val="24"/>
          <w:szCs w:val="24"/>
          <w:lang w:eastAsia="ru-RU"/>
        </w:rPr>
        <w:t>изменения</w:t>
      </w:r>
      <w:r w:rsidR="00666EB2">
        <w:rPr>
          <w:rFonts w:ascii="Times New Roman" w:eastAsia="Times New Roman" w:hAnsi="Times New Roman" w:cs="Times New Roman"/>
          <w:color w:val="000000"/>
          <w:sz w:val="24"/>
          <w:szCs w:val="24"/>
          <w:lang w:eastAsia="ru-RU"/>
        </w:rPr>
        <w:t xml:space="preserve"> ассигнований областного бюджета</w:t>
      </w:r>
      <w:r w:rsidR="00666EB2" w:rsidRPr="00BB11B1">
        <w:rPr>
          <w:rFonts w:ascii="Times New Roman" w:eastAsia="Times New Roman" w:hAnsi="Times New Roman" w:cs="Times New Roman"/>
          <w:color w:val="000000"/>
          <w:sz w:val="24"/>
          <w:szCs w:val="24"/>
          <w:lang w:eastAsia="ru-RU"/>
        </w:rPr>
        <w:t>:</w:t>
      </w:r>
    </w:p>
    <w:p w:rsidR="00666EB2" w:rsidRPr="00666EB2" w:rsidRDefault="00666EB2" w:rsidP="00666EB2">
      <w:pPr>
        <w:spacing w:after="0" w:line="240" w:lineRule="auto"/>
        <w:ind w:firstLine="709"/>
        <w:jc w:val="both"/>
        <w:rPr>
          <w:rFonts w:ascii="Times New Roman" w:eastAsia="Times New Roman" w:hAnsi="Times New Roman" w:cs="Times New Roman"/>
          <w:color w:val="000000"/>
          <w:sz w:val="24"/>
          <w:szCs w:val="24"/>
          <w:lang w:eastAsia="ru-RU"/>
        </w:rPr>
      </w:pPr>
      <w:r w:rsidRPr="00666EB2">
        <w:rPr>
          <w:rFonts w:ascii="Times New Roman" w:eastAsia="Times New Roman" w:hAnsi="Times New Roman" w:cs="Times New Roman"/>
          <w:color w:val="000000"/>
          <w:sz w:val="24"/>
          <w:szCs w:val="24"/>
          <w:lang w:eastAsia="ru-RU"/>
        </w:rPr>
        <w:t xml:space="preserve"> (-) 21 828,1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w:t>
      </w:r>
      <w:r w:rsidRPr="00666EB2">
        <w:rPr>
          <w:rFonts w:ascii="Times New Roman" w:eastAsia="Times New Roman" w:hAnsi="Times New Roman" w:cs="Times New Roman"/>
          <w:color w:val="000000"/>
          <w:sz w:val="24"/>
          <w:szCs w:val="24"/>
          <w:lang w:eastAsia="ru-RU"/>
        </w:rPr>
        <w:t xml:space="preserve"> </w:t>
      </w:r>
      <w:r w:rsidR="00F672AF">
        <w:rPr>
          <w:rFonts w:ascii="Times New Roman" w:eastAsia="Times New Roman" w:hAnsi="Times New Roman" w:cs="Times New Roman"/>
          <w:color w:val="000000"/>
          <w:sz w:val="24"/>
          <w:szCs w:val="24"/>
          <w:lang w:eastAsia="ru-RU"/>
        </w:rPr>
        <w:t xml:space="preserve">уменьшены бюджетные ассигнования </w:t>
      </w:r>
      <w:r>
        <w:rPr>
          <w:rFonts w:ascii="Times New Roman" w:eastAsia="Times New Roman" w:hAnsi="Times New Roman" w:cs="Times New Roman"/>
          <w:color w:val="000000"/>
          <w:sz w:val="24"/>
          <w:szCs w:val="24"/>
          <w:lang w:eastAsia="ru-RU"/>
        </w:rPr>
        <w:t xml:space="preserve">на </w:t>
      </w:r>
      <w:r w:rsidRPr="00666EB2">
        <w:rPr>
          <w:rFonts w:ascii="Times New Roman" w:eastAsia="Times New Roman" w:hAnsi="Times New Roman" w:cs="Times New Roman"/>
          <w:color w:val="000000"/>
          <w:sz w:val="24"/>
          <w:szCs w:val="24"/>
          <w:lang w:eastAsia="ru-RU"/>
        </w:rPr>
        <w:t xml:space="preserve">обеспечение деятельности ГОКУ </w:t>
      </w:r>
      <w:r w:rsidR="000E6BB9">
        <w:rPr>
          <w:rFonts w:ascii="Times New Roman" w:eastAsia="Times New Roman" w:hAnsi="Times New Roman" w:cs="Times New Roman"/>
          <w:color w:val="000000"/>
          <w:sz w:val="24"/>
          <w:szCs w:val="24"/>
          <w:lang w:eastAsia="ru-RU"/>
        </w:rPr>
        <w:t>«</w:t>
      </w:r>
      <w:r w:rsidRPr="00666EB2">
        <w:rPr>
          <w:rFonts w:ascii="Times New Roman" w:eastAsia="Times New Roman" w:hAnsi="Times New Roman" w:cs="Times New Roman"/>
          <w:color w:val="000000"/>
          <w:sz w:val="24"/>
          <w:szCs w:val="24"/>
          <w:lang w:eastAsia="ru-RU"/>
        </w:rPr>
        <w:t>Управление капитального строительства Мурманской области в связи с исключением расходов на исполнение судебных актов;</w:t>
      </w:r>
    </w:p>
    <w:p w:rsidR="00666EB2" w:rsidRPr="00666EB2" w:rsidRDefault="00666EB2" w:rsidP="00666EB2">
      <w:pPr>
        <w:spacing w:after="0" w:line="240" w:lineRule="auto"/>
        <w:ind w:firstLine="709"/>
        <w:jc w:val="both"/>
        <w:rPr>
          <w:rFonts w:ascii="Times New Roman" w:eastAsia="Times New Roman" w:hAnsi="Times New Roman" w:cs="Times New Roman"/>
          <w:color w:val="000000"/>
          <w:sz w:val="24"/>
          <w:szCs w:val="24"/>
          <w:lang w:eastAsia="ru-RU"/>
        </w:rPr>
      </w:pPr>
      <w:r w:rsidRPr="00666EB2">
        <w:rPr>
          <w:rFonts w:ascii="Times New Roman" w:eastAsia="Times New Roman" w:hAnsi="Times New Roman" w:cs="Times New Roman"/>
          <w:color w:val="000000"/>
          <w:sz w:val="24"/>
          <w:szCs w:val="24"/>
          <w:lang w:eastAsia="ru-RU"/>
        </w:rPr>
        <w:t xml:space="preserve"> (-) 3 200,0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w:t>
      </w:r>
      <w:r w:rsidR="00F672AF">
        <w:rPr>
          <w:rFonts w:ascii="Times New Roman" w:eastAsia="Times New Roman" w:hAnsi="Times New Roman" w:cs="Times New Roman"/>
          <w:color w:val="000000"/>
          <w:sz w:val="24"/>
          <w:szCs w:val="24"/>
          <w:lang w:eastAsia="ru-RU"/>
        </w:rPr>
        <w:t xml:space="preserve">уменьшены бюджетные ассигнования </w:t>
      </w:r>
      <w:r>
        <w:rPr>
          <w:rFonts w:ascii="Times New Roman" w:eastAsia="Times New Roman" w:hAnsi="Times New Roman" w:cs="Times New Roman"/>
          <w:color w:val="000000"/>
          <w:sz w:val="24"/>
          <w:szCs w:val="24"/>
          <w:lang w:eastAsia="ru-RU"/>
        </w:rPr>
        <w:t xml:space="preserve">на </w:t>
      </w:r>
      <w:r w:rsidRPr="00666EB2">
        <w:rPr>
          <w:rFonts w:ascii="Times New Roman" w:eastAsia="Times New Roman" w:hAnsi="Times New Roman" w:cs="Times New Roman"/>
          <w:color w:val="000000"/>
          <w:sz w:val="24"/>
          <w:szCs w:val="24"/>
          <w:lang w:eastAsia="ru-RU"/>
        </w:rPr>
        <w:t>предоставлени</w:t>
      </w:r>
      <w:r>
        <w:rPr>
          <w:rFonts w:ascii="Times New Roman" w:eastAsia="Times New Roman" w:hAnsi="Times New Roman" w:cs="Times New Roman"/>
          <w:color w:val="000000"/>
          <w:sz w:val="24"/>
          <w:szCs w:val="24"/>
          <w:lang w:eastAsia="ru-RU"/>
        </w:rPr>
        <w:t>е</w:t>
      </w:r>
      <w:r w:rsidRPr="00666EB2">
        <w:rPr>
          <w:rFonts w:ascii="Times New Roman" w:eastAsia="Times New Roman" w:hAnsi="Times New Roman" w:cs="Times New Roman"/>
          <w:color w:val="000000"/>
          <w:sz w:val="24"/>
          <w:szCs w:val="24"/>
          <w:lang w:eastAsia="ru-RU"/>
        </w:rPr>
        <w:t xml:space="preserve"> субсидии ГОАУ </w:t>
      </w:r>
      <w:r w:rsidR="000E6BB9">
        <w:rPr>
          <w:rFonts w:ascii="Times New Roman" w:eastAsia="Times New Roman" w:hAnsi="Times New Roman" w:cs="Times New Roman"/>
          <w:color w:val="000000"/>
          <w:sz w:val="24"/>
          <w:szCs w:val="24"/>
          <w:lang w:eastAsia="ru-RU"/>
        </w:rPr>
        <w:t>«</w:t>
      </w:r>
      <w:r w:rsidRPr="00666EB2">
        <w:rPr>
          <w:rFonts w:ascii="Times New Roman" w:eastAsia="Times New Roman" w:hAnsi="Times New Roman" w:cs="Times New Roman"/>
          <w:color w:val="000000"/>
          <w:sz w:val="24"/>
          <w:szCs w:val="24"/>
          <w:lang w:eastAsia="ru-RU"/>
        </w:rPr>
        <w:t>Управление государственной экспертизы Мурманской области</w:t>
      </w:r>
      <w:r w:rsidR="000E6BB9">
        <w:rPr>
          <w:rFonts w:ascii="Times New Roman" w:eastAsia="Times New Roman" w:hAnsi="Times New Roman" w:cs="Times New Roman"/>
          <w:color w:val="000000"/>
          <w:sz w:val="24"/>
          <w:szCs w:val="24"/>
          <w:lang w:eastAsia="ru-RU"/>
        </w:rPr>
        <w:t>»</w:t>
      </w:r>
      <w:r w:rsidRPr="00666EB2">
        <w:rPr>
          <w:rFonts w:ascii="Times New Roman" w:eastAsia="Times New Roman" w:hAnsi="Times New Roman" w:cs="Times New Roman"/>
          <w:color w:val="000000"/>
          <w:sz w:val="24"/>
          <w:szCs w:val="24"/>
          <w:lang w:eastAsia="ru-RU"/>
        </w:rPr>
        <w:t xml:space="preserve"> в связи с исключением мероприятий по сокращению численности учреждения.</w:t>
      </w:r>
    </w:p>
    <w:p w:rsidR="00BB354C" w:rsidRPr="00F01826" w:rsidRDefault="00002147" w:rsidP="00BB354C">
      <w:pPr>
        <w:autoSpaceDE w:val="0"/>
        <w:autoSpaceDN w:val="0"/>
        <w:adjustRightInd w:val="0"/>
        <w:spacing w:after="0" w:line="240" w:lineRule="auto"/>
        <w:ind w:firstLine="709"/>
        <w:jc w:val="both"/>
        <w:rPr>
          <w:rFonts w:ascii="Times New Roman" w:hAnsi="Times New Roman" w:cs="Times New Roman"/>
          <w:sz w:val="24"/>
          <w:szCs w:val="24"/>
        </w:rPr>
      </w:pPr>
      <w:r w:rsidRPr="000500AA">
        <w:rPr>
          <w:rFonts w:ascii="Times New Roman" w:eastAsia="Times New Roman" w:hAnsi="Times New Roman"/>
          <w:color w:val="000000"/>
          <w:sz w:val="24"/>
          <w:szCs w:val="20"/>
          <w:lang w:eastAsia="ru-RU"/>
        </w:rPr>
        <w:lastRenderedPageBreak/>
        <w:t>Структура государственной программы дополнена</w:t>
      </w:r>
      <w:r>
        <w:rPr>
          <w:rFonts w:ascii="Times New Roman" w:eastAsia="Times New Roman" w:hAnsi="Times New Roman"/>
          <w:b/>
          <w:color w:val="000000"/>
          <w:sz w:val="24"/>
          <w:szCs w:val="20"/>
          <w:lang w:eastAsia="ru-RU"/>
        </w:rPr>
        <w:t xml:space="preserve"> </w:t>
      </w:r>
      <w:r w:rsidRPr="000500AA">
        <w:rPr>
          <w:rFonts w:ascii="Times New Roman" w:eastAsia="Times New Roman" w:hAnsi="Times New Roman"/>
          <w:color w:val="000000"/>
          <w:sz w:val="24"/>
          <w:szCs w:val="20"/>
          <w:lang w:eastAsia="ru-RU"/>
        </w:rPr>
        <w:t>новой</w:t>
      </w:r>
      <w:r>
        <w:rPr>
          <w:rFonts w:ascii="Times New Roman" w:eastAsia="Times New Roman" w:hAnsi="Times New Roman"/>
          <w:b/>
          <w:color w:val="000000"/>
          <w:sz w:val="24"/>
          <w:szCs w:val="20"/>
          <w:lang w:eastAsia="ru-RU"/>
        </w:rPr>
        <w:t xml:space="preserve"> подпрограммой 4</w:t>
      </w:r>
      <w:r w:rsidRPr="00920A0B">
        <w:rPr>
          <w:rFonts w:ascii="Times New Roman" w:eastAsia="Times New Roman" w:hAnsi="Times New Roman"/>
          <w:b/>
          <w:color w:val="000000"/>
          <w:sz w:val="24"/>
          <w:szCs w:val="20"/>
          <w:lang w:eastAsia="ru-RU"/>
        </w:rPr>
        <w:t xml:space="preserve"> </w:t>
      </w:r>
      <w:r w:rsidR="00761D39">
        <w:rPr>
          <w:rFonts w:ascii="Times New Roman" w:eastAsia="Times New Roman" w:hAnsi="Times New Roman"/>
          <w:b/>
          <w:color w:val="000000"/>
          <w:sz w:val="24"/>
          <w:szCs w:val="20"/>
          <w:lang w:eastAsia="ru-RU"/>
        </w:rPr>
        <w:t>«</w:t>
      </w:r>
      <w:r w:rsidRPr="00980479">
        <w:rPr>
          <w:rFonts w:ascii="Times New Roman" w:eastAsia="Times New Roman" w:hAnsi="Times New Roman"/>
          <w:b/>
          <w:color w:val="000000"/>
          <w:sz w:val="24"/>
          <w:szCs w:val="24"/>
          <w:lang w:eastAsia="ru-RU"/>
        </w:rPr>
        <w:t>Обеспечение осуществления государственного контроля (надзора) в жилищно-коммунальной сфере</w:t>
      </w:r>
      <w:r w:rsidR="000E6BB9">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0"/>
          <w:lang w:eastAsia="ru-RU"/>
        </w:rPr>
        <w:t xml:space="preserve">, </w:t>
      </w:r>
      <w:r w:rsidRPr="000500AA">
        <w:rPr>
          <w:rFonts w:ascii="Times New Roman" w:eastAsia="Times New Roman" w:hAnsi="Times New Roman"/>
          <w:color w:val="000000"/>
          <w:sz w:val="24"/>
          <w:szCs w:val="20"/>
          <w:lang w:eastAsia="ru-RU"/>
        </w:rPr>
        <w:t>объем финансового обеспечения которой в 2016 году составит</w:t>
      </w:r>
      <w:r w:rsidRPr="0062583F">
        <w:rPr>
          <w:rFonts w:ascii="Times New Roman" w:eastAsia="Times New Roman" w:hAnsi="Times New Roman"/>
          <w:color w:val="000000"/>
          <w:sz w:val="24"/>
          <w:szCs w:val="20"/>
          <w:lang w:eastAsia="ru-RU"/>
        </w:rPr>
        <w:t xml:space="preserve"> </w:t>
      </w:r>
      <w:r>
        <w:rPr>
          <w:rFonts w:ascii="Times New Roman" w:eastAsia="Times New Roman" w:hAnsi="Times New Roman"/>
          <w:color w:val="000000"/>
          <w:sz w:val="24"/>
          <w:szCs w:val="20"/>
          <w:lang w:eastAsia="ru-RU"/>
        </w:rPr>
        <w:t xml:space="preserve">             </w:t>
      </w:r>
      <w:r w:rsidRPr="0062583F">
        <w:rPr>
          <w:rFonts w:ascii="Times New Roman" w:eastAsia="Times New Roman" w:hAnsi="Times New Roman"/>
          <w:color w:val="000000"/>
          <w:sz w:val="24"/>
          <w:szCs w:val="20"/>
          <w:lang w:eastAsia="ru-RU"/>
        </w:rPr>
        <w:t xml:space="preserve">42 074,3 </w:t>
      </w:r>
      <w:r w:rsidR="00F96533">
        <w:rPr>
          <w:rFonts w:ascii="Times New Roman" w:eastAsia="Times New Roman" w:hAnsi="Times New Roman"/>
          <w:color w:val="000000"/>
          <w:sz w:val="24"/>
          <w:szCs w:val="20"/>
          <w:lang w:eastAsia="ru-RU"/>
        </w:rPr>
        <w:t>тыс. рублей</w:t>
      </w:r>
      <w:r>
        <w:rPr>
          <w:rFonts w:ascii="Times New Roman" w:eastAsia="Times New Roman" w:hAnsi="Times New Roman"/>
          <w:color w:val="000000"/>
          <w:sz w:val="24"/>
          <w:szCs w:val="20"/>
          <w:lang w:eastAsia="ru-RU"/>
        </w:rPr>
        <w:t xml:space="preserve">. </w:t>
      </w:r>
      <w:r w:rsidRPr="0062583F">
        <w:rPr>
          <w:rFonts w:ascii="Times New Roman" w:eastAsia="Times New Roman" w:hAnsi="Times New Roman"/>
          <w:color w:val="000000"/>
          <w:sz w:val="24"/>
          <w:szCs w:val="20"/>
          <w:lang w:eastAsia="ru-RU"/>
        </w:rPr>
        <w:t xml:space="preserve">Изменения обусловлены перераспределением бюджетных назначений с подпрограммы </w:t>
      </w:r>
      <w:r>
        <w:rPr>
          <w:rFonts w:ascii="Times New Roman" w:eastAsia="Times New Roman" w:hAnsi="Times New Roman"/>
          <w:color w:val="000000"/>
          <w:sz w:val="24"/>
          <w:szCs w:val="20"/>
          <w:lang w:eastAsia="ru-RU"/>
        </w:rPr>
        <w:t>1</w:t>
      </w:r>
      <w:r w:rsidRPr="0062583F">
        <w:rPr>
          <w:rFonts w:ascii="Times New Roman" w:eastAsia="Times New Roman" w:hAnsi="Times New Roman"/>
          <w:color w:val="000000"/>
          <w:sz w:val="24"/>
          <w:szCs w:val="20"/>
          <w:lang w:eastAsia="ru-RU"/>
        </w:rPr>
        <w:t xml:space="preserve"> </w:t>
      </w:r>
      <w:r w:rsidR="000E6BB9">
        <w:rPr>
          <w:rFonts w:ascii="Times New Roman" w:eastAsia="Times New Roman" w:hAnsi="Times New Roman"/>
          <w:color w:val="000000"/>
          <w:sz w:val="24"/>
          <w:szCs w:val="24"/>
          <w:lang w:eastAsia="ru-RU"/>
        </w:rPr>
        <w:t>«</w:t>
      </w:r>
      <w:r w:rsidRPr="0062583F">
        <w:rPr>
          <w:rFonts w:ascii="Times New Roman" w:eastAsia="Times New Roman" w:hAnsi="Times New Roman"/>
          <w:color w:val="000000"/>
          <w:sz w:val="24"/>
          <w:szCs w:val="24"/>
          <w:lang w:eastAsia="ru-RU"/>
        </w:rPr>
        <w:t>Обеспечение доступным и комфортным жильем и коммунальными услугами граждан Мурманской области</w:t>
      </w:r>
      <w:r w:rsidR="000E6BB9">
        <w:rPr>
          <w:rFonts w:ascii="Times New Roman" w:eastAsia="Times New Roman" w:hAnsi="Times New Roman"/>
          <w:color w:val="000000"/>
          <w:sz w:val="24"/>
          <w:szCs w:val="24"/>
          <w:lang w:eastAsia="ru-RU"/>
        </w:rPr>
        <w:t>»</w:t>
      </w:r>
      <w:r w:rsidR="008928C3">
        <w:rPr>
          <w:rFonts w:ascii="Times New Roman" w:eastAsia="Times New Roman" w:hAnsi="Times New Roman"/>
          <w:color w:val="000000"/>
          <w:sz w:val="24"/>
          <w:szCs w:val="24"/>
          <w:lang w:eastAsia="ru-RU"/>
        </w:rPr>
        <w:t>.</w:t>
      </w:r>
    </w:p>
    <w:p w:rsidR="00002147" w:rsidRPr="00FC692A" w:rsidRDefault="00002147" w:rsidP="00002147">
      <w:pPr>
        <w:spacing w:line="240" w:lineRule="auto"/>
        <w:ind w:firstLine="709"/>
        <w:jc w:val="both"/>
        <w:rPr>
          <w:rFonts w:ascii="Times New Roman" w:eastAsia="Times New Roman" w:hAnsi="Times New Roman"/>
          <w:color w:val="000000"/>
          <w:sz w:val="24"/>
          <w:szCs w:val="20"/>
          <w:lang w:eastAsia="ru-RU"/>
        </w:rPr>
      </w:pPr>
    </w:p>
    <w:p w:rsidR="00412D58" w:rsidRPr="00412D58" w:rsidRDefault="00412D58" w:rsidP="00412D58">
      <w:pPr>
        <w:pStyle w:val="1"/>
      </w:pPr>
      <w:r w:rsidRPr="00412D58">
        <w:t xml:space="preserve">Государственная программа </w:t>
      </w:r>
      <w:r w:rsidR="000E6BB9">
        <w:t>«</w:t>
      </w:r>
      <w:r w:rsidRPr="00412D58">
        <w:t>Обеспечение общественного порядка и безопасности населения региона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Обеспечение общественного порядка и безопасности населения региона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27 263,3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2,0% , и составят </w:t>
      </w:r>
      <w:r w:rsidRPr="00412D58">
        <w:rPr>
          <w:rFonts w:ascii="Times New Roman" w:eastAsia="Times New Roman" w:hAnsi="Times New Roman" w:cs="Times New Roman"/>
          <w:color w:val="000000"/>
          <w:sz w:val="24"/>
          <w:szCs w:val="24"/>
          <w:lang w:eastAsia="ru-RU"/>
        </w:rPr>
        <w:t xml:space="preserve">1 374 173,9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4C14F9" w:rsidRPr="004C14F9"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2015 год</w:t>
            </w:r>
            <w:r w:rsidRPr="004C14F9">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2016 год </w:t>
            </w:r>
            <w:r w:rsidRPr="004C14F9">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 xml:space="preserve">Отклонения </w:t>
            </w:r>
          </w:p>
        </w:tc>
      </w:tr>
      <w:tr w:rsidR="004C14F9" w:rsidRPr="004C14F9"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r>
      <w:tr w:rsidR="004C14F9" w:rsidRPr="004C14F9"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C14F9" w:rsidRPr="004C14F9" w:rsidRDefault="004C14F9" w:rsidP="004C14F9">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93D9B" w:rsidP="004C14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4C14F9">
              <w:rPr>
                <w:rFonts w:ascii="Times New Roman" w:eastAsia="Times New Roman" w:hAnsi="Times New Roman" w:cs="Times New Roman"/>
                <w:color w:val="000000"/>
                <w:sz w:val="20"/>
                <w:szCs w:val="20"/>
                <w:lang w:eastAsia="ru-RU"/>
              </w:rPr>
              <w:t>%</w:t>
            </w:r>
          </w:p>
        </w:tc>
      </w:tr>
      <w:tr w:rsidR="004C14F9" w:rsidRPr="00A22C38" w:rsidTr="004C14F9">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A22C38">
              <w:rPr>
                <w:rFonts w:ascii="Times New Roman" w:eastAsia="Times New Roman" w:hAnsi="Times New Roman" w:cs="Times New Roman"/>
                <w:color w:val="000000"/>
                <w:sz w:val="20"/>
                <w:szCs w:val="20"/>
                <w:lang w:eastAsia="ru-RU"/>
              </w:rPr>
              <w:t>Профилактика правонарушений</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25 171,0</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25 218,4</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47,4</w:t>
            </w:r>
          </w:p>
        </w:tc>
        <w:tc>
          <w:tcPr>
            <w:tcW w:w="94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A22C38">
              <w:rPr>
                <w:rFonts w:ascii="Times New Roman" w:eastAsia="Times New Roman" w:hAnsi="Times New Roman" w:cs="Times New Roman"/>
                <w:i/>
                <w:iCs/>
                <w:color w:val="000000"/>
                <w:sz w:val="20"/>
                <w:szCs w:val="20"/>
                <w:lang w:eastAsia="ru-RU"/>
              </w:rPr>
              <w:t>0,2%</w:t>
            </w:r>
          </w:p>
        </w:tc>
      </w:tr>
      <w:tr w:rsidR="004C14F9" w:rsidRPr="00A22C38" w:rsidTr="004C14F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A22C38">
              <w:rPr>
                <w:rFonts w:ascii="Times New Roman" w:eastAsia="Times New Roman" w:hAnsi="Times New Roman" w:cs="Times New Roman"/>
                <w:color w:val="000000"/>
                <w:sz w:val="20"/>
                <w:szCs w:val="20"/>
                <w:lang w:eastAsia="ru-RU"/>
              </w:rPr>
              <w:t>Обеспечение пожарной безопасности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1 112 227,2</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1 137 530,2</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25 303,0</w:t>
            </w:r>
          </w:p>
        </w:tc>
        <w:tc>
          <w:tcPr>
            <w:tcW w:w="94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A22C38">
              <w:rPr>
                <w:rFonts w:ascii="Times New Roman" w:eastAsia="Times New Roman" w:hAnsi="Times New Roman" w:cs="Times New Roman"/>
                <w:i/>
                <w:iCs/>
                <w:color w:val="000000"/>
                <w:sz w:val="20"/>
                <w:szCs w:val="20"/>
                <w:lang w:eastAsia="ru-RU"/>
              </w:rPr>
              <w:t>2,3%</w:t>
            </w:r>
          </w:p>
        </w:tc>
      </w:tr>
      <w:tr w:rsidR="004C14F9" w:rsidRPr="00A22C38" w:rsidTr="004C14F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A22C38">
              <w:rPr>
                <w:rFonts w:ascii="Times New Roman" w:eastAsia="Times New Roman" w:hAnsi="Times New Roman" w:cs="Times New Roman"/>
                <w:color w:val="000000"/>
                <w:sz w:val="20"/>
                <w:szCs w:val="20"/>
                <w:lang w:eastAsia="ru-RU"/>
              </w:rPr>
              <w:t>Обеспечение защиты населения и территорий от чрезвычайных ситуаций</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187 725,3</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188 718,4</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993,0</w:t>
            </w:r>
          </w:p>
        </w:tc>
        <w:tc>
          <w:tcPr>
            <w:tcW w:w="94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A22C38">
              <w:rPr>
                <w:rFonts w:ascii="Times New Roman" w:eastAsia="Times New Roman" w:hAnsi="Times New Roman" w:cs="Times New Roman"/>
                <w:i/>
                <w:iCs/>
                <w:color w:val="000000"/>
                <w:sz w:val="20"/>
                <w:szCs w:val="20"/>
                <w:lang w:eastAsia="ru-RU"/>
              </w:rPr>
              <w:t>0,5%</w:t>
            </w:r>
          </w:p>
        </w:tc>
      </w:tr>
      <w:tr w:rsidR="004C14F9" w:rsidRPr="004C14F9" w:rsidTr="004C14F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A22C38">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21 787,0</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22 706,9</w:t>
            </w:r>
          </w:p>
        </w:tc>
        <w:tc>
          <w:tcPr>
            <w:tcW w:w="128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color w:val="000000"/>
                <w:sz w:val="20"/>
                <w:szCs w:val="20"/>
                <w:lang w:eastAsia="ru-RU"/>
              </w:rPr>
            </w:pPr>
            <w:r w:rsidRPr="00A22C38">
              <w:rPr>
                <w:rFonts w:ascii="Times New Roman" w:eastAsia="Times New Roman" w:hAnsi="Times New Roman" w:cs="Times New Roman"/>
                <w:color w:val="000000"/>
                <w:sz w:val="20"/>
                <w:szCs w:val="20"/>
                <w:lang w:eastAsia="ru-RU"/>
              </w:rPr>
              <w:t>919,9</w:t>
            </w:r>
          </w:p>
        </w:tc>
        <w:tc>
          <w:tcPr>
            <w:tcW w:w="940" w:type="dxa"/>
            <w:tcBorders>
              <w:top w:val="nil"/>
              <w:left w:val="nil"/>
              <w:bottom w:val="single" w:sz="4" w:space="0" w:color="auto"/>
              <w:right w:val="single" w:sz="4" w:space="0" w:color="auto"/>
            </w:tcBorders>
            <w:shd w:val="clear" w:color="auto" w:fill="auto"/>
            <w:vAlign w:val="center"/>
            <w:hideMark/>
          </w:tcPr>
          <w:p w:rsidR="004C14F9" w:rsidRPr="00A22C38" w:rsidRDefault="004C14F9" w:rsidP="004C14F9">
            <w:pPr>
              <w:spacing w:after="0" w:line="240" w:lineRule="auto"/>
              <w:jc w:val="center"/>
              <w:rPr>
                <w:rFonts w:ascii="Times New Roman" w:eastAsia="Times New Roman" w:hAnsi="Times New Roman" w:cs="Times New Roman"/>
                <w:i/>
                <w:iCs/>
                <w:color w:val="000000"/>
                <w:sz w:val="20"/>
                <w:szCs w:val="20"/>
                <w:lang w:eastAsia="ru-RU"/>
              </w:rPr>
            </w:pPr>
            <w:r w:rsidRPr="00A22C38">
              <w:rPr>
                <w:rFonts w:ascii="Times New Roman" w:eastAsia="Times New Roman" w:hAnsi="Times New Roman" w:cs="Times New Roman"/>
                <w:i/>
                <w:iCs/>
                <w:color w:val="000000"/>
                <w:sz w:val="20"/>
                <w:szCs w:val="20"/>
                <w:lang w:eastAsia="ru-RU"/>
              </w:rPr>
              <w:t>4,2%</w:t>
            </w:r>
          </w:p>
        </w:tc>
      </w:tr>
      <w:tr w:rsidR="004C14F9" w:rsidRPr="004C14F9" w:rsidTr="004C14F9">
        <w:trPr>
          <w:trHeight w:val="765"/>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 xml:space="preserve">Государственная программа 8 </w:t>
            </w:r>
            <w:r w:rsidR="000E6BB9">
              <w:rPr>
                <w:rFonts w:ascii="Times New Roman" w:eastAsia="Times New Roman" w:hAnsi="Times New Roman" w:cs="Times New Roman"/>
                <w:b/>
                <w:bCs/>
                <w:color w:val="000000"/>
                <w:sz w:val="20"/>
                <w:szCs w:val="20"/>
                <w:lang w:eastAsia="ru-RU"/>
              </w:rPr>
              <w:t>«</w:t>
            </w:r>
            <w:r w:rsidRPr="004C14F9">
              <w:rPr>
                <w:rFonts w:ascii="Times New Roman" w:eastAsia="Times New Roman" w:hAnsi="Times New Roman" w:cs="Times New Roman"/>
                <w:b/>
                <w:bCs/>
                <w:color w:val="000000"/>
                <w:sz w:val="20"/>
                <w:szCs w:val="20"/>
                <w:lang w:eastAsia="ru-RU"/>
              </w:rPr>
              <w:t>Обеспечение общественного порядка и безопасности населения региона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1 346 910,6</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1 374 173,9</w:t>
            </w:r>
          </w:p>
        </w:tc>
        <w:tc>
          <w:tcPr>
            <w:tcW w:w="128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color w:val="000000"/>
                <w:sz w:val="20"/>
                <w:szCs w:val="20"/>
                <w:lang w:eastAsia="ru-RU"/>
              </w:rPr>
            </w:pPr>
            <w:r w:rsidRPr="004C14F9">
              <w:rPr>
                <w:rFonts w:ascii="Times New Roman" w:eastAsia="Times New Roman" w:hAnsi="Times New Roman" w:cs="Times New Roman"/>
                <w:b/>
                <w:bCs/>
                <w:color w:val="000000"/>
                <w:sz w:val="20"/>
                <w:szCs w:val="20"/>
                <w:lang w:eastAsia="ru-RU"/>
              </w:rPr>
              <w:t>27 263,3</w:t>
            </w:r>
          </w:p>
        </w:tc>
        <w:tc>
          <w:tcPr>
            <w:tcW w:w="940" w:type="dxa"/>
            <w:tcBorders>
              <w:top w:val="nil"/>
              <w:left w:val="nil"/>
              <w:bottom w:val="single" w:sz="4" w:space="0" w:color="auto"/>
              <w:right w:val="single" w:sz="4" w:space="0" w:color="auto"/>
            </w:tcBorders>
            <w:shd w:val="clear" w:color="000000" w:fill="EEECE1"/>
            <w:vAlign w:val="center"/>
            <w:hideMark/>
          </w:tcPr>
          <w:p w:rsidR="004C14F9" w:rsidRPr="004C14F9" w:rsidRDefault="004C14F9" w:rsidP="004C14F9">
            <w:pPr>
              <w:spacing w:after="0" w:line="240" w:lineRule="auto"/>
              <w:jc w:val="center"/>
              <w:rPr>
                <w:rFonts w:ascii="Times New Roman" w:eastAsia="Times New Roman" w:hAnsi="Times New Roman" w:cs="Times New Roman"/>
                <w:b/>
                <w:bCs/>
                <w:i/>
                <w:iCs/>
                <w:color w:val="000000"/>
                <w:sz w:val="20"/>
                <w:szCs w:val="20"/>
                <w:lang w:eastAsia="ru-RU"/>
              </w:rPr>
            </w:pPr>
            <w:r w:rsidRPr="004C14F9">
              <w:rPr>
                <w:rFonts w:ascii="Times New Roman" w:eastAsia="Times New Roman" w:hAnsi="Times New Roman" w:cs="Times New Roman"/>
                <w:b/>
                <w:bCs/>
                <w:i/>
                <w:iCs/>
                <w:color w:val="000000"/>
                <w:sz w:val="20"/>
                <w:szCs w:val="20"/>
                <w:lang w:eastAsia="ru-RU"/>
              </w:rPr>
              <w:t>2,0%</w:t>
            </w:r>
          </w:p>
        </w:tc>
      </w:tr>
    </w:tbl>
    <w:p w:rsidR="004C14F9" w:rsidRPr="00412D58" w:rsidRDefault="004C14F9" w:rsidP="005C4385">
      <w:pPr>
        <w:spacing w:after="0" w:line="240" w:lineRule="auto"/>
        <w:ind w:firstLine="709"/>
        <w:jc w:val="right"/>
        <w:rPr>
          <w:rFonts w:ascii="Times New Roman" w:hAnsi="Times New Roman" w:cs="Times New Roman"/>
          <w:i/>
          <w:sz w:val="24"/>
          <w:szCs w:val="24"/>
        </w:rPr>
      </w:pPr>
    </w:p>
    <w:p w:rsidR="000D6BD3" w:rsidRPr="00B035EE" w:rsidRDefault="00BB11B1" w:rsidP="000D6BD3">
      <w:pPr>
        <w:spacing w:after="0" w:line="240" w:lineRule="auto"/>
        <w:ind w:firstLine="709"/>
        <w:jc w:val="both"/>
        <w:rPr>
          <w:rFonts w:ascii="Times New Roman" w:eastAsia="Times New Roman" w:hAnsi="Times New Roman"/>
          <w:bCs/>
          <w:color w:val="000000"/>
          <w:sz w:val="24"/>
          <w:szCs w:val="24"/>
          <w:lang w:eastAsia="ru-RU"/>
        </w:rPr>
      </w:pPr>
      <w:r w:rsidRPr="0049317C">
        <w:rPr>
          <w:rFonts w:ascii="Times New Roman" w:eastAsia="Times New Roman" w:hAnsi="Times New Roman" w:cs="Times New Roman"/>
          <w:color w:val="000000"/>
          <w:sz w:val="24"/>
          <w:szCs w:val="24"/>
          <w:lang w:eastAsia="ru-RU"/>
        </w:rPr>
        <w:t>Наиболее значительн</w:t>
      </w:r>
      <w:r>
        <w:rPr>
          <w:rFonts w:ascii="Times New Roman" w:eastAsia="Times New Roman" w:hAnsi="Times New Roman" w:cs="Times New Roman"/>
          <w:color w:val="000000"/>
          <w:sz w:val="24"/>
          <w:szCs w:val="24"/>
          <w:lang w:eastAsia="ru-RU"/>
        </w:rPr>
        <w:t>ые</w:t>
      </w:r>
      <w:r w:rsidRPr="0049317C">
        <w:rPr>
          <w:rFonts w:ascii="Times New Roman" w:eastAsia="Times New Roman" w:hAnsi="Times New Roman" w:cs="Times New Roman"/>
          <w:color w:val="000000"/>
          <w:sz w:val="24"/>
          <w:szCs w:val="24"/>
          <w:lang w:eastAsia="ru-RU"/>
        </w:rPr>
        <w:t xml:space="preserve"> изменени</w:t>
      </w:r>
      <w:r>
        <w:rPr>
          <w:rFonts w:ascii="Times New Roman" w:eastAsia="Times New Roman" w:hAnsi="Times New Roman" w:cs="Times New Roman"/>
          <w:color w:val="000000"/>
          <w:sz w:val="24"/>
          <w:szCs w:val="24"/>
          <w:lang w:eastAsia="ru-RU"/>
        </w:rPr>
        <w:t>я</w:t>
      </w:r>
      <w:r w:rsidRPr="0049317C">
        <w:rPr>
          <w:rFonts w:ascii="Times New Roman" w:eastAsia="Times New Roman" w:hAnsi="Times New Roman" w:cs="Times New Roman"/>
          <w:color w:val="000000"/>
          <w:sz w:val="24"/>
          <w:szCs w:val="24"/>
          <w:lang w:eastAsia="ru-RU"/>
        </w:rPr>
        <w:t xml:space="preserve"> параметров ресурсного обеспечения</w:t>
      </w:r>
      <w:r>
        <w:rPr>
          <w:rFonts w:ascii="Times New Roman" w:eastAsia="Times New Roman" w:hAnsi="Times New Roman" w:cs="Times New Roman"/>
          <w:color w:val="000000"/>
          <w:sz w:val="24"/>
          <w:szCs w:val="24"/>
          <w:lang w:eastAsia="ru-RU"/>
        </w:rPr>
        <w:t xml:space="preserve"> </w:t>
      </w:r>
      <w:r w:rsidRPr="0049317C">
        <w:rPr>
          <w:rFonts w:ascii="Times New Roman" w:eastAsia="Times New Roman" w:hAnsi="Times New Roman" w:cs="Times New Roman"/>
          <w:color w:val="000000"/>
          <w:sz w:val="24"/>
          <w:szCs w:val="24"/>
          <w:lang w:eastAsia="ru-RU"/>
        </w:rPr>
        <w:t>произошл</w:t>
      </w:r>
      <w:r>
        <w:rPr>
          <w:rFonts w:ascii="Times New Roman" w:eastAsia="Times New Roman" w:hAnsi="Times New Roman" w:cs="Times New Roman"/>
          <w:color w:val="000000"/>
          <w:sz w:val="24"/>
          <w:szCs w:val="24"/>
          <w:lang w:eastAsia="ru-RU"/>
        </w:rPr>
        <w:t>и</w:t>
      </w:r>
      <w:r w:rsidRPr="0049317C">
        <w:rPr>
          <w:rFonts w:ascii="Times New Roman" w:eastAsia="Times New Roman" w:hAnsi="Times New Roman" w:cs="Times New Roman"/>
          <w:color w:val="000000"/>
          <w:sz w:val="24"/>
          <w:szCs w:val="24"/>
          <w:lang w:eastAsia="ru-RU"/>
        </w:rPr>
        <w:t xml:space="preserve"> в отношении расходов на реализацию подпрограмм</w:t>
      </w:r>
      <w:r w:rsidR="00980479">
        <w:rPr>
          <w:rFonts w:ascii="Times New Roman" w:eastAsia="Times New Roman" w:hAnsi="Times New Roman" w:cs="Times New Roman"/>
          <w:color w:val="000000"/>
          <w:sz w:val="24"/>
          <w:szCs w:val="24"/>
          <w:lang w:eastAsia="ru-RU"/>
        </w:rPr>
        <w:t xml:space="preserve">ы </w:t>
      </w:r>
      <w:r w:rsidR="00980479" w:rsidRPr="00980479">
        <w:rPr>
          <w:rFonts w:ascii="Times New Roman" w:eastAsia="Times New Roman" w:hAnsi="Times New Roman" w:cs="Times New Roman"/>
          <w:b/>
          <w:color w:val="000000"/>
          <w:sz w:val="24"/>
          <w:szCs w:val="20"/>
          <w:lang w:eastAsia="ru-RU"/>
        </w:rPr>
        <w:t xml:space="preserve">2 </w:t>
      </w:r>
      <w:r w:rsidR="000E6BB9">
        <w:rPr>
          <w:rFonts w:ascii="Times New Roman" w:eastAsia="Times New Roman" w:hAnsi="Times New Roman" w:cs="Times New Roman"/>
          <w:b/>
          <w:color w:val="000000"/>
          <w:sz w:val="24"/>
          <w:szCs w:val="20"/>
          <w:lang w:eastAsia="ru-RU"/>
        </w:rPr>
        <w:t>«</w:t>
      </w:r>
      <w:r w:rsidR="00980479" w:rsidRPr="00980479">
        <w:rPr>
          <w:rFonts w:ascii="Times New Roman" w:eastAsia="Times New Roman" w:hAnsi="Times New Roman" w:cs="Times New Roman"/>
          <w:b/>
          <w:color w:val="000000"/>
          <w:sz w:val="24"/>
          <w:szCs w:val="20"/>
          <w:lang w:eastAsia="ru-RU"/>
        </w:rPr>
        <w:t>Обеспечение пожарной безопасности</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xml:space="preserve"> в основном за счет</w:t>
      </w:r>
      <w:r w:rsidR="000D6BD3" w:rsidRPr="000D6BD3">
        <w:rPr>
          <w:rFonts w:ascii="Times New Roman" w:eastAsia="Times New Roman" w:hAnsi="Times New Roman" w:cs="Times New Roman"/>
          <w:color w:val="000000"/>
          <w:sz w:val="24"/>
          <w:szCs w:val="24"/>
          <w:lang w:eastAsia="ru-RU"/>
        </w:rPr>
        <w:t xml:space="preserve"> увеличени</w:t>
      </w:r>
      <w:r w:rsidR="000D6BD3">
        <w:rPr>
          <w:rFonts w:ascii="Times New Roman" w:eastAsia="Times New Roman" w:hAnsi="Times New Roman" w:cs="Times New Roman"/>
          <w:color w:val="000000"/>
          <w:sz w:val="24"/>
          <w:szCs w:val="24"/>
          <w:lang w:eastAsia="ru-RU"/>
        </w:rPr>
        <w:t>я</w:t>
      </w:r>
      <w:r w:rsidR="000D6BD3" w:rsidRPr="000D6BD3">
        <w:rPr>
          <w:rFonts w:ascii="Times New Roman" w:eastAsia="Times New Roman" w:hAnsi="Times New Roman" w:cs="Times New Roman"/>
          <w:color w:val="000000"/>
          <w:sz w:val="24"/>
          <w:szCs w:val="24"/>
          <w:lang w:eastAsia="ru-RU"/>
        </w:rPr>
        <w:t xml:space="preserve"> </w:t>
      </w:r>
      <w:r w:rsidR="000D6BD3">
        <w:rPr>
          <w:rFonts w:ascii="Times New Roman" w:eastAsia="Times New Roman" w:hAnsi="Times New Roman" w:cs="Times New Roman"/>
          <w:color w:val="000000"/>
          <w:sz w:val="24"/>
          <w:szCs w:val="24"/>
          <w:lang w:eastAsia="ru-RU"/>
        </w:rPr>
        <w:t xml:space="preserve">ассигнований областного бюджета </w:t>
      </w:r>
      <w:r w:rsidR="000D6BD3" w:rsidRPr="000D6BD3">
        <w:rPr>
          <w:rFonts w:ascii="Times New Roman" w:eastAsia="Times New Roman" w:hAnsi="Times New Roman" w:cs="Times New Roman"/>
          <w:color w:val="000000"/>
          <w:sz w:val="24"/>
          <w:szCs w:val="24"/>
          <w:lang w:eastAsia="ru-RU"/>
        </w:rPr>
        <w:t xml:space="preserve"> на оплату труда работников </w:t>
      </w:r>
      <w:r w:rsidR="000D6BD3">
        <w:rPr>
          <w:rFonts w:ascii="Times New Roman" w:eastAsia="Times New Roman" w:hAnsi="Times New Roman" w:cs="Times New Roman"/>
          <w:color w:val="000000"/>
          <w:sz w:val="24"/>
          <w:szCs w:val="24"/>
          <w:lang w:eastAsia="ru-RU"/>
        </w:rPr>
        <w:t>государственных областных</w:t>
      </w:r>
      <w:r w:rsidR="000D6BD3" w:rsidRPr="000D6BD3">
        <w:rPr>
          <w:rFonts w:ascii="Times New Roman" w:eastAsia="Times New Roman" w:hAnsi="Times New Roman" w:cs="Times New Roman"/>
          <w:color w:val="000000"/>
          <w:sz w:val="24"/>
          <w:szCs w:val="24"/>
          <w:lang w:eastAsia="ru-RU"/>
        </w:rPr>
        <w:t xml:space="preserve"> учреждений </w:t>
      </w:r>
      <w:r w:rsidR="000D6BD3">
        <w:rPr>
          <w:rFonts w:ascii="Times New Roman" w:eastAsia="Times New Roman" w:hAnsi="Times New Roman" w:cs="Times New Roman"/>
          <w:color w:val="000000"/>
          <w:sz w:val="24"/>
          <w:szCs w:val="24"/>
          <w:lang w:eastAsia="ru-RU"/>
        </w:rPr>
        <w:t>в результате</w:t>
      </w:r>
      <w:r w:rsidR="000D6BD3" w:rsidRPr="000D6BD3">
        <w:rPr>
          <w:rFonts w:ascii="Times New Roman" w:eastAsia="Times New Roman" w:hAnsi="Times New Roman" w:cs="Times New Roman"/>
          <w:color w:val="000000"/>
          <w:sz w:val="24"/>
          <w:szCs w:val="24"/>
          <w:lang w:eastAsia="ru-RU"/>
        </w:rPr>
        <w:t xml:space="preserve"> проведенной индексации с 01.10.2015 на 5,5%</w:t>
      </w:r>
      <w:r w:rsidR="000D6BD3">
        <w:rPr>
          <w:rFonts w:ascii="Times New Roman" w:eastAsia="Times New Roman" w:hAnsi="Times New Roman" w:cs="Times New Roman"/>
          <w:color w:val="000000"/>
          <w:sz w:val="24"/>
          <w:szCs w:val="24"/>
          <w:lang w:eastAsia="ru-RU"/>
        </w:rPr>
        <w:t xml:space="preserve"> </w:t>
      </w:r>
      <w:r w:rsidR="00C96183">
        <w:rPr>
          <w:rFonts w:ascii="Times New Roman" w:eastAsia="Times New Roman" w:hAnsi="Times New Roman" w:cs="Times New Roman"/>
          <w:color w:val="000000"/>
          <w:sz w:val="24"/>
          <w:szCs w:val="24"/>
          <w:lang w:eastAsia="ru-RU"/>
        </w:rPr>
        <w:t xml:space="preserve">и </w:t>
      </w:r>
      <w:r w:rsidR="000D6BD3">
        <w:rPr>
          <w:rFonts w:ascii="Times New Roman" w:eastAsia="Times New Roman" w:hAnsi="Times New Roman" w:cs="Times New Roman"/>
          <w:color w:val="000000"/>
          <w:sz w:val="24"/>
          <w:szCs w:val="24"/>
          <w:lang w:eastAsia="ru-RU"/>
        </w:rPr>
        <w:t>с учетом</w:t>
      </w:r>
      <w:r w:rsidR="000D6BD3" w:rsidRPr="000D6BD3">
        <w:rPr>
          <w:rFonts w:ascii="Times New Roman" w:eastAsia="Times New Roman" w:hAnsi="Times New Roman"/>
          <w:bCs/>
          <w:color w:val="000000"/>
          <w:sz w:val="24"/>
          <w:szCs w:val="24"/>
          <w:lang w:eastAsia="ru-RU"/>
        </w:rPr>
        <w:t xml:space="preserve"> </w:t>
      </w:r>
      <w:r w:rsidR="000D6BD3" w:rsidRPr="00B035EE">
        <w:rPr>
          <w:rFonts w:ascii="Times New Roman" w:eastAsia="Times New Roman" w:hAnsi="Times New Roman"/>
          <w:bCs/>
          <w:color w:val="000000"/>
          <w:sz w:val="24"/>
          <w:szCs w:val="24"/>
          <w:lang w:eastAsia="ru-RU"/>
        </w:rPr>
        <w:t>оптимизаци</w:t>
      </w:r>
      <w:r w:rsidR="000D6BD3">
        <w:rPr>
          <w:rFonts w:ascii="Times New Roman" w:eastAsia="Times New Roman" w:hAnsi="Times New Roman"/>
          <w:bCs/>
          <w:color w:val="000000"/>
          <w:sz w:val="24"/>
          <w:szCs w:val="24"/>
          <w:lang w:eastAsia="ru-RU"/>
        </w:rPr>
        <w:t>и</w:t>
      </w:r>
      <w:r w:rsidR="000D6BD3" w:rsidRPr="00B035EE">
        <w:rPr>
          <w:rFonts w:ascii="Times New Roman" w:eastAsia="Times New Roman" w:hAnsi="Times New Roman"/>
          <w:bCs/>
          <w:color w:val="000000"/>
          <w:sz w:val="24"/>
          <w:szCs w:val="24"/>
          <w:lang w:eastAsia="ru-RU"/>
        </w:rPr>
        <w:t xml:space="preserve"> расходов на содержание Государственной противопожарной службы.</w:t>
      </w:r>
    </w:p>
    <w:p w:rsidR="00412D58" w:rsidRPr="00980479" w:rsidRDefault="00412D58" w:rsidP="00412D58">
      <w:pPr>
        <w:spacing w:after="0" w:line="240" w:lineRule="auto"/>
        <w:ind w:firstLine="709"/>
        <w:jc w:val="both"/>
        <w:rPr>
          <w:rFonts w:ascii="Times New Roman" w:eastAsia="Times New Roman" w:hAnsi="Times New Roman" w:cs="Times New Roman"/>
          <w:b/>
          <w:bCs/>
          <w:color w:val="000000"/>
          <w:sz w:val="32"/>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Охрана окружающей среды и воспроизводство природных ресурсов</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Охрана окружающей среды и воспроизводство природных ресурсов</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w:t>
      </w:r>
      <w:r w:rsidR="00F27333">
        <w:rPr>
          <w:rFonts w:ascii="Times New Roman" w:eastAsia="Times New Roman" w:hAnsi="Times New Roman" w:cs="Times New Roman"/>
          <w:color w:val="000000"/>
          <w:sz w:val="24"/>
          <w:szCs w:val="24"/>
          <w:lang w:eastAsia="ru-RU"/>
        </w:rPr>
        <w:t>2 000,9</w:t>
      </w:r>
      <w:r w:rsidRPr="00412D5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F27333">
        <w:rPr>
          <w:rFonts w:ascii="Times New Roman" w:eastAsia="Times New Roman" w:hAnsi="Times New Roman" w:cs="Times New Roman"/>
          <w:iCs/>
          <w:color w:val="000000"/>
          <w:sz w:val="24"/>
          <w:szCs w:val="24"/>
          <w:lang w:eastAsia="ru-RU"/>
        </w:rPr>
        <w:t>0,6</w:t>
      </w:r>
      <w:r w:rsidRPr="00412D58">
        <w:rPr>
          <w:rFonts w:ascii="Times New Roman" w:eastAsia="Times New Roman" w:hAnsi="Times New Roman" w:cs="Times New Roman"/>
          <w:iCs/>
          <w:color w:val="000000"/>
          <w:sz w:val="24"/>
          <w:szCs w:val="24"/>
          <w:lang w:eastAsia="ru-RU"/>
        </w:rPr>
        <w:t xml:space="preserve">% , и составят </w:t>
      </w:r>
      <w:r w:rsidRPr="00412D58">
        <w:rPr>
          <w:rFonts w:ascii="Times New Roman" w:eastAsia="Times New Roman" w:hAnsi="Times New Roman" w:cs="Times New Roman"/>
          <w:color w:val="000000"/>
          <w:sz w:val="24"/>
          <w:szCs w:val="24"/>
          <w:lang w:eastAsia="ru-RU"/>
        </w:rPr>
        <w:t>31</w:t>
      </w:r>
      <w:r w:rsidR="00CE7F69">
        <w:rPr>
          <w:rFonts w:ascii="Times New Roman" w:eastAsia="Times New Roman" w:hAnsi="Times New Roman" w:cs="Times New Roman"/>
          <w:color w:val="000000"/>
          <w:sz w:val="24"/>
          <w:szCs w:val="24"/>
          <w:lang w:eastAsia="ru-RU"/>
        </w:rPr>
        <w:t>2 274,3</w:t>
      </w:r>
      <w:r w:rsidRPr="00412D5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A045BF" w:rsidRDefault="00A045BF" w:rsidP="005C4385">
      <w:pPr>
        <w:spacing w:after="0" w:line="240" w:lineRule="auto"/>
        <w:ind w:firstLine="709"/>
        <w:jc w:val="right"/>
        <w:rPr>
          <w:rFonts w:ascii="Times New Roman" w:hAnsi="Times New Roman" w:cs="Times New Roman"/>
          <w:i/>
          <w:sz w:val="24"/>
          <w:szCs w:val="24"/>
        </w:rPr>
      </w:pP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тыс. рублей </w:t>
      </w:r>
    </w:p>
    <w:tbl>
      <w:tblPr>
        <w:tblW w:w="9680" w:type="dxa"/>
        <w:tblInd w:w="93" w:type="dxa"/>
        <w:tblLook w:val="04A0"/>
      </w:tblPr>
      <w:tblGrid>
        <w:gridCol w:w="4900"/>
        <w:gridCol w:w="1280"/>
        <w:gridCol w:w="1280"/>
        <w:gridCol w:w="1280"/>
        <w:gridCol w:w="940"/>
      </w:tblGrid>
      <w:tr w:rsidR="00F27333" w:rsidRPr="00F27333" w:rsidTr="00F27333">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2015 год</w:t>
            </w:r>
            <w:r w:rsidRPr="00F27333">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2016 год </w:t>
            </w:r>
            <w:r w:rsidRPr="00F27333">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Отклонения </w:t>
            </w:r>
          </w:p>
        </w:tc>
      </w:tr>
      <w:tr w:rsidR="00F27333" w:rsidRPr="00F27333" w:rsidTr="00F27333">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r>
      <w:tr w:rsidR="00F27333" w:rsidRPr="00F27333" w:rsidTr="00F27333">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27333" w:rsidRPr="00F27333" w:rsidRDefault="00F27333" w:rsidP="00F27333">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Обеспечение экологической безопасности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13 343,6</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10 273,8</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-3 069,8</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-23,0%</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689D">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Охрана, защита</w:t>
            </w:r>
            <w:r w:rsidR="00F2689D">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 xml:space="preserve"> воспроизводство </w:t>
            </w:r>
            <w:r w:rsidR="00F2689D">
              <w:rPr>
                <w:rFonts w:ascii="Times New Roman" w:eastAsia="Times New Roman" w:hAnsi="Times New Roman" w:cs="Times New Roman"/>
                <w:color w:val="000000"/>
                <w:sz w:val="20"/>
                <w:szCs w:val="20"/>
                <w:lang w:eastAsia="ru-RU"/>
              </w:rPr>
              <w:t xml:space="preserve">и обеспечение использования </w:t>
            </w:r>
            <w:r w:rsidRPr="00F27333">
              <w:rPr>
                <w:rFonts w:ascii="Times New Roman" w:eastAsia="Times New Roman" w:hAnsi="Times New Roman" w:cs="Times New Roman"/>
                <w:color w:val="000000"/>
                <w:sz w:val="20"/>
                <w:szCs w:val="20"/>
                <w:lang w:eastAsia="ru-RU"/>
              </w:rPr>
              <w:t>лесов</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69 644,6</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81 152,1</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11 507,5</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16,5%</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Охрана и рациональное использование водных ресурсов</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19 091,3</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18 351,8</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-739,6</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-3,9%</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203 009,9</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196 298,3</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-6 711,6</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-3,3%</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Ликвидация накопленного экологического ущерба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5 184,0</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4 200,0</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-984,0</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-19,0%</w:t>
            </w:r>
          </w:p>
        </w:tc>
      </w:tr>
      <w:tr w:rsidR="00F27333" w:rsidRPr="00F27333" w:rsidTr="00F27333">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 xml:space="preserve">Подпрограмма 6 </w:t>
            </w:r>
            <w:r w:rsidR="000E6BB9">
              <w:rPr>
                <w:rFonts w:ascii="Times New Roman" w:eastAsia="Times New Roman" w:hAnsi="Times New Roman" w:cs="Times New Roman"/>
                <w:color w:val="000000"/>
                <w:sz w:val="20"/>
                <w:szCs w:val="20"/>
                <w:lang w:eastAsia="ru-RU"/>
              </w:rPr>
              <w:t>«</w:t>
            </w:r>
            <w:r w:rsidRPr="00F27333">
              <w:rPr>
                <w:rFonts w:ascii="Times New Roman" w:eastAsia="Times New Roman" w:hAnsi="Times New Roman" w:cs="Times New Roman"/>
                <w:color w:val="000000"/>
                <w:sz w:val="20"/>
                <w:szCs w:val="20"/>
                <w:lang w:eastAsia="ru-RU"/>
              </w:rPr>
              <w:t>Охрана и рациональное использование животного мира и развитие охотничьего хозяйства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1 998,4</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1 998,4</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х</w:t>
            </w:r>
          </w:p>
        </w:tc>
      </w:tr>
      <w:tr w:rsidR="00F27333" w:rsidRPr="00F27333" w:rsidTr="00F27333">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b/>
                <w:bCs/>
                <w:color w:val="000000"/>
                <w:sz w:val="20"/>
                <w:szCs w:val="20"/>
                <w:lang w:eastAsia="ru-RU"/>
              </w:rPr>
            </w:pPr>
            <w:r w:rsidRPr="00F27333">
              <w:rPr>
                <w:rFonts w:ascii="Times New Roman" w:eastAsia="Times New Roman" w:hAnsi="Times New Roman" w:cs="Times New Roman"/>
                <w:b/>
                <w:bCs/>
                <w:color w:val="000000"/>
                <w:sz w:val="20"/>
                <w:szCs w:val="20"/>
                <w:lang w:eastAsia="ru-RU"/>
              </w:rPr>
              <w:t xml:space="preserve">Государственная программа 9 </w:t>
            </w:r>
            <w:r w:rsidR="000E6BB9">
              <w:rPr>
                <w:rFonts w:ascii="Times New Roman" w:eastAsia="Times New Roman" w:hAnsi="Times New Roman" w:cs="Times New Roman"/>
                <w:b/>
                <w:bCs/>
                <w:color w:val="000000"/>
                <w:sz w:val="20"/>
                <w:szCs w:val="20"/>
                <w:lang w:eastAsia="ru-RU"/>
              </w:rPr>
              <w:t>«</w:t>
            </w:r>
            <w:r w:rsidRPr="00F27333">
              <w:rPr>
                <w:rFonts w:ascii="Times New Roman" w:eastAsia="Times New Roman" w:hAnsi="Times New Roman" w:cs="Times New Roman"/>
                <w:b/>
                <w:bCs/>
                <w:color w:val="000000"/>
                <w:sz w:val="20"/>
                <w:szCs w:val="20"/>
                <w:lang w:eastAsia="ru-RU"/>
              </w:rPr>
              <w:t>Охрана окружающей среды и воспроизводство природных ресурсов</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b/>
                <w:bCs/>
                <w:color w:val="000000"/>
                <w:sz w:val="20"/>
                <w:szCs w:val="20"/>
                <w:lang w:eastAsia="ru-RU"/>
              </w:rPr>
            </w:pPr>
            <w:r w:rsidRPr="00F27333">
              <w:rPr>
                <w:rFonts w:ascii="Times New Roman" w:eastAsia="Times New Roman" w:hAnsi="Times New Roman" w:cs="Times New Roman"/>
                <w:b/>
                <w:bCs/>
                <w:color w:val="000000"/>
                <w:sz w:val="20"/>
                <w:szCs w:val="20"/>
                <w:lang w:eastAsia="ru-RU"/>
              </w:rPr>
              <w:t>310 273,4</w:t>
            </w:r>
          </w:p>
        </w:tc>
        <w:tc>
          <w:tcPr>
            <w:tcW w:w="128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b/>
                <w:bCs/>
                <w:color w:val="000000"/>
                <w:sz w:val="20"/>
                <w:szCs w:val="20"/>
                <w:lang w:eastAsia="ru-RU"/>
              </w:rPr>
            </w:pPr>
            <w:r w:rsidRPr="00F27333">
              <w:rPr>
                <w:rFonts w:ascii="Times New Roman" w:eastAsia="Times New Roman" w:hAnsi="Times New Roman" w:cs="Times New Roman"/>
                <w:b/>
                <w:bCs/>
                <w:color w:val="000000"/>
                <w:sz w:val="20"/>
                <w:szCs w:val="20"/>
                <w:lang w:eastAsia="ru-RU"/>
              </w:rPr>
              <w:t>312 274,3</w:t>
            </w:r>
          </w:p>
        </w:tc>
        <w:tc>
          <w:tcPr>
            <w:tcW w:w="128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b/>
                <w:bCs/>
                <w:color w:val="000000"/>
                <w:sz w:val="20"/>
                <w:szCs w:val="20"/>
                <w:lang w:eastAsia="ru-RU"/>
              </w:rPr>
            </w:pPr>
            <w:r w:rsidRPr="00F27333">
              <w:rPr>
                <w:rFonts w:ascii="Times New Roman" w:eastAsia="Times New Roman" w:hAnsi="Times New Roman" w:cs="Times New Roman"/>
                <w:b/>
                <w:bCs/>
                <w:color w:val="000000"/>
                <w:sz w:val="20"/>
                <w:szCs w:val="20"/>
                <w:lang w:eastAsia="ru-RU"/>
              </w:rPr>
              <w:t>2 000,9</w:t>
            </w:r>
          </w:p>
        </w:tc>
        <w:tc>
          <w:tcPr>
            <w:tcW w:w="940" w:type="dxa"/>
            <w:tcBorders>
              <w:top w:val="nil"/>
              <w:left w:val="nil"/>
              <w:bottom w:val="single" w:sz="4" w:space="0" w:color="auto"/>
              <w:right w:val="single" w:sz="4" w:space="0" w:color="auto"/>
            </w:tcBorders>
            <w:shd w:val="clear" w:color="000000" w:fill="EEECE1"/>
            <w:vAlign w:val="center"/>
            <w:hideMark/>
          </w:tcPr>
          <w:p w:rsidR="00F27333" w:rsidRPr="00F27333" w:rsidRDefault="00F27333" w:rsidP="00F27333">
            <w:pPr>
              <w:spacing w:after="0" w:line="240" w:lineRule="auto"/>
              <w:jc w:val="center"/>
              <w:rPr>
                <w:rFonts w:ascii="Times New Roman" w:eastAsia="Times New Roman" w:hAnsi="Times New Roman" w:cs="Times New Roman"/>
                <w:b/>
                <w:bCs/>
                <w:i/>
                <w:iCs/>
                <w:color w:val="000000"/>
                <w:sz w:val="20"/>
                <w:szCs w:val="20"/>
                <w:lang w:eastAsia="ru-RU"/>
              </w:rPr>
            </w:pPr>
            <w:r w:rsidRPr="00F27333">
              <w:rPr>
                <w:rFonts w:ascii="Times New Roman" w:eastAsia="Times New Roman" w:hAnsi="Times New Roman" w:cs="Times New Roman"/>
                <w:b/>
                <w:bCs/>
                <w:i/>
                <w:iCs/>
                <w:color w:val="000000"/>
                <w:sz w:val="20"/>
                <w:szCs w:val="20"/>
                <w:lang w:eastAsia="ru-RU"/>
              </w:rPr>
              <w:t>0,6%</w:t>
            </w:r>
          </w:p>
        </w:tc>
      </w:tr>
      <w:tr w:rsidR="00F27333" w:rsidRPr="00F27333" w:rsidTr="00F2733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191 082,9</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200 326,6</w:t>
            </w:r>
          </w:p>
        </w:tc>
        <w:tc>
          <w:tcPr>
            <w:tcW w:w="128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color w:val="000000"/>
                <w:sz w:val="20"/>
                <w:szCs w:val="20"/>
                <w:lang w:eastAsia="ru-RU"/>
              </w:rPr>
            </w:pPr>
            <w:r w:rsidRPr="00F27333">
              <w:rPr>
                <w:rFonts w:ascii="Times New Roman" w:eastAsia="Times New Roman" w:hAnsi="Times New Roman" w:cs="Times New Roman"/>
                <w:color w:val="000000"/>
                <w:sz w:val="20"/>
                <w:szCs w:val="20"/>
                <w:lang w:eastAsia="ru-RU"/>
              </w:rPr>
              <w:t>9 243,7</w:t>
            </w:r>
          </w:p>
        </w:tc>
        <w:tc>
          <w:tcPr>
            <w:tcW w:w="940" w:type="dxa"/>
            <w:tcBorders>
              <w:top w:val="nil"/>
              <w:left w:val="nil"/>
              <w:bottom w:val="single" w:sz="4" w:space="0" w:color="auto"/>
              <w:right w:val="single" w:sz="4" w:space="0" w:color="auto"/>
            </w:tcBorders>
            <w:shd w:val="clear" w:color="auto" w:fill="auto"/>
            <w:vAlign w:val="center"/>
            <w:hideMark/>
          </w:tcPr>
          <w:p w:rsidR="00F27333" w:rsidRPr="00F27333" w:rsidRDefault="00F27333" w:rsidP="00F27333">
            <w:pPr>
              <w:spacing w:after="0" w:line="240" w:lineRule="auto"/>
              <w:jc w:val="center"/>
              <w:rPr>
                <w:rFonts w:ascii="Times New Roman" w:eastAsia="Times New Roman" w:hAnsi="Times New Roman" w:cs="Times New Roman"/>
                <w:i/>
                <w:iCs/>
                <w:color w:val="000000"/>
                <w:sz w:val="20"/>
                <w:szCs w:val="20"/>
                <w:lang w:eastAsia="ru-RU"/>
              </w:rPr>
            </w:pPr>
            <w:r w:rsidRPr="00F27333">
              <w:rPr>
                <w:rFonts w:ascii="Times New Roman" w:eastAsia="Times New Roman" w:hAnsi="Times New Roman" w:cs="Times New Roman"/>
                <w:i/>
                <w:iCs/>
                <w:color w:val="000000"/>
                <w:sz w:val="20"/>
                <w:szCs w:val="20"/>
                <w:lang w:eastAsia="ru-RU"/>
              </w:rPr>
              <w:t>4,8%</w:t>
            </w:r>
          </w:p>
        </w:tc>
      </w:tr>
    </w:tbl>
    <w:p w:rsidR="004C14F9" w:rsidRPr="00412D58" w:rsidRDefault="004C14F9"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DF11E6" w:rsidRPr="00B742D1" w:rsidRDefault="00DF11E6" w:rsidP="00DF11E6">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b/>
          <w:sz w:val="24"/>
          <w:szCs w:val="20"/>
          <w:lang w:eastAsia="ru-RU"/>
        </w:rPr>
        <w:t xml:space="preserve">Подпрограмма 1 </w:t>
      </w:r>
      <w:r w:rsidR="000E6BB9">
        <w:rPr>
          <w:rFonts w:ascii="Times New Roman" w:eastAsia="Times New Roman" w:hAnsi="Times New Roman" w:cs="Times New Roman"/>
          <w:b/>
          <w:sz w:val="24"/>
          <w:szCs w:val="20"/>
          <w:lang w:eastAsia="ru-RU"/>
        </w:rPr>
        <w:t>«</w:t>
      </w:r>
      <w:r w:rsidRPr="00B742D1">
        <w:rPr>
          <w:rFonts w:ascii="Times New Roman" w:eastAsia="Times New Roman" w:hAnsi="Times New Roman" w:cs="Times New Roman"/>
          <w:b/>
          <w:sz w:val="24"/>
          <w:szCs w:val="20"/>
          <w:lang w:eastAsia="ru-RU"/>
        </w:rPr>
        <w:t>Обеспечение экологической безопасности</w:t>
      </w:r>
      <w:r w:rsidR="000E6BB9">
        <w:rPr>
          <w:rFonts w:ascii="Times New Roman" w:eastAsia="Times New Roman" w:hAnsi="Times New Roman" w:cs="Times New Roman"/>
          <w:b/>
          <w:sz w:val="24"/>
          <w:szCs w:val="20"/>
          <w:lang w:eastAsia="ru-RU"/>
        </w:rPr>
        <w:t>»</w:t>
      </w:r>
      <w:r>
        <w:rPr>
          <w:rFonts w:ascii="Times New Roman" w:eastAsia="Times New Roman" w:hAnsi="Times New Roman" w:cs="Times New Roman"/>
          <w:sz w:val="24"/>
          <w:szCs w:val="24"/>
          <w:lang w:eastAsia="ru-RU"/>
        </w:rPr>
        <w:t xml:space="preserve">, в основном за счет </w:t>
      </w:r>
      <w:r w:rsidRPr="00B742D1">
        <w:rPr>
          <w:rFonts w:ascii="Times New Roman" w:eastAsia="Times New Roman" w:hAnsi="Times New Roman" w:cs="Times New Roman"/>
          <w:sz w:val="24"/>
          <w:szCs w:val="24"/>
          <w:lang w:eastAsia="ru-RU"/>
        </w:rPr>
        <w:t xml:space="preserve">уменьшения ассигнований </w:t>
      </w:r>
      <w:r w:rsidRPr="00DF11E6">
        <w:rPr>
          <w:rFonts w:ascii="Times New Roman" w:eastAsia="Times New Roman" w:hAnsi="Times New Roman" w:cs="Times New Roman"/>
          <w:sz w:val="24"/>
          <w:szCs w:val="24"/>
          <w:lang w:eastAsia="ru-RU"/>
        </w:rPr>
        <w:t>областного бюджета в части мероприятий подпрограммы на закупку товаров, работ и услуг. Кроме того, в связи с  основными направлениями бюджетной политики по оптимизации бюджетных расходов исключены мероприятия: разработка и создание экологических маршрутов, разработка территориально</w:t>
      </w:r>
      <w:r>
        <w:rPr>
          <w:rFonts w:ascii="Times New Roman" w:eastAsia="Times New Roman" w:hAnsi="Times New Roman" w:cs="Times New Roman"/>
          <w:sz w:val="24"/>
          <w:szCs w:val="24"/>
          <w:lang w:eastAsia="ru-RU"/>
        </w:rPr>
        <w:t xml:space="preserve">й схемы обращения с отходами, в </w:t>
      </w:r>
      <w:r w:rsidRPr="00DF11E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ом </w:t>
      </w:r>
      <w:r w:rsidRPr="00DF11E6">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исле</w:t>
      </w:r>
      <w:r w:rsidRPr="00DF11E6">
        <w:rPr>
          <w:rFonts w:ascii="Times New Roman" w:eastAsia="Times New Roman" w:hAnsi="Times New Roman" w:cs="Times New Roman"/>
          <w:sz w:val="24"/>
          <w:szCs w:val="24"/>
          <w:lang w:eastAsia="ru-RU"/>
        </w:rPr>
        <w:t xml:space="preserve"> с твердыми коммунальными отходами; оценка воздействия выбросов вредных (загрязняющих) веществ в атмосферный воздух на состояние окружающей среды; оценка негативного воздействия трансграничного (межрегионального) переноса атмосферных потоков вредных (загрязняющих) веществ и определение их вклада в загрязнение территории области и приграничных территорий и др. в связи с  необходимостью перераспределения на другие мероприятия в рамках государственной программы по приоритетности.</w:t>
      </w:r>
      <w:r w:rsidRPr="00B742D1">
        <w:rPr>
          <w:rFonts w:ascii="Times New Roman" w:eastAsia="Times New Roman" w:hAnsi="Times New Roman" w:cs="Times New Roman"/>
          <w:sz w:val="24"/>
          <w:szCs w:val="24"/>
          <w:lang w:eastAsia="ru-RU"/>
        </w:rPr>
        <w:t xml:space="preserve">  </w:t>
      </w:r>
    </w:p>
    <w:p w:rsidR="00980479" w:rsidRPr="00B742D1" w:rsidRDefault="00980479" w:rsidP="00980479">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b/>
          <w:sz w:val="24"/>
          <w:szCs w:val="20"/>
          <w:lang w:eastAsia="ru-RU"/>
        </w:rPr>
        <w:t xml:space="preserve">Подпрограмма 2 </w:t>
      </w:r>
      <w:r w:rsidR="000E6BB9">
        <w:rPr>
          <w:rFonts w:ascii="Times New Roman" w:eastAsia="Times New Roman" w:hAnsi="Times New Roman" w:cs="Times New Roman"/>
          <w:b/>
          <w:sz w:val="24"/>
          <w:szCs w:val="20"/>
          <w:lang w:eastAsia="ru-RU"/>
        </w:rPr>
        <w:t>«</w:t>
      </w:r>
      <w:r w:rsidRPr="00B742D1">
        <w:rPr>
          <w:rFonts w:ascii="Times New Roman" w:eastAsia="Times New Roman" w:hAnsi="Times New Roman" w:cs="Times New Roman"/>
          <w:b/>
          <w:sz w:val="24"/>
          <w:szCs w:val="20"/>
          <w:lang w:eastAsia="ru-RU"/>
        </w:rPr>
        <w:t>Охрана, защита и воспроизводство лесов</w:t>
      </w:r>
      <w:r w:rsidR="000E6BB9">
        <w:rPr>
          <w:rFonts w:ascii="Times New Roman" w:eastAsia="Times New Roman" w:hAnsi="Times New Roman" w:cs="Times New Roman"/>
          <w:b/>
          <w:sz w:val="24"/>
          <w:szCs w:val="20"/>
          <w:lang w:eastAsia="ru-RU"/>
        </w:rPr>
        <w:t>»</w:t>
      </w:r>
      <w:r w:rsidR="0086065A" w:rsidRPr="00B742D1">
        <w:rPr>
          <w:rFonts w:ascii="Times New Roman" w:eastAsia="Times New Roman" w:hAnsi="Times New Roman" w:cs="Times New Roman"/>
          <w:sz w:val="24"/>
          <w:szCs w:val="24"/>
          <w:lang w:eastAsia="ru-RU"/>
        </w:rPr>
        <w:t>, в основном за счет:</w:t>
      </w:r>
    </w:p>
    <w:p w:rsidR="00B742D1" w:rsidRDefault="00B742D1" w:rsidP="00B742D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трансфертов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B742D1" w:rsidRPr="00B742D1" w:rsidRDefault="00B742D1" w:rsidP="00B742D1">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t xml:space="preserve">15 049,8 </w:t>
      </w:r>
      <w:r w:rsidR="005A150E">
        <w:rPr>
          <w:rFonts w:ascii="Times New Roman" w:eastAsia="Times New Roman" w:hAnsi="Times New Roman" w:cs="Times New Roman"/>
          <w:sz w:val="24"/>
          <w:szCs w:val="24"/>
          <w:lang w:eastAsia="ru-RU"/>
        </w:rPr>
        <w:t xml:space="preserve">тыс. рублей </w:t>
      </w:r>
      <w:r w:rsidR="00761D39">
        <w:rPr>
          <w:rFonts w:ascii="Times New Roman" w:eastAsia="Times New Roman" w:hAnsi="Times New Roman" w:cs="Times New Roman"/>
          <w:sz w:val="24"/>
          <w:szCs w:val="24"/>
          <w:lang w:eastAsia="ru-RU"/>
        </w:rPr>
        <w:t xml:space="preserve">– увеличены </w:t>
      </w:r>
      <w:r w:rsidRPr="00B742D1">
        <w:rPr>
          <w:rFonts w:ascii="Times New Roman" w:eastAsia="Times New Roman" w:hAnsi="Times New Roman" w:cs="Times New Roman"/>
          <w:sz w:val="24"/>
          <w:szCs w:val="24"/>
          <w:lang w:eastAsia="ru-RU"/>
        </w:rPr>
        <w:t xml:space="preserve">субсидии из федерального бюджета на приобретение лесопожарной техники и оборудования; </w:t>
      </w:r>
    </w:p>
    <w:p w:rsidR="00B41C0D" w:rsidRPr="00B742D1" w:rsidRDefault="00B742D1" w:rsidP="00B41C0D">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t xml:space="preserve">(-) 3 341,0 </w:t>
      </w:r>
      <w:r w:rsidR="005A150E">
        <w:rPr>
          <w:rFonts w:ascii="Times New Roman" w:eastAsia="Times New Roman" w:hAnsi="Times New Roman" w:cs="Times New Roman"/>
          <w:sz w:val="24"/>
          <w:szCs w:val="24"/>
          <w:lang w:eastAsia="ru-RU"/>
        </w:rPr>
        <w:t xml:space="preserve">тыс. рублей </w:t>
      </w:r>
      <w:r w:rsidRPr="00B742D1">
        <w:rPr>
          <w:rFonts w:ascii="Times New Roman" w:eastAsia="Times New Roman" w:hAnsi="Times New Roman" w:cs="Times New Roman"/>
          <w:sz w:val="24"/>
          <w:szCs w:val="24"/>
          <w:lang w:eastAsia="ru-RU"/>
        </w:rPr>
        <w:t>– уменьшена субвенция</w:t>
      </w:r>
      <w:r w:rsidR="00B41C0D" w:rsidRPr="00B742D1">
        <w:rPr>
          <w:rFonts w:ascii="Times New Roman" w:eastAsia="Times New Roman" w:hAnsi="Times New Roman" w:cs="Times New Roman"/>
          <w:sz w:val="24"/>
          <w:szCs w:val="24"/>
          <w:lang w:eastAsia="ru-RU"/>
        </w:rPr>
        <w:t xml:space="preserve"> </w:t>
      </w:r>
      <w:r w:rsidRPr="00B742D1">
        <w:rPr>
          <w:rFonts w:ascii="Times New Roman" w:eastAsia="Times New Roman" w:hAnsi="Times New Roman" w:cs="Times New Roman"/>
          <w:sz w:val="24"/>
          <w:szCs w:val="24"/>
          <w:lang w:eastAsia="ru-RU"/>
        </w:rPr>
        <w:t xml:space="preserve">из федерального бюджета на осуществление </w:t>
      </w:r>
      <w:r w:rsidR="00B41C0D" w:rsidRPr="00B742D1">
        <w:rPr>
          <w:rFonts w:ascii="Times New Roman" w:eastAsia="Times New Roman" w:hAnsi="Times New Roman" w:cs="Times New Roman"/>
          <w:sz w:val="24"/>
          <w:szCs w:val="24"/>
          <w:lang w:eastAsia="ru-RU"/>
        </w:rPr>
        <w:t>переданны</w:t>
      </w:r>
      <w:r w:rsidRPr="00B742D1">
        <w:rPr>
          <w:rFonts w:ascii="Times New Roman" w:eastAsia="Times New Roman" w:hAnsi="Times New Roman" w:cs="Times New Roman"/>
          <w:sz w:val="24"/>
          <w:szCs w:val="24"/>
          <w:lang w:eastAsia="ru-RU"/>
        </w:rPr>
        <w:t>х</w:t>
      </w:r>
      <w:r w:rsidR="00B41C0D" w:rsidRPr="00B742D1">
        <w:rPr>
          <w:rFonts w:ascii="Times New Roman" w:eastAsia="Times New Roman" w:hAnsi="Times New Roman" w:cs="Times New Roman"/>
          <w:sz w:val="24"/>
          <w:szCs w:val="24"/>
          <w:lang w:eastAsia="ru-RU"/>
        </w:rPr>
        <w:t xml:space="preserve"> полномочи</w:t>
      </w:r>
      <w:r w:rsidRPr="00B742D1">
        <w:rPr>
          <w:rFonts w:ascii="Times New Roman" w:eastAsia="Times New Roman" w:hAnsi="Times New Roman" w:cs="Times New Roman"/>
          <w:sz w:val="24"/>
          <w:szCs w:val="24"/>
          <w:lang w:eastAsia="ru-RU"/>
        </w:rPr>
        <w:t>й</w:t>
      </w:r>
      <w:r w:rsidR="00B41C0D" w:rsidRPr="00B742D1">
        <w:rPr>
          <w:rFonts w:ascii="Times New Roman" w:eastAsia="Times New Roman" w:hAnsi="Times New Roman" w:cs="Times New Roman"/>
          <w:sz w:val="24"/>
          <w:szCs w:val="24"/>
          <w:lang w:eastAsia="ru-RU"/>
        </w:rPr>
        <w:t xml:space="preserve"> Р</w:t>
      </w:r>
      <w:r w:rsidRPr="00B742D1">
        <w:rPr>
          <w:rFonts w:ascii="Times New Roman" w:eastAsia="Times New Roman" w:hAnsi="Times New Roman" w:cs="Times New Roman"/>
          <w:sz w:val="24"/>
          <w:szCs w:val="24"/>
          <w:lang w:eastAsia="ru-RU"/>
        </w:rPr>
        <w:t>оссийской Федерации</w:t>
      </w:r>
      <w:r w:rsidR="00B41C0D" w:rsidRPr="00B742D1">
        <w:rPr>
          <w:rFonts w:ascii="Times New Roman" w:eastAsia="Times New Roman" w:hAnsi="Times New Roman" w:cs="Times New Roman"/>
          <w:sz w:val="24"/>
          <w:szCs w:val="24"/>
          <w:lang w:eastAsia="ru-RU"/>
        </w:rPr>
        <w:t xml:space="preserve"> в области лесных отношений</w:t>
      </w:r>
      <w:r w:rsidR="00AB5740">
        <w:rPr>
          <w:rFonts w:ascii="Times New Roman" w:eastAsia="Times New Roman" w:hAnsi="Times New Roman" w:cs="Times New Roman"/>
          <w:sz w:val="24"/>
          <w:szCs w:val="24"/>
          <w:lang w:eastAsia="ru-RU"/>
        </w:rPr>
        <w:t>.</w:t>
      </w:r>
    </w:p>
    <w:p w:rsidR="00B41C0D" w:rsidRPr="00B742D1" w:rsidRDefault="00B742D1" w:rsidP="00B41C0D">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t>Изменения ассигнований областного бюджета:</w:t>
      </w:r>
    </w:p>
    <w:p w:rsidR="006B1D7E" w:rsidRPr="00B742D1" w:rsidRDefault="00B742D1" w:rsidP="006B1D7E">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t xml:space="preserve">835,5 </w:t>
      </w:r>
      <w:r w:rsidR="005A150E">
        <w:rPr>
          <w:rFonts w:ascii="Times New Roman" w:eastAsia="Times New Roman" w:hAnsi="Times New Roman" w:cs="Times New Roman"/>
          <w:sz w:val="24"/>
          <w:szCs w:val="24"/>
          <w:lang w:eastAsia="ru-RU"/>
        </w:rPr>
        <w:t xml:space="preserve">тыс. рублей </w:t>
      </w:r>
      <w:r w:rsidRPr="006B1D7E">
        <w:rPr>
          <w:rFonts w:ascii="Times New Roman" w:eastAsia="Times New Roman" w:hAnsi="Times New Roman" w:cs="Times New Roman"/>
          <w:sz w:val="24"/>
          <w:szCs w:val="24"/>
          <w:lang w:eastAsia="ru-RU"/>
        </w:rPr>
        <w:t>–</w:t>
      </w:r>
      <w:r w:rsidR="006B1D7E" w:rsidRPr="006B1D7E">
        <w:rPr>
          <w:rFonts w:ascii="Times New Roman" w:eastAsia="Times New Roman" w:hAnsi="Times New Roman" w:cs="Times New Roman"/>
          <w:sz w:val="24"/>
          <w:szCs w:val="24"/>
          <w:lang w:eastAsia="ru-RU"/>
        </w:rPr>
        <w:t xml:space="preserve"> предусмотрены бюджетные ассигнования на софинансирование из областного бюджета к средствам субсидии из федерального бюджета на приобретение лесопожарной техники;</w:t>
      </w:r>
      <w:r w:rsidR="006B1D7E" w:rsidRPr="00B742D1">
        <w:rPr>
          <w:rFonts w:ascii="Times New Roman" w:eastAsia="Times New Roman" w:hAnsi="Times New Roman" w:cs="Times New Roman"/>
          <w:sz w:val="24"/>
          <w:szCs w:val="24"/>
          <w:lang w:eastAsia="ru-RU"/>
        </w:rPr>
        <w:t xml:space="preserve">  </w:t>
      </w:r>
    </w:p>
    <w:p w:rsidR="00B41C0D" w:rsidRPr="00B742D1" w:rsidRDefault="00B742D1" w:rsidP="00B742D1">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t xml:space="preserve">(-) 615,8 </w:t>
      </w:r>
      <w:r w:rsidR="005A150E">
        <w:rPr>
          <w:rFonts w:ascii="Times New Roman" w:eastAsia="Times New Roman" w:hAnsi="Times New Roman" w:cs="Times New Roman"/>
          <w:sz w:val="24"/>
          <w:szCs w:val="24"/>
          <w:lang w:eastAsia="ru-RU"/>
        </w:rPr>
        <w:t xml:space="preserve">тыс. рублей </w:t>
      </w:r>
      <w:r w:rsidRPr="00B742D1">
        <w:rPr>
          <w:rFonts w:ascii="Times New Roman" w:eastAsia="Times New Roman" w:hAnsi="Times New Roman" w:cs="Times New Roman"/>
          <w:sz w:val="24"/>
          <w:szCs w:val="24"/>
          <w:lang w:eastAsia="ru-RU"/>
        </w:rPr>
        <w:t xml:space="preserve">– уменьшены бюджетные ассигнования на реализацию </w:t>
      </w:r>
      <w:r w:rsidR="00B41C0D" w:rsidRPr="00B742D1">
        <w:rPr>
          <w:rFonts w:ascii="Times New Roman" w:eastAsia="Times New Roman" w:hAnsi="Times New Roman" w:cs="Times New Roman"/>
          <w:sz w:val="24"/>
          <w:szCs w:val="24"/>
          <w:lang w:eastAsia="ru-RU"/>
        </w:rPr>
        <w:t>мероприятий подпрограммы, в основном на закупку товаров, работ и услуг для обеспечения государственных нужд в связи с основными направлениями бюджетной политики по оптимизации бюджетных расходов</w:t>
      </w:r>
      <w:r w:rsidRPr="00B742D1">
        <w:rPr>
          <w:rFonts w:ascii="Times New Roman" w:eastAsia="Times New Roman" w:hAnsi="Times New Roman" w:cs="Times New Roman"/>
          <w:sz w:val="24"/>
          <w:szCs w:val="24"/>
          <w:lang w:eastAsia="ru-RU"/>
        </w:rPr>
        <w:t>;</w:t>
      </w:r>
      <w:r w:rsidR="00B41C0D" w:rsidRPr="00B742D1">
        <w:rPr>
          <w:rFonts w:ascii="Times New Roman" w:eastAsia="Times New Roman" w:hAnsi="Times New Roman" w:cs="Times New Roman"/>
          <w:sz w:val="24"/>
          <w:szCs w:val="24"/>
          <w:lang w:eastAsia="ru-RU"/>
        </w:rPr>
        <w:t xml:space="preserve"> </w:t>
      </w:r>
    </w:p>
    <w:p w:rsidR="007E22C0" w:rsidRPr="00B742D1" w:rsidRDefault="00B742D1" w:rsidP="007E22C0">
      <w:pPr>
        <w:spacing w:after="0" w:line="240" w:lineRule="auto"/>
        <w:ind w:firstLine="709"/>
        <w:jc w:val="both"/>
        <w:rPr>
          <w:rFonts w:ascii="Times New Roman" w:eastAsia="Times New Roman" w:hAnsi="Times New Roman" w:cs="Times New Roman"/>
          <w:sz w:val="24"/>
          <w:szCs w:val="24"/>
          <w:lang w:eastAsia="ru-RU"/>
        </w:rPr>
      </w:pPr>
      <w:r w:rsidRPr="00B742D1">
        <w:rPr>
          <w:rFonts w:ascii="Times New Roman" w:eastAsia="Times New Roman" w:hAnsi="Times New Roman" w:cs="Times New Roman"/>
          <w:sz w:val="24"/>
          <w:szCs w:val="24"/>
          <w:lang w:eastAsia="ru-RU"/>
        </w:rPr>
        <w:lastRenderedPageBreak/>
        <w:t xml:space="preserve"> </w:t>
      </w:r>
      <w:r w:rsidR="007E22C0" w:rsidRPr="00B742D1">
        <w:rPr>
          <w:rFonts w:ascii="Times New Roman" w:eastAsia="Times New Roman" w:hAnsi="Times New Roman" w:cs="Times New Roman"/>
          <w:sz w:val="24"/>
          <w:szCs w:val="24"/>
          <w:lang w:eastAsia="ru-RU"/>
        </w:rPr>
        <w:t xml:space="preserve"> (-) 379,6 </w:t>
      </w:r>
      <w:r w:rsidR="007E22C0">
        <w:rPr>
          <w:rFonts w:ascii="Times New Roman" w:eastAsia="Times New Roman" w:hAnsi="Times New Roman" w:cs="Times New Roman"/>
          <w:sz w:val="24"/>
          <w:szCs w:val="24"/>
          <w:lang w:eastAsia="ru-RU"/>
        </w:rPr>
        <w:t xml:space="preserve">тыс. рублей </w:t>
      </w:r>
      <w:r w:rsidR="007E22C0" w:rsidRPr="00B742D1">
        <w:rPr>
          <w:rFonts w:ascii="Times New Roman" w:eastAsia="Times New Roman" w:hAnsi="Times New Roman" w:cs="Times New Roman"/>
          <w:sz w:val="24"/>
          <w:szCs w:val="24"/>
          <w:lang w:eastAsia="ru-RU"/>
        </w:rPr>
        <w:t xml:space="preserve">– уменьшены бюджетные ассигнования на финансовое обеспечение выполнения государственного задания ГОБУ </w:t>
      </w:r>
      <w:r w:rsidR="000E6BB9">
        <w:rPr>
          <w:rFonts w:ascii="Times New Roman" w:eastAsia="Times New Roman" w:hAnsi="Times New Roman" w:cs="Times New Roman"/>
          <w:sz w:val="24"/>
          <w:szCs w:val="24"/>
          <w:lang w:eastAsia="ru-RU"/>
        </w:rPr>
        <w:t>«</w:t>
      </w:r>
      <w:r w:rsidR="007E22C0" w:rsidRPr="00B742D1">
        <w:rPr>
          <w:rFonts w:ascii="Times New Roman" w:eastAsia="Times New Roman" w:hAnsi="Times New Roman" w:cs="Times New Roman"/>
          <w:sz w:val="24"/>
          <w:szCs w:val="24"/>
          <w:lang w:eastAsia="ru-RU"/>
        </w:rPr>
        <w:t>Мурманская</w:t>
      </w:r>
      <w:r w:rsidR="007E22C0">
        <w:rPr>
          <w:rFonts w:ascii="Times New Roman" w:eastAsia="Times New Roman" w:hAnsi="Times New Roman" w:cs="Times New Roman"/>
          <w:sz w:val="24"/>
          <w:szCs w:val="24"/>
          <w:lang w:eastAsia="ru-RU"/>
        </w:rPr>
        <w:t xml:space="preserve"> база авиационной охраны лесов</w:t>
      </w:r>
      <w:r w:rsidR="000E6BB9">
        <w:rPr>
          <w:rFonts w:ascii="Times New Roman" w:eastAsia="Times New Roman" w:hAnsi="Times New Roman" w:cs="Times New Roman"/>
          <w:sz w:val="24"/>
          <w:szCs w:val="24"/>
          <w:lang w:eastAsia="ru-RU"/>
        </w:rPr>
        <w:t>»</w:t>
      </w:r>
      <w:r w:rsidR="007E22C0" w:rsidRPr="007E22C0">
        <w:rPr>
          <w:rFonts w:ascii="Times New Roman" w:eastAsia="Times New Roman" w:hAnsi="Times New Roman" w:cs="Times New Roman"/>
          <w:sz w:val="24"/>
          <w:szCs w:val="24"/>
          <w:lang w:eastAsia="ru-RU"/>
        </w:rPr>
        <w:t xml:space="preserve"> в связи с  основными направлениями бюджетной политики по оптимизации бюджетных расходов.</w:t>
      </w:r>
    </w:p>
    <w:p w:rsidR="00A65C50" w:rsidRPr="00213225" w:rsidRDefault="00A65C50" w:rsidP="00A65C50">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b/>
          <w:sz w:val="24"/>
          <w:szCs w:val="20"/>
          <w:lang w:eastAsia="ru-RU"/>
        </w:rPr>
        <w:t xml:space="preserve">Подпрограмма 4 </w:t>
      </w:r>
      <w:r w:rsidR="000E6BB9" w:rsidRPr="00213225">
        <w:rPr>
          <w:rFonts w:ascii="Times New Roman" w:eastAsia="Times New Roman" w:hAnsi="Times New Roman" w:cs="Times New Roman"/>
          <w:b/>
          <w:sz w:val="24"/>
          <w:szCs w:val="20"/>
          <w:lang w:eastAsia="ru-RU"/>
        </w:rPr>
        <w:t>«</w:t>
      </w:r>
      <w:r w:rsidRPr="00213225">
        <w:rPr>
          <w:rFonts w:ascii="Times New Roman" w:eastAsia="Times New Roman" w:hAnsi="Times New Roman" w:cs="Times New Roman"/>
          <w:b/>
          <w:sz w:val="24"/>
          <w:szCs w:val="20"/>
          <w:lang w:eastAsia="ru-RU"/>
        </w:rPr>
        <w:t>Обеспечение реализации государственной программы</w:t>
      </w:r>
      <w:r w:rsidR="000E6BB9" w:rsidRPr="00213225">
        <w:rPr>
          <w:rFonts w:ascii="Times New Roman" w:eastAsia="Times New Roman" w:hAnsi="Times New Roman" w:cs="Times New Roman"/>
          <w:b/>
          <w:sz w:val="24"/>
          <w:szCs w:val="20"/>
          <w:lang w:eastAsia="ru-RU"/>
        </w:rPr>
        <w:t>»</w:t>
      </w:r>
      <w:r w:rsidRPr="00213225">
        <w:rPr>
          <w:rFonts w:ascii="Times New Roman" w:eastAsia="Times New Roman" w:hAnsi="Times New Roman" w:cs="Times New Roman"/>
          <w:b/>
          <w:sz w:val="24"/>
          <w:szCs w:val="20"/>
          <w:lang w:eastAsia="ru-RU"/>
        </w:rPr>
        <w:t>,</w:t>
      </w:r>
      <w:r w:rsidRPr="00213225">
        <w:rPr>
          <w:rFonts w:ascii="Times New Roman" w:eastAsia="Times New Roman" w:hAnsi="Times New Roman" w:cs="Times New Roman"/>
          <w:sz w:val="24"/>
          <w:szCs w:val="24"/>
          <w:lang w:eastAsia="ru-RU"/>
        </w:rPr>
        <w:t xml:space="preserve"> в основном за счет:</w:t>
      </w:r>
    </w:p>
    <w:p w:rsidR="0003794C" w:rsidRPr="00213225" w:rsidRDefault="0003794C" w:rsidP="0003794C">
      <w:pPr>
        <w:spacing w:after="0" w:line="240" w:lineRule="auto"/>
        <w:ind w:firstLine="709"/>
        <w:jc w:val="both"/>
        <w:rPr>
          <w:rFonts w:ascii="Times New Roman" w:eastAsia="Times New Roman" w:hAnsi="Times New Roman" w:cs="Times New Roman"/>
          <w:color w:val="000000"/>
          <w:sz w:val="24"/>
          <w:szCs w:val="24"/>
          <w:lang w:eastAsia="ru-RU"/>
        </w:rPr>
      </w:pPr>
      <w:r w:rsidRPr="00213225">
        <w:rPr>
          <w:rFonts w:ascii="Times New Roman" w:eastAsia="Times New Roman" w:hAnsi="Times New Roman" w:cs="Times New Roman"/>
          <w:color w:val="000000"/>
          <w:sz w:val="24"/>
          <w:szCs w:val="24"/>
          <w:lang w:eastAsia="ru-RU"/>
        </w:rPr>
        <w:t xml:space="preserve">Изменения </w:t>
      </w:r>
      <w:r w:rsidR="00BA6F83" w:rsidRPr="00213225">
        <w:rPr>
          <w:rFonts w:ascii="Times New Roman" w:eastAsia="Times New Roman" w:hAnsi="Times New Roman" w:cs="Times New Roman"/>
          <w:color w:val="000000"/>
          <w:sz w:val="24"/>
          <w:szCs w:val="24"/>
          <w:lang w:eastAsia="ru-RU"/>
        </w:rPr>
        <w:t>субвенций</w:t>
      </w:r>
      <w:r w:rsidRPr="00213225">
        <w:rPr>
          <w:rFonts w:ascii="Times New Roman" w:eastAsia="Times New Roman" w:hAnsi="Times New Roman" w:cs="Times New Roman"/>
          <w:color w:val="000000"/>
          <w:sz w:val="24"/>
          <w:szCs w:val="24"/>
          <w:lang w:eastAsia="ru-RU"/>
        </w:rPr>
        <w:t xml:space="preserve"> из федерального бюджета в соответствии с проектом федерального закона </w:t>
      </w:r>
      <w:r w:rsidR="000E6BB9" w:rsidRPr="00213225">
        <w:rPr>
          <w:rFonts w:ascii="Times New Roman" w:eastAsia="Times New Roman" w:hAnsi="Times New Roman" w:cs="Times New Roman"/>
          <w:color w:val="000000"/>
          <w:sz w:val="24"/>
          <w:szCs w:val="24"/>
          <w:lang w:eastAsia="ru-RU"/>
        </w:rPr>
        <w:t>«</w:t>
      </w:r>
      <w:r w:rsidRPr="00213225">
        <w:rPr>
          <w:rFonts w:ascii="Times New Roman" w:eastAsia="Times New Roman" w:hAnsi="Times New Roman" w:cs="Times New Roman"/>
          <w:color w:val="000000"/>
          <w:sz w:val="24"/>
          <w:szCs w:val="24"/>
          <w:lang w:eastAsia="ru-RU"/>
        </w:rPr>
        <w:t>О федеральном бюджете на 2016 год</w:t>
      </w:r>
      <w:r w:rsidR="000E6BB9" w:rsidRPr="00213225">
        <w:rPr>
          <w:rFonts w:ascii="Times New Roman" w:eastAsia="Times New Roman" w:hAnsi="Times New Roman" w:cs="Times New Roman"/>
          <w:color w:val="000000"/>
          <w:sz w:val="24"/>
          <w:szCs w:val="24"/>
          <w:lang w:eastAsia="ru-RU"/>
        </w:rPr>
        <w:t>»</w:t>
      </w:r>
      <w:r w:rsidRPr="00213225">
        <w:rPr>
          <w:rFonts w:ascii="Times New Roman" w:eastAsia="Times New Roman" w:hAnsi="Times New Roman" w:cs="Times New Roman"/>
          <w:color w:val="000000"/>
          <w:sz w:val="24"/>
          <w:szCs w:val="24"/>
          <w:lang w:eastAsia="ru-RU"/>
        </w:rPr>
        <w:t>:</w:t>
      </w:r>
    </w:p>
    <w:p w:rsidR="00264783" w:rsidRPr="00213225" w:rsidRDefault="0003794C" w:rsidP="00264783">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 xml:space="preserve">(-) </w:t>
      </w:r>
      <w:r w:rsidR="00FC3B08" w:rsidRPr="00213225">
        <w:rPr>
          <w:rFonts w:ascii="Times New Roman" w:eastAsia="Times New Roman" w:hAnsi="Times New Roman" w:cs="Times New Roman"/>
          <w:sz w:val="24"/>
          <w:szCs w:val="24"/>
          <w:lang w:eastAsia="ru-RU"/>
        </w:rPr>
        <w:t>2 869,9</w:t>
      </w:r>
      <w:r w:rsidRPr="00213225">
        <w:rPr>
          <w:rFonts w:ascii="Times New Roman" w:eastAsia="Times New Roman" w:hAnsi="Times New Roman" w:cs="Times New Roman"/>
          <w:sz w:val="24"/>
          <w:szCs w:val="24"/>
          <w:lang w:eastAsia="ru-RU"/>
        </w:rPr>
        <w:t xml:space="preserve"> тыс. рублей – уменьшена </w:t>
      </w:r>
      <w:r w:rsidRPr="00213225">
        <w:rPr>
          <w:rFonts w:ascii="Times New Roman" w:eastAsia="Times New Roman" w:hAnsi="Times New Roman" w:cs="Times New Roman"/>
          <w:color w:val="000000"/>
          <w:sz w:val="24"/>
          <w:szCs w:val="24"/>
          <w:lang w:eastAsia="ru-RU"/>
        </w:rPr>
        <w:t>субвенция из федерального бюджета на осуществление</w:t>
      </w:r>
      <w:r w:rsidR="00264783" w:rsidRPr="00213225">
        <w:rPr>
          <w:rFonts w:ascii="Times New Roman" w:eastAsia="Times New Roman" w:hAnsi="Times New Roman" w:cs="Times New Roman"/>
          <w:color w:val="000000"/>
          <w:sz w:val="24"/>
          <w:szCs w:val="24"/>
          <w:lang w:eastAsia="ru-RU"/>
        </w:rPr>
        <w:t xml:space="preserve"> </w:t>
      </w:r>
      <w:r w:rsidR="00FC3B08" w:rsidRPr="00213225">
        <w:rPr>
          <w:rFonts w:ascii="Times New Roman" w:eastAsia="Times New Roman" w:hAnsi="Times New Roman" w:cs="Times New Roman"/>
          <w:sz w:val="24"/>
          <w:szCs w:val="24"/>
          <w:lang w:eastAsia="ru-RU"/>
        </w:rPr>
        <w:t xml:space="preserve">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761D39">
        <w:rPr>
          <w:rFonts w:ascii="Times New Roman" w:eastAsia="Times New Roman" w:hAnsi="Times New Roman" w:cs="Times New Roman"/>
          <w:sz w:val="24"/>
          <w:szCs w:val="24"/>
          <w:lang w:eastAsia="ru-RU"/>
        </w:rPr>
        <w:t>«</w:t>
      </w:r>
      <w:r w:rsidR="00FC3B08" w:rsidRPr="00213225">
        <w:rPr>
          <w:rFonts w:ascii="Times New Roman" w:eastAsia="Times New Roman" w:hAnsi="Times New Roman" w:cs="Times New Roman"/>
          <w:sz w:val="24"/>
          <w:szCs w:val="24"/>
          <w:lang w:eastAsia="ru-RU"/>
        </w:rPr>
        <w:t>Об охоте и о сохранении охотничьих ресурсов и о внесении изменений в отдельные законодательные акты Российской Федерации</w:t>
      </w:r>
      <w:r w:rsidR="00761D39">
        <w:rPr>
          <w:rFonts w:ascii="Times New Roman" w:eastAsia="Times New Roman" w:hAnsi="Times New Roman" w:cs="Times New Roman"/>
          <w:sz w:val="24"/>
          <w:szCs w:val="24"/>
          <w:lang w:eastAsia="ru-RU"/>
        </w:rPr>
        <w:t>»</w:t>
      </w:r>
      <w:r w:rsidR="00FC3B08" w:rsidRPr="00213225">
        <w:rPr>
          <w:rFonts w:ascii="Times New Roman" w:eastAsia="Times New Roman" w:hAnsi="Times New Roman" w:cs="Times New Roman"/>
          <w:sz w:val="24"/>
          <w:szCs w:val="24"/>
          <w:lang w:eastAsia="ru-RU"/>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r w:rsidR="00264783" w:rsidRPr="00213225">
        <w:rPr>
          <w:rFonts w:ascii="Times New Roman" w:eastAsia="Times New Roman" w:hAnsi="Times New Roman" w:cs="Times New Roman"/>
          <w:sz w:val="24"/>
          <w:szCs w:val="24"/>
          <w:lang w:eastAsia="ru-RU"/>
        </w:rPr>
        <w:t>;</w:t>
      </w:r>
    </w:p>
    <w:p w:rsidR="00FC3B08" w:rsidRPr="00213225" w:rsidRDefault="00FC3B08" w:rsidP="00FC3B08">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 127,0 тыс. руб</w:t>
      </w:r>
      <w:r w:rsidR="00761D39">
        <w:rPr>
          <w:rFonts w:ascii="Times New Roman" w:eastAsia="Times New Roman" w:hAnsi="Times New Roman" w:cs="Times New Roman"/>
          <w:sz w:val="24"/>
          <w:szCs w:val="24"/>
          <w:lang w:eastAsia="ru-RU"/>
        </w:rPr>
        <w:t>лей -</w:t>
      </w:r>
      <w:r w:rsidRPr="00213225">
        <w:rPr>
          <w:rFonts w:ascii="Times New Roman" w:eastAsia="Times New Roman" w:hAnsi="Times New Roman" w:cs="Times New Roman"/>
          <w:sz w:val="24"/>
          <w:szCs w:val="24"/>
          <w:lang w:eastAsia="ru-RU"/>
        </w:rPr>
        <w:t xml:space="preserve"> уменьшена субвенция из федерального бюджета на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РФ в области охраны и использования охотничьих ресурсов (за исключением полномочий РФ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03794C" w:rsidRPr="00213225" w:rsidRDefault="0003794C" w:rsidP="0003794C">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 xml:space="preserve">(-) 82,8 тыс. рублей – уменьшена </w:t>
      </w:r>
      <w:r w:rsidRPr="00213225">
        <w:rPr>
          <w:rFonts w:ascii="Times New Roman" w:eastAsia="Times New Roman" w:hAnsi="Times New Roman" w:cs="Times New Roman"/>
          <w:color w:val="000000"/>
          <w:sz w:val="24"/>
          <w:szCs w:val="24"/>
          <w:lang w:eastAsia="ru-RU"/>
        </w:rPr>
        <w:t>субвенция из федерального бюджета на осуществление</w:t>
      </w:r>
      <w:r w:rsidR="00264783" w:rsidRPr="00213225">
        <w:rPr>
          <w:rFonts w:ascii="Times New Roman" w:eastAsia="Times New Roman" w:hAnsi="Times New Roman" w:cs="Times New Roman"/>
          <w:color w:val="000000"/>
          <w:sz w:val="24"/>
          <w:szCs w:val="24"/>
          <w:lang w:eastAsia="ru-RU"/>
        </w:rPr>
        <w:t xml:space="preserve"> переданных органам государственной власти субъектов Российской Федерации в соответствии с частью первой статьи 6 Федерального закона </w:t>
      </w:r>
      <w:r w:rsidR="000E6BB9" w:rsidRPr="00213225">
        <w:rPr>
          <w:rFonts w:ascii="Times New Roman" w:eastAsia="Times New Roman" w:hAnsi="Times New Roman" w:cs="Times New Roman"/>
          <w:color w:val="000000"/>
          <w:sz w:val="24"/>
          <w:szCs w:val="24"/>
          <w:lang w:eastAsia="ru-RU"/>
        </w:rPr>
        <w:t>«</w:t>
      </w:r>
      <w:r w:rsidR="00264783" w:rsidRPr="00213225">
        <w:rPr>
          <w:rFonts w:ascii="Times New Roman" w:eastAsia="Times New Roman" w:hAnsi="Times New Roman" w:cs="Times New Roman"/>
          <w:color w:val="000000"/>
          <w:sz w:val="24"/>
          <w:szCs w:val="24"/>
          <w:lang w:eastAsia="ru-RU"/>
        </w:rPr>
        <w:t>О животном мире</w:t>
      </w:r>
      <w:r w:rsidR="000E6BB9" w:rsidRPr="00213225">
        <w:rPr>
          <w:rFonts w:ascii="Times New Roman" w:eastAsia="Times New Roman" w:hAnsi="Times New Roman" w:cs="Times New Roman"/>
          <w:color w:val="000000"/>
          <w:sz w:val="24"/>
          <w:szCs w:val="24"/>
          <w:lang w:eastAsia="ru-RU"/>
        </w:rPr>
        <w:t>»</w:t>
      </w:r>
      <w:r w:rsidR="00264783" w:rsidRPr="00213225">
        <w:rPr>
          <w:rFonts w:ascii="Times New Roman" w:eastAsia="Times New Roman" w:hAnsi="Times New Roman" w:cs="Times New Roman"/>
          <w:color w:val="000000"/>
          <w:sz w:val="24"/>
          <w:szCs w:val="24"/>
          <w:lang w:eastAsia="ru-RU"/>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761D39">
        <w:rPr>
          <w:rFonts w:ascii="Times New Roman" w:eastAsia="Times New Roman" w:hAnsi="Times New Roman" w:cs="Times New Roman"/>
          <w:color w:val="000000"/>
          <w:sz w:val="24"/>
          <w:szCs w:val="24"/>
          <w:lang w:eastAsia="ru-RU"/>
        </w:rPr>
        <w:t>;</w:t>
      </w:r>
    </w:p>
    <w:p w:rsidR="0003794C" w:rsidRDefault="00BA6F83" w:rsidP="00A65C50">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 xml:space="preserve">1 469,5 тыс. рублей – увеличена </w:t>
      </w:r>
      <w:r w:rsidRPr="00213225">
        <w:rPr>
          <w:rFonts w:ascii="Times New Roman" w:eastAsia="Times New Roman" w:hAnsi="Times New Roman" w:cs="Times New Roman"/>
          <w:color w:val="000000"/>
          <w:sz w:val="24"/>
          <w:szCs w:val="24"/>
          <w:lang w:eastAsia="ru-RU"/>
        </w:rPr>
        <w:t>субвенция из федерального бюджета на осуществление</w:t>
      </w:r>
      <w:r w:rsidRPr="00213225">
        <w:rPr>
          <w:rFonts w:ascii="Times New Roman" w:eastAsia="Times New Roman" w:hAnsi="Times New Roman" w:cs="Times New Roman"/>
          <w:sz w:val="24"/>
          <w:szCs w:val="24"/>
          <w:lang w:eastAsia="ru-RU"/>
        </w:rPr>
        <w:t xml:space="preserve"> отдельных полномочий в области лесных отношений</w:t>
      </w:r>
      <w:r w:rsidR="009703FA" w:rsidRPr="00213225">
        <w:rPr>
          <w:rFonts w:ascii="Times New Roman" w:eastAsia="Times New Roman" w:hAnsi="Times New Roman" w:cs="Times New Roman"/>
          <w:sz w:val="24"/>
          <w:szCs w:val="24"/>
          <w:lang w:eastAsia="ru-RU"/>
        </w:rPr>
        <w:t>.</w:t>
      </w:r>
    </w:p>
    <w:p w:rsidR="009703FA" w:rsidRPr="00436358" w:rsidRDefault="00FA7148" w:rsidP="009703FA">
      <w:pPr>
        <w:spacing w:after="0" w:line="240" w:lineRule="auto"/>
        <w:ind w:firstLine="709"/>
        <w:jc w:val="both"/>
        <w:rPr>
          <w:rFonts w:ascii="Times New Roman" w:eastAsia="Times New Roman" w:hAnsi="Times New Roman" w:cs="Times New Roman"/>
          <w:sz w:val="24"/>
          <w:szCs w:val="24"/>
          <w:lang w:eastAsia="ru-RU"/>
        </w:rPr>
      </w:pPr>
      <w:r w:rsidRPr="00436358">
        <w:rPr>
          <w:rFonts w:ascii="Times New Roman" w:eastAsia="Times New Roman" w:hAnsi="Times New Roman" w:cs="Times New Roman"/>
          <w:sz w:val="24"/>
          <w:szCs w:val="24"/>
          <w:lang w:eastAsia="ru-RU"/>
        </w:rPr>
        <w:t>Уменьшения</w:t>
      </w:r>
      <w:r w:rsidR="009703FA" w:rsidRPr="00436358">
        <w:rPr>
          <w:rFonts w:ascii="Times New Roman" w:eastAsia="Times New Roman" w:hAnsi="Times New Roman" w:cs="Times New Roman"/>
          <w:sz w:val="24"/>
          <w:szCs w:val="24"/>
          <w:lang w:eastAsia="ru-RU"/>
        </w:rPr>
        <w:t xml:space="preserve"> ассигнований областного бюджета:</w:t>
      </w:r>
    </w:p>
    <w:p w:rsidR="00436358" w:rsidRPr="00436358" w:rsidRDefault="00436358" w:rsidP="00436358">
      <w:pPr>
        <w:spacing w:after="0" w:line="240" w:lineRule="auto"/>
        <w:ind w:firstLine="709"/>
        <w:jc w:val="both"/>
        <w:rPr>
          <w:rFonts w:ascii="Times New Roman" w:eastAsia="Times New Roman" w:hAnsi="Times New Roman" w:cs="Times New Roman"/>
          <w:sz w:val="24"/>
          <w:szCs w:val="24"/>
          <w:lang w:eastAsia="ru-RU"/>
        </w:rPr>
      </w:pPr>
      <w:r w:rsidRPr="00436358">
        <w:rPr>
          <w:rFonts w:ascii="Times New Roman" w:eastAsia="Times New Roman" w:hAnsi="Times New Roman" w:cs="Times New Roman"/>
          <w:sz w:val="24"/>
          <w:szCs w:val="24"/>
          <w:lang w:eastAsia="ru-RU"/>
        </w:rPr>
        <w:t xml:space="preserve"> (-) 3 811,2 тыс. рублей – на обеспечение исполнения государственных функций и государственных услуг Министерства природных ресурсов и экологии Мурманской области в связи с изменением с 01.09.2015 предельной штатной численности ведомства в соответствии с распоряжением Правительства Мурманской области от 20.05.2015 № 133-РП;</w:t>
      </w:r>
    </w:p>
    <w:p w:rsidR="00376AA1" w:rsidRPr="009F6054" w:rsidRDefault="00FA7148" w:rsidP="00376AA1">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 1</w:t>
      </w:r>
      <w:r w:rsidR="000B7462" w:rsidRPr="00213225">
        <w:rPr>
          <w:rFonts w:ascii="Times New Roman" w:eastAsia="Times New Roman" w:hAnsi="Times New Roman" w:cs="Times New Roman"/>
          <w:sz w:val="24"/>
          <w:szCs w:val="24"/>
          <w:lang w:eastAsia="ru-RU"/>
        </w:rPr>
        <w:t xml:space="preserve"> </w:t>
      </w:r>
      <w:r w:rsidRPr="00213225">
        <w:rPr>
          <w:rFonts w:ascii="Times New Roman" w:eastAsia="Times New Roman" w:hAnsi="Times New Roman" w:cs="Times New Roman"/>
          <w:sz w:val="24"/>
          <w:szCs w:val="24"/>
          <w:lang w:eastAsia="ru-RU"/>
        </w:rPr>
        <w:t xml:space="preserve">290,3 тыс. рублей – </w:t>
      </w:r>
      <w:r w:rsidR="00376AA1" w:rsidRPr="00213225">
        <w:rPr>
          <w:rFonts w:ascii="Times New Roman" w:eastAsia="Times New Roman" w:hAnsi="Times New Roman" w:cs="Times New Roman"/>
          <w:sz w:val="24"/>
          <w:szCs w:val="24"/>
          <w:lang w:eastAsia="ru-RU"/>
        </w:rPr>
        <w:t xml:space="preserve">на обеспечение исполнения государственных функций и государственных услуг подведомственными казенными учреждениями </w:t>
      </w:r>
      <w:r w:rsidR="0091676E" w:rsidRPr="00213225">
        <w:rPr>
          <w:rFonts w:ascii="Times New Roman" w:eastAsia="Times New Roman" w:hAnsi="Times New Roman" w:cs="Times New Roman"/>
          <w:sz w:val="24"/>
          <w:szCs w:val="24"/>
          <w:lang w:eastAsia="ru-RU"/>
        </w:rPr>
        <w:t>Министерств</w:t>
      </w:r>
      <w:r w:rsidR="004312B2" w:rsidRPr="00213225">
        <w:rPr>
          <w:rFonts w:ascii="Times New Roman" w:eastAsia="Times New Roman" w:hAnsi="Times New Roman" w:cs="Times New Roman"/>
          <w:sz w:val="24"/>
          <w:szCs w:val="24"/>
          <w:lang w:eastAsia="ru-RU"/>
        </w:rPr>
        <w:t>у</w:t>
      </w:r>
      <w:r w:rsidR="0091676E" w:rsidRPr="00213225">
        <w:rPr>
          <w:rFonts w:ascii="Times New Roman" w:eastAsia="Times New Roman" w:hAnsi="Times New Roman" w:cs="Times New Roman"/>
          <w:sz w:val="24"/>
          <w:szCs w:val="24"/>
          <w:lang w:eastAsia="ru-RU"/>
        </w:rPr>
        <w:t xml:space="preserve"> природных ресурсов и экологии Мурманской области</w:t>
      </w:r>
      <w:r w:rsidR="00376AA1" w:rsidRPr="00213225">
        <w:rPr>
          <w:rFonts w:ascii="Times New Roman" w:eastAsia="Times New Roman" w:hAnsi="Times New Roman" w:cs="Times New Roman"/>
          <w:sz w:val="24"/>
          <w:szCs w:val="24"/>
          <w:lang w:eastAsia="ru-RU"/>
        </w:rPr>
        <w:t xml:space="preserve"> в связи с  основными направлениями бюджетной политики по оптимизации бюджетных расходов.</w:t>
      </w:r>
    </w:p>
    <w:p w:rsidR="00980479" w:rsidRDefault="00980479" w:rsidP="00980479">
      <w:pPr>
        <w:spacing w:after="0" w:line="240" w:lineRule="auto"/>
        <w:ind w:firstLine="709"/>
        <w:jc w:val="both"/>
        <w:rPr>
          <w:rFonts w:ascii="Times New Roman" w:eastAsia="Times New Roman" w:hAnsi="Times New Roman" w:cs="Times New Roman"/>
          <w:sz w:val="24"/>
          <w:szCs w:val="24"/>
          <w:lang w:eastAsia="ru-RU"/>
        </w:rPr>
      </w:pPr>
      <w:r w:rsidRPr="009F6054">
        <w:rPr>
          <w:rFonts w:ascii="Times New Roman" w:eastAsia="Times New Roman" w:hAnsi="Times New Roman" w:cs="Times New Roman"/>
          <w:b/>
          <w:sz w:val="24"/>
          <w:szCs w:val="20"/>
          <w:lang w:eastAsia="ru-RU"/>
        </w:rPr>
        <w:t xml:space="preserve">Подпрограмма 5 </w:t>
      </w:r>
      <w:r w:rsidR="000E6BB9">
        <w:rPr>
          <w:rFonts w:ascii="Times New Roman" w:eastAsia="Times New Roman" w:hAnsi="Times New Roman" w:cs="Times New Roman"/>
          <w:b/>
          <w:sz w:val="24"/>
          <w:szCs w:val="20"/>
          <w:lang w:eastAsia="ru-RU"/>
        </w:rPr>
        <w:t>«</w:t>
      </w:r>
      <w:r w:rsidRPr="009F6054">
        <w:rPr>
          <w:rFonts w:ascii="Times New Roman" w:eastAsia="Times New Roman" w:hAnsi="Times New Roman" w:cs="Times New Roman"/>
          <w:b/>
          <w:sz w:val="24"/>
          <w:szCs w:val="20"/>
          <w:lang w:eastAsia="ru-RU"/>
        </w:rPr>
        <w:t>Ликвидация накопленного экологического ущерба</w:t>
      </w:r>
      <w:r w:rsidR="000E6BB9">
        <w:rPr>
          <w:rFonts w:ascii="Times New Roman" w:eastAsia="Times New Roman" w:hAnsi="Times New Roman" w:cs="Times New Roman"/>
          <w:b/>
          <w:sz w:val="24"/>
          <w:szCs w:val="20"/>
          <w:lang w:eastAsia="ru-RU"/>
        </w:rPr>
        <w:t>»</w:t>
      </w:r>
      <w:r w:rsidR="0086065A" w:rsidRPr="009F6054">
        <w:rPr>
          <w:rFonts w:ascii="Times New Roman" w:eastAsia="Times New Roman" w:hAnsi="Times New Roman" w:cs="Times New Roman"/>
          <w:sz w:val="24"/>
          <w:szCs w:val="24"/>
          <w:lang w:eastAsia="ru-RU"/>
        </w:rPr>
        <w:t>, в основном за счет</w:t>
      </w:r>
      <w:r w:rsidR="009F6054" w:rsidRPr="009F6054">
        <w:rPr>
          <w:rFonts w:ascii="Times New Roman" w:eastAsia="Times New Roman" w:hAnsi="Times New Roman" w:cs="Times New Roman"/>
          <w:sz w:val="24"/>
          <w:szCs w:val="24"/>
          <w:lang w:eastAsia="ru-RU"/>
        </w:rPr>
        <w:t xml:space="preserve"> </w:t>
      </w:r>
      <w:r w:rsidR="009F6054">
        <w:rPr>
          <w:rFonts w:ascii="Times New Roman" w:eastAsia="Times New Roman" w:hAnsi="Times New Roman" w:cs="Times New Roman"/>
          <w:sz w:val="24"/>
          <w:szCs w:val="24"/>
          <w:lang w:eastAsia="ru-RU"/>
        </w:rPr>
        <w:t>уменьшения</w:t>
      </w:r>
      <w:r w:rsidR="009F6054" w:rsidRPr="00B742D1">
        <w:rPr>
          <w:rFonts w:ascii="Times New Roman" w:eastAsia="Times New Roman" w:hAnsi="Times New Roman" w:cs="Times New Roman"/>
          <w:sz w:val="24"/>
          <w:szCs w:val="24"/>
          <w:lang w:eastAsia="ru-RU"/>
        </w:rPr>
        <w:t xml:space="preserve"> ассигнований областного бюджета</w:t>
      </w:r>
      <w:r w:rsidR="0086065A" w:rsidRPr="009F6054">
        <w:rPr>
          <w:rFonts w:ascii="Times New Roman" w:eastAsia="Times New Roman" w:hAnsi="Times New Roman" w:cs="Times New Roman"/>
          <w:sz w:val="24"/>
          <w:szCs w:val="24"/>
          <w:lang w:eastAsia="ru-RU"/>
        </w:rPr>
        <w:t>:</w:t>
      </w:r>
    </w:p>
    <w:p w:rsidR="00B41C0D" w:rsidRPr="009F6054" w:rsidRDefault="009F6054" w:rsidP="00B41C0D">
      <w:pPr>
        <w:spacing w:after="0" w:line="240" w:lineRule="auto"/>
        <w:ind w:firstLine="709"/>
        <w:jc w:val="both"/>
        <w:rPr>
          <w:rFonts w:ascii="Times New Roman" w:eastAsia="Times New Roman" w:hAnsi="Times New Roman" w:cs="Times New Roman"/>
          <w:sz w:val="24"/>
          <w:szCs w:val="24"/>
          <w:lang w:eastAsia="ru-RU"/>
        </w:rPr>
      </w:pPr>
      <w:r w:rsidRPr="009F6054">
        <w:rPr>
          <w:rFonts w:ascii="Times New Roman" w:eastAsia="Times New Roman" w:hAnsi="Times New Roman" w:cs="Times New Roman"/>
          <w:sz w:val="24"/>
          <w:szCs w:val="24"/>
          <w:lang w:eastAsia="ru-RU"/>
        </w:rPr>
        <w:t xml:space="preserve"> (-) 296,4 </w:t>
      </w:r>
      <w:r w:rsidR="005A150E">
        <w:rPr>
          <w:rFonts w:ascii="Times New Roman" w:eastAsia="Times New Roman" w:hAnsi="Times New Roman" w:cs="Times New Roman"/>
          <w:sz w:val="24"/>
          <w:szCs w:val="24"/>
          <w:lang w:eastAsia="ru-RU"/>
        </w:rPr>
        <w:t xml:space="preserve">тыс. рублей </w:t>
      </w:r>
      <w:r w:rsidRPr="00B742D1">
        <w:rPr>
          <w:rFonts w:ascii="Times New Roman" w:eastAsia="Times New Roman" w:hAnsi="Times New Roman" w:cs="Times New Roman"/>
          <w:sz w:val="24"/>
          <w:szCs w:val="24"/>
          <w:lang w:eastAsia="ru-RU"/>
        </w:rPr>
        <w:t xml:space="preserve">– </w:t>
      </w:r>
      <w:r w:rsidR="00B41C0D" w:rsidRPr="009F6054">
        <w:rPr>
          <w:rFonts w:ascii="Times New Roman" w:eastAsia="Times New Roman" w:hAnsi="Times New Roman" w:cs="Times New Roman"/>
          <w:sz w:val="24"/>
          <w:szCs w:val="24"/>
          <w:lang w:eastAsia="ru-RU"/>
        </w:rPr>
        <w:t>на проведение рейдовых мероприятий по выявлению несанкционированных свалок отходов в рамках регионального государственного экологического надзора в связи с основными направлениями бюджетной политики по оптимизации бюджетных расходов</w:t>
      </w:r>
      <w:r>
        <w:rPr>
          <w:rFonts w:ascii="Times New Roman" w:eastAsia="Times New Roman" w:hAnsi="Times New Roman" w:cs="Times New Roman"/>
          <w:sz w:val="24"/>
          <w:szCs w:val="24"/>
          <w:lang w:eastAsia="ru-RU"/>
        </w:rPr>
        <w:t>;</w:t>
      </w:r>
      <w:r w:rsidR="00B41C0D" w:rsidRPr="009F6054">
        <w:rPr>
          <w:rFonts w:ascii="Times New Roman" w:eastAsia="Times New Roman" w:hAnsi="Times New Roman" w:cs="Times New Roman"/>
          <w:sz w:val="24"/>
          <w:szCs w:val="24"/>
          <w:lang w:eastAsia="ru-RU"/>
        </w:rPr>
        <w:t xml:space="preserve"> </w:t>
      </w:r>
    </w:p>
    <w:p w:rsidR="00B41C0D" w:rsidRPr="009F6054" w:rsidRDefault="009F6054" w:rsidP="00B41C0D">
      <w:pPr>
        <w:spacing w:after="0" w:line="240" w:lineRule="auto"/>
        <w:ind w:firstLine="709"/>
        <w:jc w:val="both"/>
        <w:rPr>
          <w:rFonts w:ascii="Times New Roman" w:eastAsia="Times New Roman" w:hAnsi="Times New Roman" w:cs="Times New Roman"/>
          <w:sz w:val="24"/>
          <w:szCs w:val="24"/>
          <w:lang w:eastAsia="ru-RU"/>
        </w:rPr>
      </w:pPr>
      <w:r w:rsidRPr="009F60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F6054">
        <w:rPr>
          <w:rFonts w:ascii="Times New Roman" w:eastAsia="Times New Roman" w:hAnsi="Times New Roman" w:cs="Times New Roman"/>
          <w:sz w:val="24"/>
          <w:szCs w:val="24"/>
          <w:lang w:eastAsia="ru-RU"/>
        </w:rPr>
        <w:t xml:space="preserve">687,6 </w:t>
      </w:r>
      <w:r w:rsidR="005A150E">
        <w:rPr>
          <w:rFonts w:ascii="Times New Roman" w:eastAsia="Times New Roman" w:hAnsi="Times New Roman" w:cs="Times New Roman"/>
          <w:sz w:val="24"/>
          <w:szCs w:val="24"/>
          <w:lang w:eastAsia="ru-RU"/>
        </w:rPr>
        <w:t xml:space="preserve">тыс. рублей </w:t>
      </w:r>
      <w:r w:rsidRPr="00B742D1">
        <w:rPr>
          <w:rFonts w:ascii="Times New Roman" w:eastAsia="Times New Roman" w:hAnsi="Times New Roman" w:cs="Times New Roman"/>
          <w:sz w:val="24"/>
          <w:szCs w:val="24"/>
          <w:lang w:eastAsia="ru-RU"/>
        </w:rPr>
        <w:t xml:space="preserve">– </w:t>
      </w:r>
      <w:r w:rsidRPr="009F6054">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предоставление </w:t>
      </w:r>
      <w:r w:rsidR="00B41C0D" w:rsidRPr="009F6054">
        <w:rPr>
          <w:rFonts w:ascii="Times New Roman" w:eastAsia="Times New Roman" w:hAnsi="Times New Roman" w:cs="Times New Roman"/>
          <w:sz w:val="24"/>
          <w:szCs w:val="24"/>
          <w:lang w:eastAsia="ru-RU"/>
        </w:rPr>
        <w:t>субсидии бюджетам муниципальных образований на реализацию мероприятий, направленных на ликвидацию накопленного экологического ущерба в связи с основными направлениями бюджетной политики по оптимизации бюджетных расходов</w:t>
      </w:r>
      <w:r>
        <w:rPr>
          <w:rFonts w:ascii="Times New Roman" w:eastAsia="Times New Roman" w:hAnsi="Times New Roman" w:cs="Times New Roman"/>
          <w:sz w:val="24"/>
          <w:szCs w:val="24"/>
          <w:lang w:eastAsia="ru-RU"/>
        </w:rPr>
        <w:t>.</w:t>
      </w:r>
      <w:r w:rsidR="00B41C0D" w:rsidRPr="009F6054">
        <w:rPr>
          <w:rFonts w:ascii="Times New Roman" w:eastAsia="Times New Roman" w:hAnsi="Times New Roman" w:cs="Times New Roman"/>
          <w:sz w:val="24"/>
          <w:szCs w:val="24"/>
          <w:lang w:eastAsia="ru-RU"/>
        </w:rPr>
        <w:t xml:space="preserve">           </w:t>
      </w:r>
    </w:p>
    <w:p w:rsidR="00735748" w:rsidRDefault="00735748" w:rsidP="00980479">
      <w:pPr>
        <w:spacing w:after="0" w:line="240" w:lineRule="auto"/>
        <w:ind w:firstLine="709"/>
        <w:jc w:val="both"/>
        <w:rPr>
          <w:rFonts w:ascii="Times New Roman" w:eastAsia="Times New Roman" w:hAnsi="Times New Roman" w:cs="Times New Roman"/>
          <w:color w:val="000000"/>
          <w:sz w:val="24"/>
          <w:szCs w:val="24"/>
          <w:lang w:eastAsia="ru-RU"/>
        </w:rPr>
      </w:pPr>
      <w:r w:rsidRPr="000500AA">
        <w:rPr>
          <w:rFonts w:ascii="Times New Roman" w:eastAsia="Times New Roman" w:hAnsi="Times New Roman" w:cs="Times New Roman"/>
          <w:color w:val="000000"/>
          <w:sz w:val="24"/>
          <w:szCs w:val="20"/>
          <w:lang w:eastAsia="ru-RU"/>
        </w:rPr>
        <w:t>Структура государственной программы дополнена</w:t>
      </w:r>
      <w:r>
        <w:rPr>
          <w:rFonts w:ascii="Times New Roman" w:eastAsia="Times New Roman" w:hAnsi="Times New Roman" w:cs="Times New Roman"/>
          <w:b/>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t>нов</w:t>
      </w:r>
      <w:r>
        <w:rPr>
          <w:rFonts w:ascii="Times New Roman" w:eastAsia="Times New Roman" w:hAnsi="Times New Roman" w:cs="Times New Roman"/>
          <w:color w:val="000000"/>
          <w:sz w:val="24"/>
          <w:szCs w:val="20"/>
          <w:lang w:eastAsia="ru-RU"/>
        </w:rPr>
        <w:t>ой</w:t>
      </w:r>
      <w:r>
        <w:rPr>
          <w:rFonts w:ascii="Times New Roman" w:eastAsia="Times New Roman" w:hAnsi="Times New Roman" w:cs="Times New Roman"/>
          <w:b/>
          <w:color w:val="000000"/>
          <w:sz w:val="24"/>
          <w:szCs w:val="20"/>
          <w:lang w:eastAsia="ru-RU"/>
        </w:rPr>
        <w:t xml:space="preserve"> подпрограммой </w:t>
      </w:r>
      <w:r w:rsidRPr="009F6054">
        <w:rPr>
          <w:rFonts w:ascii="Times New Roman" w:eastAsia="Times New Roman" w:hAnsi="Times New Roman" w:cs="Times New Roman"/>
          <w:b/>
          <w:sz w:val="24"/>
          <w:szCs w:val="20"/>
          <w:lang w:eastAsia="ru-RU"/>
        </w:rPr>
        <w:t xml:space="preserve">6 </w:t>
      </w:r>
      <w:r w:rsidR="000E6BB9">
        <w:rPr>
          <w:rFonts w:ascii="Times New Roman" w:eastAsia="Times New Roman" w:hAnsi="Times New Roman" w:cs="Times New Roman"/>
          <w:b/>
          <w:sz w:val="24"/>
          <w:szCs w:val="20"/>
          <w:lang w:eastAsia="ru-RU"/>
        </w:rPr>
        <w:t>«</w:t>
      </w:r>
      <w:r w:rsidRPr="009F6054">
        <w:rPr>
          <w:rFonts w:ascii="Times New Roman" w:eastAsia="Times New Roman" w:hAnsi="Times New Roman" w:cs="Times New Roman"/>
          <w:b/>
          <w:sz w:val="24"/>
          <w:szCs w:val="20"/>
          <w:lang w:eastAsia="ru-RU"/>
        </w:rPr>
        <w:t>Охрана и рациональное использование животного мира и развитие охотничьего хозяйства</w:t>
      </w:r>
      <w:r w:rsidR="000E6BB9">
        <w:rPr>
          <w:rFonts w:ascii="Times New Roman" w:eastAsia="Times New Roman" w:hAnsi="Times New Roman" w:cs="Times New Roman"/>
          <w:b/>
          <w:sz w:val="24"/>
          <w:szCs w:val="20"/>
          <w:lang w:eastAsia="ru-RU"/>
        </w:rPr>
        <w:t>»</w:t>
      </w:r>
      <w:r>
        <w:rPr>
          <w:rFonts w:ascii="Times New Roman" w:eastAsia="Times New Roman" w:hAnsi="Times New Roman" w:cs="Times New Roman"/>
          <w:b/>
          <w:color w:val="000000"/>
          <w:sz w:val="24"/>
          <w:szCs w:val="20"/>
          <w:lang w:eastAsia="ru-RU"/>
        </w:rPr>
        <w:t>,</w:t>
      </w:r>
      <w:r w:rsidRPr="00381C2D">
        <w:rPr>
          <w:rFonts w:ascii="Times New Roman" w:eastAsia="Times New Roman" w:hAnsi="Times New Roman" w:cs="Times New Roman"/>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lastRenderedPageBreak/>
        <w:t>объем финансового обеспечения котор</w:t>
      </w:r>
      <w:r>
        <w:rPr>
          <w:rFonts w:ascii="Times New Roman" w:eastAsia="Times New Roman" w:hAnsi="Times New Roman" w:cs="Times New Roman"/>
          <w:color w:val="000000"/>
          <w:sz w:val="24"/>
          <w:szCs w:val="20"/>
          <w:lang w:eastAsia="ru-RU"/>
        </w:rPr>
        <w:t>ой</w:t>
      </w:r>
      <w:r w:rsidRPr="000500AA">
        <w:rPr>
          <w:rFonts w:ascii="Times New Roman" w:eastAsia="Times New Roman" w:hAnsi="Times New Roman" w:cs="Times New Roman"/>
          <w:color w:val="000000"/>
          <w:sz w:val="24"/>
          <w:szCs w:val="20"/>
          <w:lang w:eastAsia="ru-RU"/>
        </w:rPr>
        <w:t xml:space="preserve"> в 2016 году </w:t>
      </w:r>
      <w:r w:rsidRPr="00213225">
        <w:rPr>
          <w:rFonts w:ascii="Times New Roman" w:eastAsia="Times New Roman" w:hAnsi="Times New Roman" w:cs="Times New Roman"/>
          <w:color w:val="000000"/>
          <w:sz w:val="24"/>
          <w:szCs w:val="20"/>
          <w:lang w:eastAsia="ru-RU"/>
        </w:rPr>
        <w:t xml:space="preserve">составит </w:t>
      </w:r>
      <w:r w:rsidR="00DC277B" w:rsidRPr="00213225">
        <w:rPr>
          <w:rFonts w:ascii="Times New Roman" w:eastAsia="Times New Roman" w:hAnsi="Times New Roman" w:cs="Times New Roman"/>
          <w:color w:val="000000"/>
          <w:sz w:val="24"/>
          <w:szCs w:val="20"/>
          <w:lang w:eastAsia="ru-RU"/>
        </w:rPr>
        <w:t>1 998,4</w:t>
      </w:r>
      <w:r w:rsidRPr="00213225">
        <w:rPr>
          <w:rFonts w:ascii="Times New Roman" w:eastAsia="Times New Roman" w:hAnsi="Times New Roman" w:cs="Times New Roman"/>
          <w:color w:val="000000"/>
          <w:sz w:val="24"/>
          <w:szCs w:val="20"/>
          <w:lang w:eastAsia="ru-RU"/>
        </w:rPr>
        <w:t xml:space="preserve"> </w:t>
      </w:r>
      <w:r w:rsidR="00F27333" w:rsidRPr="00213225">
        <w:rPr>
          <w:rFonts w:ascii="Times New Roman" w:eastAsia="Times New Roman" w:hAnsi="Times New Roman" w:cs="Times New Roman"/>
          <w:color w:val="000000"/>
          <w:sz w:val="24"/>
          <w:szCs w:val="20"/>
          <w:lang w:eastAsia="ru-RU"/>
        </w:rPr>
        <w:t>тыс</w:t>
      </w:r>
      <w:r w:rsidR="00F27333">
        <w:rPr>
          <w:rFonts w:ascii="Times New Roman" w:eastAsia="Times New Roman" w:hAnsi="Times New Roman" w:cs="Times New Roman"/>
          <w:color w:val="000000"/>
          <w:sz w:val="24"/>
          <w:szCs w:val="20"/>
          <w:lang w:eastAsia="ru-RU"/>
        </w:rPr>
        <w:t>. рублей.</w:t>
      </w:r>
      <w:r>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4"/>
          <w:lang w:eastAsia="ru-RU"/>
        </w:rPr>
        <w:t xml:space="preserve">Изменения обусловлены перераспределением бюджетных ассигнований </w:t>
      </w:r>
      <w:r w:rsidRPr="00735748">
        <w:rPr>
          <w:rFonts w:ascii="Times New Roman" w:eastAsia="Times New Roman" w:hAnsi="Times New Roman" w:cs="Times New Roman"/>
          <w:sz w:val="24"/>
          <w:szCs w:val="24"/>
          <w:lang w:eastAsia="ru-RU"/>
        </w:rPr>
        <w:t xml:space="preserve">с подпрограммы 4 </w:t>
      </w:r>
      <w:r w:rsidR="000E6BB9">
        <w:rPr>
          <w:rFonts w:ascii="Times New Roman" w:eastAsia="Times New Roman" w:hAnsi="Times New Roman" w:cs="Times New Roman"/>
          <w:sz w:val="24"/>
          <w:szCs w:val="24"/>
          <w:lang w:eastAsia="ru-RU"/>
        </w:rPr>
        <w:t>«</w:t>
      </w:r>
      <w:r w:rsidRPr="00735748">
        <w:rPr>
          <w:rFonts w:ascii="Times New Roman" w:eastAsia="Times New Roman" w:hAnsi="Times New Roman" w:cs="Times New Roman"/>
          <w:sz w:val="24"/>
          <w:szCs w:val="24"/>
          <w:lang w:eastAsia="ru-RU"/>
        </w:rPr>
        <w:t>Обеспечение реализации государственной программы</w:t>
      </w:r>
      <w:r w:rsidR="000E6BB9">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w:t>
      </w:r>
    </w:p>
    <w:p w:rsidR="00363973" w:rsidRDefault="00735748" w:rsidP="0036397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0"/>
          <w:lang w:eastAsia="ru-RU"/>
        </w:rPr>
        <w:t>Учтены т</w:t>
      </w:r>
      <w:r w:rsidR="00363973">
        <w:rPr>
          <w:rFonts w:ascii="Times New Roman" w:eastAsia="Times New Roman" w:hAnsi="Times New Roman" w:cs="Times New Roman"/>
          <w:color w:val="000000"/>
          <w:sz w:val="24"/>
          <w:szCs w:val="24"/>
          <w:lang w:eastAsia="ru-RU"/>
        </w:rPr>
        <w:t>рансферт</w:t>
      </w:r>
      <w:r>
        <w:rPr>
          <w:rFonts w:ascii="Times New Roman" w:eastAsia="Times New Roman" w:hAnsi="Times New Roman" w:cs="Times New Roman"/>
          <w:color w:val="000000"/>
          <w:sz w:val="24"/>
          <w:szCs w:val="24"/>
          <w:lang w:eastAsia="ru-RU"/>
        </w:rPr>
        <w:t>ы</w:t>
      </w:r>
      <w:r w:rsidR="00363973">
        <w:rPr>
          <w:rFonts w:ascii="Times New Roman" w:eastAsia="Times New Roman" w:hAnsi="Times New Roman" w:cs="Times New Roman"/>
          <w:color w:val="000000"/>
          <w:sz w:val="24"/>
          <w:szCs w:val="24"/>
          <w:lang w:eastAsia="ru-RU"/>
        </w:rPr>
        <w:t xml:space="preserve"> из федерального бюджета 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00363973">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363973">
        <w:rPr>
          <w:rFonts w:ascii="Times New Roman" w:eastAsia="Times New Roman" w:hAnsi="Times New Roman" w:cs="Times New Roman"/>
          <w:color w:val="000000"/>
          <w:sz w:val="24"/>
          <w:szCs w:val="24"/>
          <w:lang w:eastAsia="ru-RU"/>
        </w:rPr>
        <w:t>:</w:t>
      </w:r>
    </w:p>
    <w:p w:rsidR="009F6054" w:rsidRPr="00213225" w:rsidRDefault="00DC277B" w:rsidP="00B41C0D">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160,5</w:t>
      </w:r>
      <w:r w:rsidR="00363973" w:rsidRPr="00213225">
        <w:rPr>
          <w:rFonts w:ascii="Times New Roman" w:eastAsia="Times New Roman" w:hAnsi="Times New Roman" w:cs="Times New Roman"/>
          <w:sz w:val="24"/>
          <w:szCs w:val="24"/>
          <w:lang w:eastAsia="ru-RU"/>
        </w:rPr>
        <w:t xml:space="preserve"> </w:t>
      </w:r>
      <w:r w:rsidR="005A150E" w:rsidRPr="00213225">
        <w:rPr>
          <w:rFonts w:ascii="Times New Roman" w:eastAsia="Times New Roman" w:hAnsi="Times New Roman" w:cs="Times New Roman"/>
          <w:sz w:val="24"/>
          <w:szCs w:val="24"/>
          <w:lang w:eastAsia="ru-RU"/>
        </w:rPr>
        <w:t xml:space="preserve">тыс. рублей </w:t>
      </w:r>
      <w:r w:rsidR="00363973" w:rsidRPr="00213225">
        <w:rPr>
          <w:rFonts w:ascii="Times New Roman" w:eastAsia="Times New Roman" w:hAnsi="Times New Roman" w:cs="Times New Roman"/>
          <w:sz w:val="24"/>
          <w:szCs w:val="24"/>
          <w:lang w:eastAsia="ru-RU"/>
        </w:rPr>
        <w:t xml:space="preserve">–  на осуществление переданных органам государственной власти субъектов Российской Федерации в соответствии с частью 1 статьи 33 Федерального закона </w:t>
      </w:r>
      <w:r w:rsidR="000E6BB9" w:rsidRPr="00213225">
        <w:rPr>
          <w:rFonts w:ascii="Times New Roman" w:eastAsia="Times New Roman" w:hAnsi="Times New Roman" w:cs="Times New Roman"/>
          <w:sz w:val="24"/>
          <w:szCs w:val="24"/>
          <w:lang w:eastAsia="ru-RU"/>
        </w:rPr>
        <w:t>«</w:t>
      </w:r>
      <w:r w:rsidR="00363973" w:rsidRPr="00213225">
        <w:rPr>
          <w:rFonts w:ascii="Times New Roman" w:eastAsia="Times New Roman" w:hAnsi="Times New Roman" w:cs="Times New Roman"/>
          <w:sz w:val="24"/>
          <w:szCs w:val="24"/>
          <w:lang w:eastAsia="ru-RU"/>
        </w:rPr>
        <w:t>Об охоте и о сохранении охотничьих ресурсов и о внесении изменений в отдельные законодательные акты Российской Федерации</w:t>
      </w:r>
      <w:r w:rsidR="000E6BB9" w:rsidRPr="00213225">
        <w:rPr>
          <w:rFonts w:ascii="Times New Roman" w:eastAsia="Times New Roman" w:hAnsi="Times New Roman" w:cs="Times New Roman"/>
          <w:sz w:val="24"/>
          <w:szCs w:val="24"/>
          <w:lang w:eastAsia="ru-RU"/>
        </w:rPr>
        <w:t>»</w:t>
      </w:r>
      <w:r w:rsidR="00363973" w:rsidRPr="00213225">
        <w:rPr>
          <w:rFonts w:ascii="Times New Roman" w:eastAsia="Times New Roman" w:hAnsi="Times New Roman" w:cs="Times New Roman"/>
          <w:sz w:val="24"/>
          <w:szCs w:val="24"/>
          <w:lang w:eastAsia="ru-RU"/>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363973" w:rsidRPr="00213225" w:rsidRDefault="00DC277B" w:rsidP="00363973">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38,3</w:t>
      </w:r>
      <w:r w:rsidR="00363973" w:rsidRPr="00213225">
        <w:rPr>
          <w:rFonts w:ascii="Times New Roman" w:eastAsia="Times New Roman" w:hAnsi="Times New Roman" w:cs="Times New Roman"/>
          <w:sz w:val="24"/>
          <w:szCs w:val="24"/>
          <w:lang w:eastAsia="ru-RU"/>
        </w:rPr>
        <w:t xml:space="preserve"> </w:t>
      </w:r>
      <w:r w:rsidR="005A150E" w:rsidRPr="00213225">
        <w:rPr>
          <w:rFonts w:ascii="Times New Roman" w:eastAsia="Times New Roman" w:hAnsi="Times New Roman" w:cs="Times New Roman"/>
          <w:sz w:val="24"/>
          <w:szCs w:val="24"/>
          <w:lang w:eastAsia="ru-RU"/>
        </w:rPr>
        <w:t xml:space="preserve">тыс. рублей </w:t>
      </w:r>
      <w:r w:rsidR="00363973" w:rsidRPr="00213225">
        <w:rPr>
          <w:rFonts w:ascii="Times New Roman" w:eastAsia="Times New Roman" w:hAnsi="Times New Roman" w:cs="Times New Roman"/>
          <w:sz w:val="24"/>
          <w:szCs w:val="24"/>
          <w:lang w:eastAsia="ru-RU"/>
        </w:rPr>
        <w:t>–  на осуществление переданных полномочий Российской Федерации в соотв</w:t>
      </w:r>
      <w:r w:rsidR="00761D39">
        <w:rPr>
          <w:rFonts w:ascii="Times New Roman" w:eastAsia="Times New Roman" w:hAnsi="Times New Roman" w:cs="Times New Roman"/>
          <w:sz w:val="24"/>
          <w:szCs w:val="24"/>
          <w:lang w:eastAsia="ru-RU"/>
        </w:rPr>
        <w:t xml:space="preserve">етствии с частью </w:t>
      </w:r>
      <w:r w:rsidR="00363973" w:rsidRPr="00213225">
        <w:rPr>
          <w:rFonts w:ascii="Times New Roman" w:eastAsia="Times New Roman" w:hAnsi="Times New Roman" w:cs="Times New Roman"/>
          <w:sz w:val="24"/>
          <w:szCs w:val="24"/>
          <w:lang w:eastAsia="ru-RU"/>
        </w:rPr>
        <w:t xml:space="preserve">1 ст.33 Федерального закона </w:t>
      </w:r>
      <w:r w:rsidR="000E6BB9" w:rsidRPr="00213225">
        <w:rPr>
          <w:rFonts w:ascii="Times New Roman" w:eastAsia="Times New Roman" w:hAnsi="Times New Roman" w:cs="Times New Roman"/>
          <w:sz w:val="24"/>
          <w:szCs w:val="24"/>
          <w:lang w:eastAsia="ru-RU"/>
        </w:rPr>
        <w:t>«</w:t>
      </w:r>
      <w:r w:rsidR="00363973" w:rsidRPr="00213225">
        <w:rPr>
          <w:rFonts w:ascii="Times New Roman" w:eastAsia="Times New Roman" w:hAnsi="Times New Roman" w:cs="Times New Roman"/>
          <w:sz w:val="24"/>
          <w:szCs w:val="24"/>
          <w:lang w:eastAsia="ru-RU"/>
        </w:rPr>
        <w:t>Об охоте и о сохранении охотничьих ресурсов и о внесении изменений в отдельные законодательные акты РФ</w:t>
      </w:r>
      <w:r w:rsidR="000E6BB9" w:rsidRPr="00213225">
        <w:rPr>
          <w:rFonts w:ascii="Times New Roman" w:eastAsia="Times New Roman" w:hAnsi="Times New Roman" w:cs="Times New Roman"/>
          <w:sz w:val="24"/>
          <w:szCs w:val="24"/>
          <w:lang w:eastAsia="ru-RU"/>
        </w:rPr>
        <w:t>»</w:t>
      </w:r>
      <w:r w:rsidR="00363973" w:rsidRPr="00213225">
        <w:rPr>
          <w:rFonts w:ascii="Times New Roman" w:eastAsia="Times New Roman" w:hAnsi="Times New Roman" w:cs="Times New Roman"/>
          <w:sz w:val="24"/>
          <w:szCs w:val="24"/>
          <w:lang w:eastAsia="ru-RU"/>
        </w:rPr>
        <w:t xml:space="preserve"> полномочий РФ в области охраны и использования охотничьих ресурсов (за искл</w:t>
      </w:r>
      <w:r w:rsidR="00761D39">
        <w:rPr>
          <w:rFonts w:ascii="Times New Roman" w:eastAsia="Times New Roman" w:hAnsi="Times New Roman" w:cs="Times New Roman"/>
          <w:sz w:val="24"/>
          <w:szCs w:val="24"/>
          <w:lang w:eastAsia="ru-RU"/>
        </w:rPr>
        <w:t>ючением</w:t>
      </w:r>
      <w:r w:rsidR="00363973" w:rsidRPr="00213225">
        <w:rPr>
          <w:rFonts w:ascii="Times New Roman" w:eastAsia="Times New Roman" w:hAnsi="Times New Roman" w:cs="Times New Roman"/>
          <w:sz w:val="24"/>
          <w:szCs w:val="24"/>
          <w:lang w:eastAsia="ru-RU"/>
        </w:rPr>
        <w:t xml:space="preserve"> полномочий РФ по фед</w:t>
      </w:r>
      <w:r w:rsidR="00761D39">
        <w:rPr>
          <w:rFonts w:ascii="Times New Roman" w:eastAsia="Times New Roman" w:hAnsi="Times New Roman" w:cs="Times New Roman"/>
          <w:sz w:val="24"/>
          <w:szCs w:val="24"/>
          <w:lang w:eastAsia="ru-RU"/>
        </w:rPr>
        <w:t>еральному</w:t>
      </w:r>
      <w:r w:rsidR="00363973" w:rsidRPr="00213225">
        <w:rPr>
          <w:rFonts w:ascii="Times New Roman" w:eastAsia="Times New Roman" w:hAnsi="Times New Roman" w:cs="Times New Roman"/>
          <w:sz w:val="24"/>
          <w:szCs w:val="24"/>
          <w:lang w:eastAsia="ru-RU"/>
        </w:rPr>
        <w:t xml:space="preserve"> гос. охотничьему надзору, выдаче разрешений на добычу охотничьих ресурсов и заключению охотхозяйственных соглашений) в пределах общей суммы единой субвенции, предусмотренной Мурманской области;</w:t>
      </w:r>
    </w:p>
    <w:p w:rsidR="00B41C0D" w:rsidRPr="00363973" w:rsidRDefault="00DC277B" w:rsidP="00B41C0D">
      <w:pPr>
        <w:spacing w:after="0" w:line="240" w:lineRule="auto"/>
        <w:ind w:firstLine="709"/>
        <w:jc w:val="both"/>
        <w:rPr>
          <w:rFonts w:ascii="Times New Roman" w:eastAsia="Times New Roman" w:hAnsi="Times New Roman" w:cs="Times New Roman"/>
          <w:sz w:val="24"/>
          <w:szCs w:val="24"/>
          <w:lang w:eastAsia="ru-RU"/>
        </w:rPr>
      </w:pPr>
      <w:r w:rsidRPr="00213225">
        <w:rPr>
          <w:rFonts w:ascii="Times New Roman" w:eastAsia="Times New Roman" w:hAnsi="Times New Roman" w:cs="Times New Roman"/>
          <w:sz w:val="24"/>
          <w:szCs w:val="24"/>
          <w:lang w:eastAsia="ru-RU"/>
        </w:rPr>
        <w:t>44,6</w:t>
      </w:r>
      <w:r w:rsidR="00363973" w:rsidRPr="00213225">
        <w:rPr>
          <w:rFonts w:ascii="Times New Roman" w:eastAsia="Times New Roman" w:hAnsi="Times New Roman" w:cs="Times New Roman"/>
          <w:sz w:val="24"/>
          <w:szCs w:val="24"/>
          <w:lang w:eastAsia="ru-RU"/>
        </w:rPr>
        <w:t xml:space="preserve"> </w:t>
      </w:r>
      <w:r w:rsidR="005A150E" w:rsidRPr="00213225">
        <w:rPr>
          <w:rFonts w:ascii="Times New Roman" w:eastAsia="Times New Roman" w:hAnsi="Times New Roman" w:cs="Times New Roman"/>
          <w:sz w:val="24"/>
          <w:szCs w:val="24"/>
          <w:lang w:eastAsia="ru-RU"/>
        </w:rPr>
        <w:t xml:space="preserve">тыс. рублей </w:t>
      </w:r>
      <w:r w:rsidR="00363973" w:rsidRPr="00213225">
        <w:rPr>
          <w:rFonts w:ascii="Times New Roman" w:eastAsia="Times New Roman" w:hAnsi="Times New Roman" w:cs="Times New Roman"/>
          <w:sz w:val="24"/>
          <w:szCs w:val="24"/>
          <w:lang w:eastAsia="ru-RU"/>
        </w:rPr>
        <w:t>–  на осуществление переданных полномочий Российской Федерации</w:t>
      </w:r>
      <w:r w:rsidR="00B41C0D" w:rsidRPr="00213225">
        <w:rPr>
          <w:rFonts w:ascii="Times New Roman" w:eastAsia="Times New Roman" w:hAnsi="Times New Roman" w:cs="Times New Roman"/>
          <w:sz w:val="24"/>
          <w:szCs w:val="24"/>
          <w:lang w:eastAsia="ru-RU"/>
        </w:rPr>
        <w:t xml:space="preserve"> в области охраны и использования объектов животного мира (за исключением охотничьих ресурсов и водных биологических ресурсов) в пределах общей суммы единой субвенции, предусмотренной Мурманской области</w:t>
      </w:r>
      <w:r w:rsidR="00363973" w:rsidRPr="00213225">
        <w:rPr>
          <w:rFonts w:ascii="Times New Roman" w:eastAsia="Times New Roman" w:hAnsi="Times New Roman" w:cs="Times New Roman"/>
          <w:sz w:val="24"/>
          <w:szCs w:val="24"/>
          <w:lang w:eastAsia="ru-RU"/>
        </w:rPr>
        <w:t>.</w:t>
      </w:r>
    </w:p>
    <w:p w:rsidR="00B41C0D" w:rsidRPr="00735748" w:rsidRDefault="00735748" w:rsidP="0073574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Предусмотрены  ассигнования</w:t>
      </w:r>
      <w:r w:rsidRPr="00B742D1">
        <w:rPr>
          <w:rFonts w:ascii="Times New Roman" w:eastAsia="Times New Roman" w:hAnsi="Times New Roman" w:cs="Times New Roman"/>
          <w:sz w:val="24"/>
          <w:szCs w:val="24"/>
          <w:lang w:eastAsia="ru-RU"/>
        </w:rPr>
        <w:t xml:space="preserve"> областного бюджета</w:t>
      </w:r>
      <w:r>
        <w:rPr>
          <w:rFonts w:ascii="Times New Roman" w:eastAsia="Times New Roman" w:hAnsi="Times New Roman" w:cs="Times New Roman"/>
          <w:sz w:val="24"/>
          <w:szCs w:val="24"/>
          <w:lang w:eastAsia="ru-RU"/>
        </w:rPr>
        <w:t xml:space="preserve"> в размере </w:t>
      </w:r>
      <w:r w:rsidR="00B41C0D" w:rsidRPr="00735748">
        <w:rPr>
          <w:rFonts w:ascii="Times New Roman" w:eastAsia="Times New Roman" w:hAnsi="Times New Roman" w:cs="Times New Roman"/>
          <w:sz w:val="24"/>
          <w:szCs w:val="24"/>
          <w:lang w:eastAsia="ru-RU"/>
        </w:rPr>
        <w:t xml:space="preserve">1 755,0 </w:t>
      </w:r>
      <w:r w:rsidR="005A150E">
        <w:rPr>
          <w:rFonts w:ascii="Times New Roman" w:eastAsia="Times New Roman" w:hAnsi="Times New Roman" w:cs="Times New Roman"/>
          <w:sz w:val="24"/>
          <w:szCs w:val="24"/>
          <w:lang w:eastAsia="ru-RU"/>
        </w:rPr>
        <w:t xml:space="preserve">тыс. рублей </w:t>
      </w:r>
      <w:r w:rsidR="00B41C0D" w:rsidRPr="00735748">
        <w:rPr>
          <w:rFonts w:ascii="Times New Roman" w:eastAsia="Times New Roman" w:hAnsi="Times New Roman" w:cs="Times New Roman"/>
          <w:sz w:val="24"/>
          <w:szCs w:val="24"/>
          <w:lang w:eastAsia="ru-RU"/>
        </w:rPr>
        <w:t xml:space="preserve">на реализацию мероприятий по проведению экологической экспертизы материалов, обосновывающих объемы изъятия охотничьих животных; </w:t>
      </w:r>
      <w:r w:rsidR="00761D39">
        <w:rPr>
          <w:rFonts w:ascii="Times New Roman" w:eastAsia="Times New Roman" w:hAnsi="Times New Roman" w:cs="Times New Roman"/>
          <w:sz w:val="24"/>
          <w:szCs w:val="24"/>
          <w:lang w:eastAsia="ru-RU"/>
        </w:rPr>
        <w:t xml:space="preserve">по </w:t>
      </w:r>
      <w:r w:rsidR="00B41C0D" w:rsidRPr="00735748">
        <w:rPr>
          <w:rFonts w:ascii="Times New Roman" w:eastAsia="Times New Roman" w:hAnsi="Times New Roman" w:cs="Times New Roman"/>
          <w:sz w:val="24"/>
          <w:szCs w:val="24"/>
          <w:lang w:eastAsia="ru-RU"/>
        </w:rPr>
        <w:t xml:space="preserve">сопровождению, материальному и информационному обеспечению функционирования охотничьей отрасли Мурманской области; </w:t>
      </w:r>
      <w:r w:rsidR="00761D39">
        <w:rPr>
          <w:rFonts w:ascii="Times New Roman" w:eastAsia="Times New Roman" w:hAnsi="Times New Roman" w:cs="Times New Roman"/>
          <w:sz w:val="24"/>
          <w:szCs w:val="24"/>
          <w:lang w:eastAsia="ru-RU"/>
        </w:rPr>
        <w:t xml:space="preserve">по </w:t>
      </w:r>
      <w:r w:rsidR="00B41C0D" w:rsidRPr="00735748">
        <w:rPr>
          <w:rFonts w:ascii="Times New Roman" w:eastAsia="Times New Roman" w:hAnsi="Times New Roman" w:cs="Times New Roman"/>
          <w:sz w:val="24"/>
          <w:szCs w:val="24"/>
          <w:lang w:eastAsia="ru-RU"/>
        </w:rPr>
        <w:t xml:space="preserve">оценке запасов охотничьих ресурсов в целях определения норм допустимой добычи; </w:t>
      </w:r>
      <w:r w:rsidR="00761D39">
        <w:rPr>
          <w:rFonts w:ascii="Times New Roman" w:eastAsia="Times New Roman" w:hAnsi="Times New Roman" w:cs="Times New Roman"/>
          <w:sz w:val="24"/>
          <w:szCs w:val="24"/>
          <w:lang w:eastAsia="ru-RU"/>
        </w:rPr>
        <w:t xml:space="preserve">по </w:t>
      </w:r>
      <w:r w:rsidR="00B41C0D" w:rsidRPr="00735748">
        <w:rPr>
          <w:rFonts w:ascii="Times New Roman" w:eastAsia="Times New Roman" w:hAnsi="Times New Roman" w:cs="Times New Roman"/>
          <w:sz w:val="24"/>
          <w:szCs w:val="24"/>
          <w:lang w:eastAsia="ru-RU"/>
        </w:rPr>
        <w:t>приобретению бланков охотничьего билета единого федерального образца.</w:t>
      </w:r>
    </w:p>
    <w:p w:rsidR="00412D58" w:rsidRDefault="00412D58" w:rsidP="00412D58">
      <w:pPr>
        <w:spacing w:after="0" w:line="240" w:lineRule="auto"/>
        <w:ind w:firstLine="709"/>
        <w:jc w:val="both"/>
        <w:rPr>
          <w:rFonts w:ascii="Times New Roman" w:eastAsia="Times New Roman" w:hAnsi="Times New Roman" w:cs="Times New Roman"/>
          <w:b/>
          <w:bCs/>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сельского хозяйства и регулирования рынков сельскохозяйственной продукции, сырья и продовольствия</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сельского хозяйства и регулирования рынков сельскохозяйственной продукции, сырья и продовольствия</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105 878,3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w:t>
      </w:r>
      <w:r w:rsidRPr="00412D58">
        <w:rPr>
          <w:rFonts w:ascii="Times New Roman" w:eastAsia="Times New Roman" w:hAnsi="Times New Roman" w:cs="Times New Roman"/>
          <w:iCs/>
          <w:color w:val="000000"/>
          <w:sz w:val="24"/>
          <w:szCs w:val="24"/>
          <w:lang w:eastAsia="ru-RU"/>
        </w:rPr>
        <w:t xml:space="preserve">17,0% , и составят </w:t>
      </w:r>
      <w:r w:rsidRPr="00412D58">
        <w:rPr>
          <w:rFonts w:ascii="Times New Roman" w:eastAsia="Times New Roman" w:hAnsi="Times New Roman" w:cs="Times New Roman"/>
          <w:color w:val="000000"/>
          <w:sz w:val="24"/>
          <w:szCs w:val="24"/>
          <w:lang w:eastAsia="ru-RU"/>
        </w:rPr>
        <w:t xml:space="preserve">518 763,8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9771F4" w:rsidRPr="009771F4"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2015 год</w:t>
            </w:r>
            <w:r w:rsidRPr="009771F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2016 год </w:t>
            </w:r>
            <w:r w:rsidRPr="009771F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Отклонения </w:t>
            </w: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493D9B" w:rsidP="009771F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Развитие агропромышленного комплекса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470 550,7</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354 974,8</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-115 575,9</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-24,6%</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Устойчивое развитие сельских территорий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650,0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2 500,0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1 850,0</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284,6%</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Развитие государственной ветеринарной службы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153 441,5</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161 289,0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7 847,5</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5,1%</w:t>
            </w:r>
          </w:p>
        </w:tc>
      </w:tr>
      <w:tr w:rsidR="009771F4" w:rsidRPr="009771F4" w:rsidTr="009771F4">
        <w:trPr>
          <w:trHeight w:val="102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lastRenderedPageBreak/>
              <w:t xml:space="preserve">Государственная программа 10 </w:t>
            </w:r>
            <w:r w:rsidR="000E6BB9">
              <w:rPr>
                <w:rFonts w:ascii="Times New Roman" w:eastAsia="Times New Roman" w:hAnsi="Times New Roman" w:cs="Times New Roman"/>
                <w:b/>
                <w:bCs/>
                <w:color w:val="000000"/>
                <w:sz w:val="20"/>
                <w:szCs w:val="20"/>
                <w:lang w:eastAsia="ru-RU"/>
              </w:rPr>
              <w:t>«</w:t>
            </w:r>
            <w:r w:rsidRPr="009771F4">
              <w:rPr>
                <w:rFonts w:ascii="Times New Roman" w:eastAsia="Times New Roman" w:hAnsi="Times New Roman" w:cs="Times New Roman"/>
                <w:b/>
                <w:bCs/>
                <w:color w:val="000000"/>
                <w:sz w:val="20"/>
                <w:szCs w:val="20"/>
                <w:lang w:eastAsia="ru-RU"/>
              </w:rPr>
              <w:t>Развитие сельского хозяйства и регулирования рынков сельскохозяйственной продукции, сырья и продовольствия</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624 642,1</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518 763,8</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-105 878,3</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i/>
                <w:iCs/>
                <w:color w:val="000000"/>
                <w:sz w:val="20"/>
                <w:szCs w:val="20"/>
                <w:lang w:eastAsia="ru-RU"/>
              </w:rPr>
            </w:pPr>
            <w:r w:rsidRPr="009771F4">
              <w:rPr>
                <w:rFonts w:ascii="Times New Roman" w:eastAsia="Times New Roman" w:hAnsi="Times New Roman" w:cs="Times New Roman"/>
                <w:b/>
                <w:bCs/>
                <w:i/>
                <w:iCs/>
                <w:color w:val="000000"/>
                <w:sz w:val="20"/>
                <w:szCs w:val="20"/>
                <w:lang w:eastAsia="ru-RU"/>
              </w:rPr>
              <w:t>-17,0%</w:t>
            </w:r>
          </w:p>
        </w:tc>
      </w:tr>
      <w:tr w:rsidR="009771F4" w:rsidRPr="009771F4" w:rsidTr="009771F4">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75 682,6</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37 518,0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-38 164,6</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-50,4%</w:t>
            </w:r>
          </w:p>
        </w:tc>
      </w:tr>
    </w:tbl>
    <w:p w:rsidR="009771F4" w:rsidRPr="00412D58" w:rsidRDefault="009771F4" w:rsidP="005C4385">
      <w:pPr>
        <w:spacing w:after="0" w:line="240" w:lineRule="auto"/>
        <w:ind w:firstLine="709"/>
        <w:jc w:val="right"/>
        <w:rPr>
          <w:rFonts w:ascii="Times New Roman" w:hAnsi="Times New Roman" w:cs="Times New Roman"/>
          <w:i/>
          <w:sz w:val="24"/>
          <w:szCs w:val="24"/>
        </w:rPr>
      </w:pPr>
    </w:p>
    <w:p w:rsidR="006040CC" w:rsidRDefault="00F01965" w:rsidP="006040C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6040CC">
        <w:rPr>
          <w:rFonts w:ascii="Times New Roman" w:eastAsia="Times New Roman" w:hAnsi="Times New Roman" w:cs="Times New Roman"/>
          <w:color w:val="000000"/>
          <w:sz w:val="24"/>
          <w:szCs w:val="24"/>
          <w:lang w:eastAsia="ru-RU"/>
        </w:rPr>
        <w:t>:</w:t>
      </w:r>
    </w:p>
    <w:p w:rsidR="006040CC" w:rsidRP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6040CC">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6040CC">
        <w:rPr>
          <w:rFonts w:ascii="Times New Roman" w:eastAsia="Times New Roman" w:hAnsi="Times New Roman" w:cs="Times New Roman"/>
          <w:b/>
          <w:color w:val="000000"/>
          <w:sz w:val="24"/>
          <w:szCs w:val="20"/>
          <w:lang w:eastAsia="ru-RU"/>
        </w:rPr>
        <w:t>Развитие агропромышленного комплекса</w:t>
      </w:r>
      <w:r w:rsidR="000E6BB9">
        <w:rPr>
          <w:rFonts w:ascii="Times New Roman" w:eastAsia="Times New Roman" w:hAnsi="Times New Roman" w:cs="Times New Roman"/>
          <w:b/>
          <w:color w:val="000000"/>
          <w:sz w:val="24"/>
          <w:szCs w:val="20"/>
          <w:lang w:eastAsia="ru-RU"/>
        </w:rPr>
        <w:t>»</w:t>
      </w:r>
      <w:r w:rsidRPr="006040CC">
        <w:rPr>
          <w:rFonts w:ascii="Times New Roman" w:eastAsia="Times New Roman" w:hAnsi="Times New Roman" w:cs="Times New Roman"/>
          <w:color w:val="000000"/>
          <w:sz w:val="24"/>
          <w:szCs w:val="24"/>
          <w:lang w:eastAsia="ru-RU"/>
        </w:rPr>
        <w:t>, в основном за счет:</w:t>
      </w:r>
    </w:p>
    <w:p w:rsid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6040CC">
        <w:rPr>
          <w:rFonts w:ascii="Times New Roman" w:eastAsia="Times New Roman" w:hAnsi="Times New Roman" w:cs="Times New Roman"/>
          <w:color w:val="000000"/>
          <w:sz w:val="24"/>
          <w:szCs w:val="24"/>
          <w:lang w:eastAsia="ru-RU"/>
        </w:rPr>
        <w:t xml:space="preserve">(-) 38 164,6 </w:t>
      </w:r>
      <w:r w:rsidR="005A150E">
        <w:rPr>
          <w:rFonts w:ascii="Times New Roman" w:eastAsia="Times New Roman" w:hAnsi="Times New Roman" w:cs="Times New Roman"/>
          <w:color w:val="000000"/>
          <w:sz w:val="24"/>
          <w:szCs w:val="24"/>
          <w:lang w:eastAsia="ru-RU"/>
        </w:rPr>
        <w:t xml:space="preserve">тыс. рублей </w:t>
      </w:r>
      <w:r w:rsidRPr="006040CC">
        <w:rPr>
          <w:rFonts w:ascii="Times New Roman" w:eastAsia="Times New Roman" w:hAnsi="Times New Roman" w:cs="Times New Roman"/>
          <w:color w:val="000000"/>
          <w:sz w:val="24"/>
          <w:szCs w:val="24"/>
          <w:lang w:eastAsia="ru-RU"/>
        </w:rPr>
        <w:t xml:space="preserve">– отсутствия распределения </w:t>
      </w:r>
      <w:r>
        <w:rPr>
          <w:rFonts w:ascii="Times New Roman" w:eastAsia="Times New Roman" w:hAnsi="Times New Roman" w:cs="Times New Roman"/>
          <w:color w:val="000000"/>
          <w:sz w:val="24"/>
          <w:szCs w:val="24"/>
          <w:lang w:eastAsia="ru-RU"/>
        </w:rPr>
        <w:t>трансфертов</w:t>
      </w:r>
      <w:r w:rsidRPr="006040CC">
        <w:rPr>
          <w:rFonts w:ascii="Times New Roman" w:eastAsia="Times New Roman" w:hAnsi="Times New Roman" w:cs="Times New Roman"/>
          <w:color w:val="000000"/>
          <w:sz w:val="24"/>
          <w:szCs w:val="24"/>
          <w:lang w:eastAsia="ru-RU"/>
        </w:rPr>
        <w:t xml:space="preserve"> из федерального бюджета на субсидирование процентной ставки по кредитам в проекте федерального закона </w:t>
      </w:r>
      <w:r w:rsidR="000E6BB9">
        <w:rPr>
          <w:rFonts w:ascii="Times New Roman" w:eastAsia="Times New Roman" w:hAnsi="Times New Roman" w:cs="Times New Roman"/>
          <w:color w:val="000000"/>
          <w:sz w:val="24"/>
          <w:szCs w:val="24"/>
          <w:lang w:eastAsia="ru-RU"/>
        </w:rPr>
        <w:t>«</w:t>
      </w:r>
      <w:r w:rsidRPr="006040CC">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w:t>
      </w:r>
    </w:p>
    <w:p w:rsidR="00FD04E3" w:rsidRDefault="00FD04E3" w:rsidP="00FD04E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w:t>
      </w:r>
      <w:r w:rsidRPr="00C20E24">
        <w:rPr>
          <w:rFonts w:ascii="Times New Roman" w:eastAsia="Times New Roman" w:hAnsi="Times New Roman" w:cs="Times New Roman"/>
          <w:color w:val="000000"/>
          <w:sz w:val="24"/>
          <w:szCs w:val="24"/>
          <w:lang w:eastAsia="ru-RU"/>
        </w:rPr>
        <w:t>средств областного бюджета:</w:t>
      </w:r>
    </w:p>
    <w:p w:rsidR="00022C83" w:rsidRPr="007B03FA" w:rsidRDefault="00022C83" w:rsidP="00022C83">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xml:space="preserve">Государственная поддержка сельскохозяйственным товаропроизводителям предусмотрена в объеме 292 652,3 рублей, что на 78 577,0 </w:t>
      </w:r>
      <w:r w:rsidR="005A150E" w:rsidRPr="007B03FA">
        <w:rPr>
          <w:rFonts w:ascii="Times New Roman" w:eastAsia="Times New Roman" w:hAnsi="Times New Roman" w:cs="Times New Roman"/>
          <w:color w:val="000000"/>
          <w:sz w:val="24"/>
          <w:szCs w:val="24"/>
          <w:lang w:eastAsia="ru-RU"/>
        </w:rPr>
        <w:t xml:space="preserve">тыс. рублей </w:t>
      </w:r>
      <w:r w:rsidRPr="007B03FA">
        <w:rPr>
          <w:rFonts w:ascii="Times New Roman" w:eastAsia="Times New Roman" w:hAnsi="Times New Roman" w:cs="Times New Roman"/>
          <w:color w:val="000000"/>
          <w:sz w:val="24"/>
          <w:szCs w:val="24"/>
          <w:lang w:eastAsia="ru-RU"/>
        </w:rPr>
        <w:t>меньше</w:t>
      </w:r>
      <w:r w:rsidR="00761D39">
        <w:rPr>
          <w:rFonts w:ascii="Times New Roman" w:eastAsia="Times New Roman" w:hAnsi="Times New Roman" w:cs="Times New Roman"/>
          <w:color w:val="000000"/>
          <w:sz w:val="24"/>
          <w:szCs w:val="24"/>
          <w:lang w:eastAsia="ru-RU"/>
        </w:rPr>
        <w:t>,</w:t>
      </w:r>
      <w:r w:rsidRPr="007B03FA">
        <w:rPr>
          <w:rFonts w:ascii="Times New Roman" w:eastAsia="Times New Roman" w:hAnsi="Times New Roman" w:cs="Times New Roman"/>
          <w:color w:val="000000"/>
          <w:sz w:val="24"/>
          <w:szCs w:val="24"/>
          <w:lang w:eastAsia="ru-RU"/>
        </w:rPr>
        <w:t xml:space="preserve"> чем в 2015 году.</w:t>
      </w:r>
    </w:p>
    <w:p w:rsid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xml:space="preserve">(-) 114 000,0,0 </w:t>
      </w:r>
      <w:r w:rsidR="005A150E" w:rsidRPr="007B03FA">
        <w:rPr>
          <w:rFonts w:ascii="Times New Roman" w:eastAsia="Times New Roman" w:hAnsi="Times New Roman" w:cs="Times New Roman"/>
          <w:color w:val="000000"/>
          <w:sz w:val="24"/>
          <w:szCs w:val="24"/>
          <w:lang w:eastAsia="ru-RU"/>
        </w:rPr>
        <w:t xml:space="preserve">тыс. рублей </w:t>
      </w:r>
      <w:r w:rsidRPr="007B03FA">
        <w:rPr>
          <w:rFonts w:ascii="Times New Roman" w:eastAsia="Times New Roman" w:hAnsi="Times New Roman" w:cs="Times New Roman"/>
          <w:color w:val="000000"/>
          <w:sz w:val="24"/>
          <w:szCs w:val="24"/>
          <w:lang w:eastAsia="ru-RU"/>
        </w:rPr>
        <w:t>- исключен</w:t>
      </w:r>
      <w:r w:rsidR="00FD04E3" w:rsidRPr="007B03FA">
        <w:rPr>
          <w:rFonts w:ascii="Times New Roman" w:eastAsia="Times New Roman" w:hAnsi="Times New Roman" w:cs="Times New Roman"/>
          <w:color w:val="000000"/>
          <w:sz w:val="24"/>
          <w:szCs w:val="24"/>
          <w:lang w:eastAsia="ru-RU"/>
        </w:rPr>
        <w:t>ы</w:t>
      </w:r>
      <w:r w:rsidRPr="007B03FA">
        <w:rPr>
          <w:rFonts w:ascii="Times New Roman" w:eastAsia="Times New Roman" w:hAnsi="Times New Roman" w:cs="Times New Roman"/>
          <w:color w:val="000000"/>
          <w:sz w:val="24"/>
          <w:szCs w:val="24"/>
          <w:lang w:eastAsia="ru-RU"/>
        </w:rPr>
        <w:t xml:space="preserve"> объем</w:t>
      </w:r>
      <w:r w:rsidR="00FD04E3" w:rsidRPr="007B03FA">
        <w:rPr>
          <w:rFonts w:ascii="Times New Roman" w:eastAsia="Times New Roman" w:hAnsi="Times New Roman" w:cs="Times New Roman"/>
          <w:color w:val="000000"/>
          <w:sz w:val="24"/>
          <w:szCs w:val="24"/>
          <w:lang w:eastAsia="ru-RU"/>
        </w:rPr>
        <w:t>ы</w:t>
      </w:r>
      <w:r w:rsidRPr="007B03FA">
        <w:rPr>
          <w:rFonts w:ascii="Times New Roman" w:eastAsia="Times New Roman" w:hAnsi="Times New Roman" w:cs="Times New Roman"/>
          <w:color w:val="000000"/>
          <w:sz w:val="24"/>
          <w:szCs w:val="24"/>
          <w:lang w:eastAsia="ru-RU"/>
        </w:rPr>
        <w:t xml:space="preserve"> субсидирования по мясу птицы в связи с отсутствием</w:t>
      </w:r>
      <w:r w:rsidRPr="00FD04E3">
        <w:rPr>
          <w:rFonts w:ascii="Times New Roman" w:eastAsia="Times New Roman" w:hAnsi="Times New Roman" w:cs="Times New Roman"/>
          <w:color w:val="000000"/>
          <w:sz w:val="24"/>
          <w:szCs w:val="24"/>
          <w:lang w:eastAsia="ru-RU"/>
        </w:rPr>
        <w:t xml:space="preserve"> заявителей на субсидирование данного вида продукции, а также уменьшением объемов свинины по причине банкротства ООО </w:t>
      </w:r>
      <w:r w:rsidR="000E6BB9">
        <w:rPr>
          <w:rFonts w:ascii="Times New Roman" w:eastAsia="Times New Roman" w:hAnsi="Times New Roman" w:cs="Times New Roman"/>
          <w:color w:val="000000"/>
          <w:sz w:val="24"/>
          <w:szCs w:val="24"/>
          <w:lang w:eastAsia="ru-RU"/>
        </w:rPr>
        <w:t>«</w:t>
      </w:r>
      <w:r w:rsidRPr="00FD04E3">
        <w:rPr>
          <w:rFonts w:ascii="Times New Roman" w:eastAsia="Times New Roman" w:hAnsi="Times New Roman" w:cs="Times New Roman"/>
          <w:color w:val="000000"/>
          <w:sz w:val="24"/>
          <w:szCs w:val="24"/>
          <w:lang w:eastAsia="ru-RU"/>
        </w:rPr>
        <w:t>Пригородный</w:t>
      </w:r>
      <w:r w:rsidR="000E6BB9">
        <w:rPr>
          <w:rFonts w:ascii="Times New Roman" w:eastAsia="Times New Roman" w:hAnsi="Times New Roman" w:cs="Times New Roman"/>
          <w:color w:val="000000"/>
          <w:sz w:val="24"/>
          <w:szCs w:val="24"/>
          <w:lang w:eastAsia="ru-RU"/>
        </w:rPr>
        <w:t>»</w:t>
      </w:r>
      <w:r w:rsidRPr="00FD04E3">
        <w:rPr>
          <w:rFonts w:ascii="Times New Roman" w:eastAsia="Times New Roman" w:hAnsi="Times New Roman" w:cs="Times New Roman"/>
          <w:color w:val="000000"/>
          <w:sz w:val="24"/>
          <w:szCs w:val="24"/>
          <w:lang w:eastAsia="ru-RU"/>
        </w:rPr>
        <w:t>, кроме того, производство свинины планируется субсидировать не через ставку, а путем возмещения затрат на корма</w:t>
      </w:r>
      <w:r w:rsidR="00FD04E3" w:rsidRPr="00FD04E3">
        <w:rPr>
          <w:rFonts w:ascii="Times New Roman" w:eastAsia="Times New Roman" w:hAnsi="Times New Roman" w:cs="Times New Roman"/>
          <w:color w:val="000000"/>
          <w:sz w:val="24"/>
          <w:szCs w:val="24"/>
          <w:lang w:eastAsia="ru-RU"/>
        </w:rPr>
        <w:t>;</w:t>
      </w:r>
    </w:p>
    <w:p w:rsidR="00730567" w:rsidRDefault="00730567" w:rsidP="00730567">
      <w:pPr>
        <w:spacing w:after="0" w:line="240" w:lineRule="auto"/>
        <w:ind w:firstLine="709"/>
        <w:jc w:val="both"/>
        <w:rPr>
          <w:rFonts w:ascii="Times New Roman" w:eastAsia="Times New Roman" w:hAnsi="Times New Roman" w:cs="Times New Roman"/>
          <w:color w:val="000000"/>
          <w:sz w:val="24"/>
          <w:szCs w:val="24"/>
          <w:lang w:eastAsia="ru-RU"/>
        </w:rPr>
      </w:pPr>
      <w:r w:rsidRPr="00730567">
        <w:rPr>
          <w:rFonts w:ascii="Times New Roman" w:eastAsia="Times New Roman" w:hAnsi="Times New Roman" w:cs="Times New Roman"/>
          <w:color w:val="000000"/>
          <w:sz w:val="24"/>
          <w:szCs w:val="24"/>
          <w:lang w:eastAsia="ru-RU"/>
        </w:rPr>
        <w:t xml:space="preserve">(-) 5 610,0 </w:t>
      </w:r>
      <w:r w:rsidR="005A150E">
        <w:rPr>
          <w:rFonts w:ascii="Times New Roman" w:eastAsia="Times New Roman" w:hAnsi="Times New Roman" w:cs="Times New Roman"/>
          <w:color w:val="000000"/>
          <w:sz w:val="24"/>
          <w:szCs w:val="24"/>
          <w:lang w:eastAsia="ru-RU"/>
        </w:rPr>
        <w:t xml:space="preserve">тыс. рублей </w:t>
      </w:r>
      <w:r w:rsidRPr="00730567">
        <w:rPr>
          <w:rFonts w:ascii="Times New Roman" w:eastAsia="Times New Roman" w:hAnsi="Times New Roman" w:cs="Times New Roman"/>
          <w:color w:val="000000"/>
          <w:sz w:val="24"/>
          <w:szCs w:val="24"/>
          <w:lang w:eastAsia="ru-RU"/>
        </w:rPr>
        <w:t>- уменьшены бюджетные ассигнования на предоставление субсидий на приобретение тракторов,</w:t>
      </w:r>
      <w:r w:rsidR="00761D39">
        <w:rPr>
          <w:rFonts w:ascii="Times New Roman" w:eastAsia="Times New Roman" w:hAnsi="Times New Roman" w:cs="Times New Roman"/>
          <w:color w:val="000000"/>
          <w:sz w:val="24"/>
          <w:szCs w:val="24"/>
          <w:lang w:eastAsia="ru-RU"/>
        </w:rPr>
        <w:t xml:space="preserve"> </w:t>
      </w:r>
      <w:r w:rsidRPr="00730567">
        <w:rPr>
          <w:rFonts w:ascii="Times New Roman" w:eastAsia="Times New Roman" w:hAnsi="Times New Roman" w:cs="Times New Roman"/>
          <w:color w:val="000000"/>
          <w:sz w:val="24"/>
          <w:szCs w:val="24"/>
          <w:lang w:eastAsia="ru-RU"/>
        </w:rPr>
        <w:t>техники и оборудования для животноводства в соответствии с планируемыми затратами заявителей</w:t>
      </w:r>
      <w:r>
        <w:rPr>
          <w:rFonts w:ascii="Times New Roman" w:eastAsia="Times New Roman" w:hAnsi="Times New Roman" w:cs="Times New Roman"/>
          <w:color w:val="000000"/>
          <w:sz w:val="24"/>
          <w:szCs w:val="24"/>
          <w:lang w:eastAsia="ru-RU"/>
        </w:rPr>
        <w:t>;</w:t>
      </w:r>
    </w:p>
    <w:p w:rsidR="00FD04E3" w:rsidRPr="00730567" w:rsidRDefault="00FD04E3" w:rsidP="00FD04E3">
      <w:pPr>
        <w:spacing w:after="0" w:line="240" w:lineRule="auto"/>
        <w:ind w:firstLine="709"/>
        <w:jc w:val="both"/>
        <w:rPr>
          <w:rFonts w:ascii="Times New Roman" w:eastAsia="Times New Roman" w:hAnsi="Times New Roman" w:cs="Times New Roman"/>
          <w:color w:val="000000"/>
          <w:sz w:val="24"/>
          <w:szCs w:val="24"/>
          <w:lang w:eastAsia="ru-RU"/>
        </w:rPr>
      </w:pPr>
      <w:r w:rsidRPr="00730567">
        <w:rPr>
          <w:rFonts w:ascii="Times New Roman" w:eastAsia="Times New Roman" w:hAnsi="Times New Roman" w:cs="Times New Roman"/>
          <w:color w:val="000000"/>
          <w:sz w:val="24"/>
          <w:szCs w:val="24"/>
          <w:lang w:eastAsia="ru-RU"/>
        </w:rPr>
        <w:t xml:space="preserve">(-) 3 330,0 </w:t>
      </w:r>
      <w:r w:rsidR="005A150E">
        <w:rPr>
          <w:rFonts w:ascii="Times New Roman" w:eastAsia="Times New Roman" w:hAnsi="Times New Roman" w:cs="Times New Roman"/>
          <w:color w:val="000000"/>
          <w:sz w:val="24"/>
          <w:szCs w:val="24"/>
          <w:lang w:eastAsia="ru-RU"/>
        </w:rPr>
        <w:t xml:space="preserve">тыс. рублей </w:t>
      </w:r>
      <w:r w:rsidRPr="00730567">
        <w:rPr>
          <w:rFonts w:ascii="Times New Roman" w:eastAsia="Times New Roman" w:hAnsi="Times New Roman" w:cs="Times New Roman"/>
          <w:color w:val="000000"/>
          <w:sz w:val="24"/>
          <w:szCs w:val="24"/>
          <w:lang w:eastAsia="ru-RU"/>
        </w:rPr>
        <w:t>–</w:t>
      </w:r>
      <w:r w:rsidR="00730567" w:rsidRPr="00730567">
        <w:rPr>
          <w:rFonts w:ascii="Times New Roman" w:eastAsia="Times New Roman" w:hAnsi="Times New Roman" w:cs="Times New Roman"/>
          <w:color w:val="000000"/>
          <w:sz w:val="24"/>
          <w:szCs w:val="24"/>
          <w:lang w:eastAsia="ru-RU"/>
        </w:rPr>
        <w:t xml:space="preserve"> уменьшены бюджетные ассигнования </w:t>
      </w:r>
      <w:r w:rsidRPr="00730567">
        <w:rPr>
          <w:rFonts w:ascii="Times New Roman" w:eastAsia="Times New Roman" w:hAnsi="Times New Roman" w:cs="Times New Roman"/>
          <w:color w:val="000000"/>
          <w:sz w:val="24"/>
          <w:szCs w:val="24"/>
          <w:lang w:eastAsia="ru-RU"/>
        </w:rPr>
        <w:t xml:space="preserve">на </w:t>
      </w:r>
      <w:r w:rsidR="00730567" w:rsidRPr="00730567">
        <w:rPr>
          <w:rFonts w:ascii="Times New Roman" w:eastAsia="Times New Roman" w:hAnsi="Times New Roman" w:cs="Times New Roman"/>
          <w:color w:val="000000"/>
          <w:sz w:val="24"/>
          <w:szCs w:val="24"/>
          <w:lang w:eastAsia="ru-RU"/>
        </w:rPr>
        <w:t xml:space="preserve">предоставление субсидий на </w:t>
      </w:r>
      <w:r w:rsidRPr="00730567">
        <w:rPr>
          <w:rFonts w:ascii="Times New Roman" w:eastAsia="Times New Roman" w:hAnsi="Times New Roman" w:cs="Times New Roman"/>
          <w:color w:val="000000"/>
          <w:sz w:val="24"/>
          <w:szCs w:val="24"/>
          <w:lang w:eastAsia="ru-RU"/>
        </w:rPr>
        <w:t>племенное животноводство</w:t>
      </w:r>
      <w:r w:rsidR="007038D7">
        <w:rPr>
          <w:rFonts w:ascii="Times New Roman" w:eastAsia="Times New Roman" w:hAnsi="Times New Roman" w:cs="Times New Roman"/>
          <w:color w:val="000000"/>
          <w:sz w:val="24"/>
          <w:szCs w:val="24"/>
          <w:lang w:eastAsia="ru-RU"/>
        </w:rPr>
        <w:t xml:space="preserve"> в соответствии с уровнем софинансирования к средствам федерального бюджета</w:t>
      </w:r>
      <w:r w:rsidR="00730567" w:rsidRPr="00730567">
        <w:rPr>
          <w:rFonts w:ascii="Times New Roman" w:eastAsia="Times New Roman" w:hAnsi="Times New Roman" w:cs="Times New Roman"/>
          <w:color w:val="000000"/>
          <w:sz w:val="24"/>
          <w:szCs w:val="24"/>
          <w:lang w:eastAsia="ru-RU"/>
        </w:rPr>
        <w:t>;</w:t>
      </w:r>
    </w:p>
    <w:p w:rsid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730567">
        <w:rPr>
          <w:rFonts w:ascii="Times New Roman" w:eastAsia="Times New Roman" w:hAnsi="Times New Roman" w:cs="Times New Roman"/>
          <w:color w:val="000000"/>
          <w:sz w:val="24"/>
          <w:szCs w:val="24"/>
          <w:lang w:eastAsia="ru-RU"/>
        </w:rPr>
        <w:t xml:space="preserve">44 500,0 </w:t>
      </w:r>
      <w:r w:rsidR="005A150E">
        <w:rPr>
          <w:rFonts w:ascii="Times New Roman" w:eastAsia="Times New Roman" w:hAnsi="Times New Roman" w:cs="Times New Roman"/>
          <w:color w:val="000000"/>
          <w:sz w:val="24"/>
          <w:szCs w:val="24"/>
          <w:lang w:eastAsia="ru-RU"/>
        </w:rPr>
        <w:t xml:space="preserve">тыс. рублей </w:t>
      </w:r>
      <w:r w:rsidRPr="00730567">
        <w:rPr>
          <w:rFonts w:ascii="Times New Roman" w:eastAsia="Times New Roman" w:hAnsi="Times New Roman" w:cs="Times New Roman"/>
          <w:color w:val="000000"/>
          <w:sz w:val="24"/>
          <w:szCs w:val="24"/>
          <w:lang w:eastAsia="ru-RU"/>
        </w:rPr>
        <w:t>–</w:t>
      </w:r>
      <w:r w:rsidR="00730567">
        <w:rPr>
          <w:rFonts w:ascii="Times New Roman" w:eastAsia="Times New Roman" w:hAnsi="Times New Roman" w:cs="Times New Roman"/>
          <w:color w:val="000000"/>
          <w:sz w:val="24"/>
          <w:szCs w:val="24"/>
          <w:lang w:eastAsia="ru-RU"/>
        </w:rPr>
        <w:t xml:space="preserve"> </w:t>
      </w:r>
      <w:r w:rsidR="00FD04E3" w:rsidRPr="00730567">
        <w:rPr>
          <w:rFonts w:ascii="Times New Roman" w:eastAsia="Times New Roman" w:hAnsi="Times New Roman" w:cs="Times New Roman"/>
          <w:color w:val="000000"/>
          <w:sz w:val="24"/>
          <w:szCs w:val="24"/>
          <w:lang w:eastAsia="ru-RU"/>
        </w:rPr>
        <w:t xml:space="preserve">предусмотрены </w:t>
      </w:r>
      <w:r w:rsidR="00730567" w:rsidRPr="00730567">
        <w:rPr>
          <w:rFonts w:ascii="Times New Roman" w:eastAsia="Times New Roman" w:hAnsi="Times New Roman" w:cs="Times New Roman"/>
          <w:color w:val="000000"/>
          <w:sz w:val="24"/>
          <w:szCs w:val="24"/>
          <w:lang w:eastAsia="ru-RU"/>
        </w:rPr>
        <w:t xml:space="preserve">бюджетные ассигнования </w:t>
      </w:r>
      <w:r w:rsidR="00FD04E3" w:rsidRPr="00730567">
        <w:rPr>
          <w:rFonts w:ascii="Times New Roman" w:eastAsia="Times New Roman" w:hAnsi="Times New Roman" w:cs="Times New Roman"/>
          <w:color w:val="000000"/>
          <w:sz w:val="24"/>
          <w:szCs w:val="24"/>
          <w:lang w:eastAsia="ru-RU"/>
        </w:rPr>
        <w:t xml:space="preserve">на </w:t>
      </w:r>
      <w:r w:rsidRPr="00730567">
        <w:rPr>
          <w:rFonts w:ascii="Times New Roman" w:eastAsia="Times New Roman" w:hAnsi="Times New Roman" w:cs="Times New Roman"/>
          <w:color w:val="000000"/>
          <w:sz w:val="24"/>
          <w:szCs w:val="24"/>
          <w:lang w:eastAsia="ru-RU"/>
        </w:rPr>
        <w:t>возмещени</w:t>
      </w:r>
      <w:r w:rsidR="008928C3">
        <w:rPr>
          <w:rFonts w:ascii="Times New Roman" w:eastAsia="Times New Roman" w:hAnsi="Times New Roman" w:cs="Times New Roman"/>
          <w:color w:val="000000"/>
          <w:sz w:val="24"/>
          <w:szCs w:val="24"/>
          <w:lang w:eastAsia="ru-RU"/>
        </w:rPr>
        <w:t>е затрат на приобретение кормов.</w:t>
      </w:r>
    </w:p>
    <w:p w:rsidR="003B21EC" w:rsidRDefault="003B21EC" w:rsidP="003B21EC">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980479">
        <w:rPr>
          <w:rFonts w:ascii="Times New Roman" w:eastAsia="Times New Roman" w:hAnsi="Times New Roman" w:cs="Times New Roman"/>
          <w:b/>
          <w:color w:val="000000"/>
          <w:sz w:val="24"/>
          <w:szCs w:val="20"/>
          <w:lang w:eastAsia="ru-RU"/>
        </w:rPr>
        <w:t>Устойчивое развитие сельских территорий Мурманской области</w:t>
      </w:r>
      <w:r w:rsidR="000E6BB9">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w:t>
      </w:r>
      <w:r w:rsidRPr="003B21EC">
        <w:rPr>
          <w:rFonts w:ascii="Times New Roman" w:eastAsia="Times New Roman" w:hAnsi="Times New Roman" w:cs="Times New Roman"/>
          <w:color w:val="000000"/>
          <w:sz w:val="24"/>
          <w:szCs w:val="20"/>
          <w:lang w:eastAsia="ru-RU"/>
        </w:rPr>
        <w:t>за счет увеличения</w:t>
      </w:r>
      <w:r w:rsidRPr="003B21EC">
        <w:rPr>
          <w:rFonts w:ascii="Times New Roman" w:eastAsia="Times New Roman" w:hAnsi="Times New Roman" w:cs="Times New Roman"/>
          <w:color w:val="000000"/>
          <w:sz w:val="24"/>
          <w:szCs w:val="24"/>
          <w:lang w:eastAsia="ru-RU"/>
        </w:rPr>
        <w:t xml:space="preserve"> бюджетных ассигнований на 1 850,0 тыс. рублей в связи с внесением изменений в федеральное законодательство, в соответстви</w:t>
      </w:r>
      <w:r w:rsidR="00761D39">
        <w:rPr>
          <w:rFonts w:ascii="Times New Roman" w:eastAsia="Times New Roman" w:hAnsi="Times New Roman" w:cs="Times New Roman"/>
          <w:color w:val="000000"/>
          <w:sz w:val="24"/>
          <w:szCs w:val="24"/>
          <w:lang w:eastAsia="ru-RU"/>
        </w:rPr>
        <w:t>и</w:t>
      </w:r>
      <w:r w:rsidRPr="003B21EC">
        <w:rPr>
          <w:rFonts w:ascii="Times New Roman" w:eastAsia="Times New Roman" w:hAnsi="Times New Roman" w:cs="Times New Roman"/>
          <w:color w:val="000000"/>
          <w:sz w:val="24"/>
          <w:szCs w:val="24"/>
          <w:lang w:eastAsia="ru-RU"/>
        </w:rPr>
        <w:t xml:space="preserve"> с которым социальные выплаты планиру</w:t>
      </w:r>
      <w:r w:rsidR="00761D39">
        <w:rPr>
          <w:rFonts w:ascii="Times New Roman" w:eastAsia="Times New Roman" w:hAnsi="Times New Roman" w:cs="Times New Roman"/>
          <w:color w:val="000000"/>
          <w:sz w:val="24"/>
          <w:szCs w:val="24"/>
          <w:lang w:eastAsia="ru-RU"/>
        </w:rPr>
        <w:t>ю</w:t>
      </w:r>
      <w:r w:rsidRPr="003B21EC">
        <w:rPr>
          <w:rFonts w:ascii="Times New Roman" w:eastAsia="Times New Roman" w:hAnsi="Times New Roman" w:cs="Times New Roman"/>
          <w:color w:val="000000"/>
          <w:sz w:val="24"/>
          <w:szCs w:val="24"/>
          <w:lang w:eastAsia="ru-RU"/>
        </w:rPr>
        <w:t>тся предоставлять не только на строительство, но и на приобретение жилья в сельской местности на вторичном рынке, что повлечет увеличение числа заявителей (</w:t>
      </w:r>
      <w:r w:rsidRPr="003B21EC">
        <w:rPr>
          <w:rFonts w:ascii="Times New Roman" w:eastAsia="Times New Roman" w:hAnsi="Times New Roman" w:cs="Times New Roman"/>
          <w:sz w:val="24"/>
          <w:szCs w:val="24"/>
          <w:lang w:eastAsia="ru-RU"/>
        </w:rPr>
        <w:t xml:space="preserve">объем расходов на указанные цели в 2016 году составит </w:t>
      </w:r>
      <w:r w:rsidRPr="003B21EC">
        <w:rPr>
          <w:rFonts w:ascii="Times New Roman" w:eastAsia="Times New Roman" w:hAnsi="Times New Roman" w:cs="Times New Roman"/>
          <w:color w:val="000000"/>
          <w:sz w:val="24"/>
          <w:szCs w:val="24"/>
          <w:lang w:eastAsia="ru-RU"/>
        </w:rPr>
        <w:t xml:space="preserve">2 500 </w:t>
      </w:r>
      <w:r w:rsidRPr="003B21EC">
        <w:rPr>
          <w:rFonts w:ascii="Times New Roman" w:eastAsia="Times New Roman" w:hAnsi="Times New Roman" w:cs="Times New Roman"/>
          <w:sz w:val="24"/>
          <w:szCs w:val="24"/>
          <w:lang w:eastAsia="ru-RU"/>
        </w:rPr>
        <w:t>тыс. рублей).</w:t>
      </w:r>
    </w:p>
    <w:p w:rsid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980479">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980479">
        <w:rPr>
          <w:rFonts w:ascii="Times New Roman" w:eastAsia="Times New Roman" w:hAnsi="Times New Roman" w:cs="Times New Roman"/>
          <w:b/>
          <w:color w:val="000000"/>
          <w:sz w:val="24"/>
          <w:szCs w:val="20"/>
          <w:lang w:eastAsia="ru-RU"/>
        </w:rPr>
        <w:t>Развитие государственной ветеринарной службы Мурманской области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r w:rsidR="00E37339">
        <w:rPr>
          <w:rFonts w:ascii="Times New Roman" w:eastAsia="Times New Roman" w:hAnsi="Times New Roman" w:cs="Times New Roman"/>
          <w:color w:val="000000"/>
          <w:sz w:val="24"/>
          <w:szCs w:val="24"/>
          <w:lang w:eastAsia="ru-RU"/>
        </w:rPr>
        <w:t xml:space="preserve"> </w:t>
      </w:r>
      <w:r w:rsidR="00CC75EA">
        <w:rPr>
          <w:rFonts w:ascii="Times New Roman" w:eastAsia="Times New Roman" w:hAnsi="Times New Roman" w:cs="Times New Roman"/>
          <w:color w:val="000000"/>
          <w:sz w:val="24"/>
          <w:szCs w:val="24"/>
          <w:lang w:eastAsia="ru-RU"/>
        </w:rPr>
        <w:t>изменения</w:t>
      </w:r>
      <w:r w:rsidR="00E37339">
        <w:rPr>
          <w:rFonts w:ascii="Times New Roman" w:eastAsia="Times New Roman" w:hAnsi="Times New Roman" w:cs="Times New Roman"/>
          <w:color w:val="000000"/>
          <w:sz w:val="24"/>
          <w:szCs w:val="24"/>
          <w:lang w:eastAsia="ru-RU"/>
        </w:rPr>
        <w:t xml:space="preserve"> ассигнований областного бюджета</w:t>
      </w:r>
      <w:r w:rsidRPr="00BB11B1">
        <w:rPr>
          <w:rFonts w:ascii="Times New Roman" w:eastAsia="Times New Roman" w:hAnsi="Times New Roman" w:cs="Times New Roman"/>
          <w:color w:val="000000"/>
          <w:sz w:val="24"/>
          <w:szCs w:val="24"/>
          <w:lang w:eastAsia="ru-RU"/>
        </w:rPr>
        <w:t>:</w:t>
      </w:r>
    </w:p>
    <w:p w:rsidR="00E37339" w:rsidRPr="003E42BF" w:rsidRDefault="00B0136B" w:rsidP="00E37339">
      <w:pPr>
        <w:spacing w:after="0" w:line="240" w:lineRule="auto"/>
        <w:ind w:firstLine="709"/>
        <w:jc w:val="both"/>
        <w:rPr>
          <w:rFonts w:ascii="Times New Roman" w:hAnsi="Times New Roman"/>
          <w:sz w:val="27"/>
          <w:szCs w:val="27"/>
        </w:rPr>
      </w:pPr>
      <w:r>
        <w:rPr>
          <w:rFonts w:ascii="Times New Roman" w:eastAsia="Times New Roman" w:hAnsi="Times New Roman" w:cs="Times New Roman"/>
          <w:color w:val="000000"/>
          <w:sz w:val="24"/>
          <w:szCs w:val="24"/>
          <w:lang w:eastAsia="ru-RU"/>
        </w:rPr>
        <w:t xml:space="preserve">4 134,9 </w:t>
      </w:r>
      <w:r w:rsidR="005A150E">
        <w:rPr>
          <w:rFonts w:ascii="Times New Roman" w:eastAsia="Times New Roman" w:hAnsi="Times New Roman" w:cs="Times New Roman"/>
          <w:color w:val="000000"/>
          <w:sz w:val="24"/>
          <w:szCs w:val="24"/>
          <w:lang w:eastAsia="ru-RU"/>
        </w:rPr>
        <w:t xml:space="preserve">тыс. рублей </w:t>
      </w:r>
      <w:r w:rsidR="00CC75EA">
        <w:rPr>
          <w:rFonts w:ascii="Times New Roman" w:eastAsia="Times New Roman" w:hAnsi="Times New Roman" w:cs="Times New Roman"/>
          <w:color w:val="000000"/>
          <w:sz w:val="24"/>
          <w:szCs w:val="24"/>
          <w:lang w:eastAsia="ru-RU"/>
        </w:rPr>
        <w:t>–</w:t>
      </w:r>
      <w:r w:rsidR="00E37339" w:rsidRPr="00112905">
        <w:rPr>
          <w:rFonts w:ascii="Times New Roman" w:eastAsia="Times New Roman" w:hAnsi="Times New Roman" w:cs="Times New Roman"/>
          <w:color w:val="000000"/>
          <w:sz w:val="24"/>
          <w:szCs w:val="24"/>
          <w:lang w:eastAsia="ru-RU"/>
        </w:rPr>
        <w:t xml:space="preserve"> </w:t>
      </w:r>
      <w:r w:rsidR="00CC75EA">
        <w:rPr>
          <w:rFonts w:ascii="Times New Roman" w:eastAsia="Times New Roman" w:hAnsi="Times New Roman" w:cs="Times New Roman"/>
          <w:color w:val="000000"/>
          <w:sz w:val="24"/>
          <w:szCs w:val="24"/>
          <w:lang w:eastAsia="ru-RU"/>
        </w:rPr>
        <w:t xml:space="preserve">увеличены бюджетные ассигнования </w:t>
      </w:r>
      <w:r w:rsidR="006040CC" w:rsidRPr="00112905">
        <w:rPr>
          <w:rFonts w:ascii="Times New Roman" w:eastAsia="Times New Roman" w:hAnsi="Times New Roman" w:cs="Times New Roman"/>
          <w:color w:val="000000"/>
          <w:sz w:val="24"/>
          <w:szCs w:val="24"/>
          <w:lang w:eastAsia="ru-RU"/>
        </w:rPr>
        <w:t xml:space="preserve">на </w:t>
      </w:r>
      <w:r w:rsidR="00E37339" w:rsidRPr="00112905">
        <w:rPr>
          <w:rFonts w:ascii="Times New Roman" w:eastAsia="Times New Roman" w:hAnsi="Times New Roman" w:cs="Times New Roman"/>
          <w:color w:val="000000"/>
          <w:sz w:val="24"/>
          <w:szCs w:val="24"/>
          <w:lang w:eastAsia="ru-RU"/>
        </w:rPr>
        <w:t xml:space="preserve">финансовое обеспечение </w:t>
      </w:r>
      <w:r w:rsidR="006040CC" w:rsidRPr="00112905">
        <w:rPr>
          <w:rFonts w:ascii="Times New Roman" w:eastAsia="Times New Roman" w:hAnsi="Times New Roman" w:cs="Times New Roman"/>
          <w:color w:val="000000"/>
          <w:sz w:val="24"/>
          <w:szCs w:val="24"/>
          <w:lang w:eastAsia="ru-RU"/>
        </w:rPr>
        <w:t>выполнени</w:t>
      </w:r>
      <w:r w:rsidR="00E37339" w:rsidRPr="00112905">
        <w:rPr>
          <w:rFonts w:ascii="Times New Roman" w:eastAsia="Times New Roman" w:hAnsi="Times New Roman" w:cs="Times New Roman"/>
          <w:color w:val="000000"/>
          <w:sz w:val="24"/>
          <w:szCs w:val="24"/>
          <w:lang w:eastAsia="ru-RU"/>
        </w:rPr>
        <w:t>я государственного задания</w:t>
      </w:r>
      <w:r w:rsidR="006040CC" w:rsidRPr="00112905">
        <w:rPr>
          <w:rFonts w:ascii="Times New Roman" w:eastAsia="Times New Roman" w:hAnsi="Times New Roman" w:cs="Times New Roman"/>
          <w:color w:val="000000"/>
          <w:sz w:val="24"/>
          <w:szCs w:val="24"/>
          <w:lang w:eastAsia="ru-RU"/>
        </w:rPr>
        <w:t xml:space="preserve"> в связи с ростом </w:t>
      </w:r>
      <w:r w:rsidR="00112905" w:rsidRPr="00112905">
        <w:rPr>
          <w:rFonts w:ascii="Times New Roman" w:eastAsia="Times New Roman" w:hAnsi="Times New Roman" w:cs="Times New Roman"/>
          <w:color w:val="000000"/>
          <w:sz w:val="24"/>
          <w:szCs w:val="24"/>
          <w:lang w:eastAsia="ru-RU"/>
        </w:rPr>
        <w:t>расходов</w:t>
      </w:r>
      <w:r w:rsidR="00E37339" w:rsidRPr="00112905">
        <w:rPr>
          <w:rFonts w:ascii="Times New Roman" w:eastAsia="Times New Roman" w:hAnsi="Times New Roman" w:cs="Times New Roman"/>
          <w:color w:val="000000"/>
          <w:sz w:val="24"/>
          <w:szCs w:val="24"/>
          <w:lang w:eastAsia="ru-RU"/>
        </w:rPr>
        <w:t xml:space="preserve"> на оплату труда работников </w:t>
      </w:r>
      <w:r w:rsidR="00112905" w:rsidRPr="00112905">
        <w:rPr>
          <w:rFonts w:ascii="Times New Roman" w:eastAsia="Times New Roman" w:hAnsi="Times New Roman" w:cs="Times New Roman"/>
          <w:color w:val="000000"/>
          <w:sz w:val="24"/>
          <w:szCs w:val="24"/>
          <w:lang w:eastAsia="ru-RU"/>
        </w:rPr>
        <w:t>государственных</w:t>
      </w:r>
      <w:r w:rsidR="00E37339" w:rsidRPr="00112905">
        <w:rPr>
          <w:rFonts w:ascii="Times New Roman" w:eastAsia="Times New Roman" w:hAnsi="Times New Roman" w:cs="Times New Roman"/>
          <w:color w:val="000000"/>
          <w:sz w:val="24"/>
          <w:szCs w:val="24"/>
          <w:lang w:eastAsia="ru-RU"/>
        </w:rPr>
        <w:t xml:space="preserve"> учреждений с учетом проведенной индексации с 01.10.2015 на 5,5%</w:t>
      </w:r>
      <w:r w:rsidR="00112905" w:rsidRPr="00112905">
        <w:rPr>
          <w:rFonts w:ascii="Times New Roman" w:eastAsia="Times New Roman" w:hAnsi="Times New Roman" w:cs="Times New Roman"/>
          <w:color w:val="000000"/>
          <w:sz w:val="24"/>
          <w:szCs w:val="24"/>
          <w:lang w:eastAsia="ru-RU"/>
        </w:rPr>
        <w:t>;</w:t>
      </w:r>
    </w:p>
    <w:p w:rsidR="006040CC" w:rsidRDefault="006040CC" w:rsidP="006040CC">
      <w:pPr>
        <w:spacing w:after="0" w:line="240" w:lineRule="auto"/>
        <w:ind w:firstLine="709"/>
        <w:jc w:val="both"/>
        <w:rPr>
          <w:rFonts w:ascii="Times New Roman" w:eastAsia="Times New Roman" w:hAnsi="Times New Roman" w:cs="Times New Roman"/>
          <w:color w:val="000000"/>
          <w:sz w:val="24"/>
          <w:szCs w:val="24"/>
          <w:lang w:eastAsia="ru-RU"/>
        </w:rPr>
      </w:pPr>
      <w:r w:rsidRPr="00B924E6">
        <w:rPr>
          <w:rFonts w:ascii="Times New Roman" w:eastAsia="Times New Roman" w:hAnsi="Times New Roman" w:cs="Times New Roman"/>
          <w:color w:val="000000"/>
          <w:sz w:val="24"/>
          <w:szCs w:val="24"/>
          <w:lang w:eastAsia="ru-RU"/>
        </w:rPr>
        <w:t>1 765,</w:t>
      </w:r>
      <w:r w:rsidR="00370267">
        <w:rPr>
          <w:rFonts w:ascii="Times New Roman" w:eastAsia="Times New Roman" w:hAnsi="Times New Roman" w:cs="Times New Roman"/>
          <w:color w:val="000000"/>
          <w:sz w:val="24"/>
          <w:szCs w:val="24"/>
          <w:lang w:eastAsia="ru-RU"/>
        </w:rPr>
        <w:t>9</w:t>
      </w:r>
      <w:r w:rsidRPr="00B924E6">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B924E6">
        <w:rPr>
          <w:rFonts w:ascii="Times New Roman" w:eastAsia="Times New Roman" w:hAnsi="Times New Roman" w:cs="Times New Roman"/>
          <w:color w:val="000000"/>
          <w:sz w:val="24"/>
          <w:szCs w:val="24"/>
          <w:lang w:eastAsia="ru-RU"/>
        </w:rPr>
        <w:t xml:space="preserve">– </w:t>
      </w:r>
      <w:r w:rsidR="00CC75EA">
        <w:rPr>
          <w:rFonts w:ascii="Times New Roman" w:eastAsia="Times New Roman" w:hAnsi="Times New Roman" w:cs="Times New Roman"/>
          <w:color w:val="000000"/>
          <w:sz w:val="24"/>
          <w:szCs w:val="24"/>
          <w:lang w:eastAsia="ru-RU"/>
        </w:rPr>
        <w:t xml:space="preserve">увеличены бюджетные ассигнования </w:t>
      </w:r>
      <w:r w:rsidR="00CC75EA" w:rsidRPr="00112905">
        <w:rPr>
          <w:rFonts w:ascii="Times New Roman" w:eastAsia="Times New Roman" w:hAnsi="Times New Roman" w:cs="Times New Roman"/>
          <w:color w:val="000000"/>
          <w:sz w:val="24"/>
          <w:szCs w:val="24"/>
          <w:lang w:eastAsia="ru-RU"/>
        </w:rPr>
        <w:t>на</w:t>
      </w:r>
      <w:r w:rsidR="00B924E6">
        <w:rPr>
          <w:rFonts w:ascii="Times New Roman" w:eastAsia="Times New Roman" w:hAnsi="Times New Roman" w:cs="Times New Roman"/>
          <w:color w:val="000000"/>
          <w:sz w:val="24"/>
          <w:szCs w:val="24"/>
          <w:lang w:eastAsia="ru-RU"/>
        </w:rPr>
        <w:t xml:space="preserve"> предоставление </w:t>
      </w:r>
      <w:r w:rsidRPr="00B924E6">
        <w:rPr>
          <w:rFonts w:ascii="Times New Roman" w:eastAsia="Times New Roman" w:hAnsi="Times New Roman" w:cs="Times New Roman"/>
          <w:color w:val="000000"/>
          <w:sz w:val="24"/>
          <w:szCs w:val="24"/>
          <w:lang w:eastAsia="ru-RU"/>
        </w:rPr>
        <w:t>субвенци</w:t>
      </w:r>
      <w:r w:rsidR="00B924E6">
        <w:rPr>
          <w:rFonts w:ascii="Times New Roman" w:eastAsia="Times New Roman" w:hAnsi="Times New Roman" w:cs="Times New Roman"/>
          <w:color w:val="000000"/>
          <w:sz w:val="24"/>
          <w:szCs w:val="24"/>
          <w:lang w:eastAsia="ru-RU"/>
        </w:rPr>
        <w:t>и муниципальным образованиям</w:t>
      </w:r>
      <w:r w:rsidRPr="00B924E6">
        <w:rPr>
          <w:rFonts w:ascii="Times New Roman" w:eastAsia="Times New Roman" w:hAnsi="Times New Roman" w:cs="Times New Roman"/>
          <w:color w:val="000000"/>
          <w:sz w:val="24"/>
          <w:szCs w:val="24"/>
          <w:lang w:eastAsia="ru-RU"/>
        </w:rPr>
        <w:t xml:space="preserve"> на отлов безнадзорных животных с учетом индек</w:t>
      </w:r>
      <w:r w:rsidR="008928C3">
        <w:rPr>
          <w:rFonts w:ascii="Times New Roman" w:eastAsia="Times New Roman" w:hAnsi="Times New Roman" w:cs="Times New Roman"/>
          <w:color w:val="000000"/>
          <w:sz w:val="24"/>
          <w:szCs w:val="24"/>
          <w:lang w:eastAsia="ru-RU"/>
        </w:rPr>
        <w:t>сации норматива стоимости услуг;</w:t>
      </w:r>
    </w:p>
    <w:p w:rsidR="002F4270" w:rsidRPr="007B03FA" w:rsidRDefault="002F4270" w:rsidP="002F4270">
      <w:pPr>
        <w:spacing w:after="0" w:line="240" w:lineRule="auto"/>
        <w:ind w:firstLine="709"/>
        <w:jc w:val="both"/>
        <w:rPr>
          <w:rFonts w:ascii="Times New Roman" w:eastAsia="Times New Roman" w:hAnsi="Times New Roman" w:cs="Times New Roman"/>
          <w:color w:val="000000"/>
          <w:sz w:val="24"/>
          <w:szCs w:val="24"/>
          <w:lang w:eastAsia="ru-RU"/>
        </w:rPr>
      </w:pPr>
      <w:r w:rsidRPr="00B924E6">
        <w:rPr>
          <w:rFonts w:ascii="Times New Roman" w:eastAsia="Times New Roman" w:hAnsi="Times New Roman" w:cs="Times New Roman"/>
          <w:color w:val="000000"/>
          <w:sz w:val="24"/>
          <w:szCs w:val="24"/>
          <w:lang w:eastAsia="ru-RU"/>
        </w:rPr>
        <w:t xml:space="preserve">417,0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увеличены бюджетные ассигнования </w:t>
      </w:r>
      <w:r w:rsidRPr="00112905">
        <w:rPr>
          <w:rFonts w:ascii="Times New Roman" w:eastAsia="Times New Roman" w:hAnsi="Times New Roman" w:cs="Times New Roman"/>
          <w:color w:val="000000"/>
          <w:sz w:val="24"/>
          <w:szCs w:val="24"/>
          <w:lang w:eastAsia="ru-RU"/>
        </w:rPr>
        <w:t xml:space="preserve">на </w:t>
      </w:r>
      <w:r w:rsidRPr="00B924E6">
        <w:rPr>
          <w:rFonts w:ascii="Times New Roman" w:eastAsia="Times New Roman" w:hAnsi="Times New Roman" w:cs="Times New Roman"/>
          <w:color w:val="000000"/>
          <w:sz w:val="24"/>
          <w:szCs w:val="24"/>
          <w:lang w:eastAsia="ru-RU"/>
        </w:rPr>
        <w:t xml:space="preserve">капитальный и текущий ремонт </w:t>
      </w:r>
      <w:r w:rsidRPr="007B03FA">
        <w:rPr>
          <w:rFonts w:ascii="Times New Roman" w:eastAsia="Times New Roman" w:hAnsi="Times New Roman" w:cs="Times New Roman"/>
          <w:color w:val="000000"/>
          <w:sz w:val="24"/>
          <w:szCs w:val="24"/>
          <w:lang w:eastAsia="ru-RU"/>
        </w:rPr>
        <w:t>государственных областных ветеринарных учреждений;</w:t>
      </w:r>
    </w:p>
    <w:p w:rsidR="005F3BF1" w:rsidRDefault="00CC75EA" w:rsidP="005F3BF1">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t>(-) 6</w:t>
      </w:r>
      <w:r w:rsidR="00B0136B" w:rsidRPr="007B03FA">
        <w:rPr>
          <w:rFonts w:ascii="Times New Roman" w:eastAsia="Times New Roman" w:hAnsi="Times New Roman" w:cs="Times New Roman"/>
          <w:color w:val="000000"/>
          <w:sz w:val="24"/>
          <w:szCs w:val="24"/>
          <w:lang w:eastAsia="ru-RU"/>
        </w:rPr>
        <w:t>,4</w:t>
      </w:r>
      <w:r w:rsidRPr="007B03FA">
        <w:rPr>
          <w:rFonts w:ascii="Times New Roman" w:eastAsia="Times New Roman" w:hAnsi="Times New Roman" w:cs="Times New Roman"/>
          <w:color w:val="000000"/>
          <w:sz w:val="24"/>
          <w:szCs w:val="24"/>
          <w:lang w:eastAsia="ru-RU"/>
        </w:rPr>
        <w:t xml:space="preserve"> </w:t>
      </w:r>
      <w:r w:rsidR="005A150E" w:rsidRPr="007B03FA">
        <w:rPr>
          <w:rFonts w:ascii="Times New Roman" w:eastAsia="Times New Roman" w:hAnsi="Times New Roman" w:cs="Times New Roman"/>
          <w:color w:val="000000"/>
          <w:sz w:val="24"/>
          <w:szCs w:val="24"/>
          <w:lang w:eastAsia="ru-RU"/>
        </w:rPr>
        <w:t xml:space="preserve">тыс. рублей </w:t>
      </w:r>
      <w:r w:rsidRPr="007B03FA">
        <w:rPr>
          <w:rFonts w:ascii="Times New Roman" w:eastAsia="Times New Roman" w:hAnsi="Times New Roman" w:cs="Times New Roman"/>
          <w:color w:val="000000"/>
          <w:sz w:val="24"/>
          <w:szCs w:val="24"/>
          <w:lang w:eastAsia="ru-RU"/>
        </w:rPr>
        <w:t xml:space="preserve">- уменьшены бюджетные ассигнования на предоставление </w:t>
      </w:r>
      <w:r w:rsidR="005F3BF1" w:rsidRPr="007B03FA">
        <w:rPr>
          <w:rFonts w:ascii="Times New Roman" w:eastAsia="Times New Roman" w:hAnsi="Times New Roman" w:cs="Times New Roman"/>
          <w:color w:val="000000"/>
          <w:sz w:val="24"/>
          <w:szCs w:val="24"/>
          <w:lang w:eastAsia="ru-RU"/>
        </w:rPr>
        <w:t xml:space="preserve">ежемесячной жилищно-коммунальной выплаты отдельным категориям граждан, </w:t>
      </w:r>
      <w:r w:rsidR="005F3BF1" w:rsidRPr="007B03FA">
        <w:rPr>
          <w:rFonts w:ascii="Times New Roman" w:eastAsia="Times New Roman" w:hAnsi="Times New Roman" w:cs="Times New Roman"/>
          <w:color w:val="000000"/>
          <w:sz w:val="24"/>
          <w:szCs w:val="24"/>
          <w:lang w:eastAsia="ru-RU"/>
        </w:rPr>
        <w:lastRenderedPageBreak/>
        <w:t xml:space="preserve">работающих в областных учреждениях ветеринарии, расположенных в сельских населенных пунктах или поселках городского типа, в связи с уточнением численности  специалистов и установлением с 01.01.2016 выплаты в </w:t>
      </w:r>
      <w:r w:rsidR="000E6BB9">
        <w:rPr>
          <w:rFonts w:ascii="Times New Roman" w:eastAsia="Times New Roman" w:hAnsi="Times New Roman" w:cs="Times New Roman"/>
          <w:color w:val="000000"/>
          <w:sz w:val="24"/>
          <w:szCs w:val="24"/>
          <w:lang w:eastAsia="ru-RU"/>
        </w:rPr>
        <w:t>«</w:t>
      </w:r>
      <w:r w:rsidR="005F3BF1" w:rsidRPr="007B03FA">
        <w:rPr>
          <w:rFonts w:ascii="Times New Roman" w:eastAsia="Times New Roman" w:hAnsi="Times New Roman" w:cs="Times New Roman"/>
          <w:color w:val="000000"/>
          <w:sz w:val="24"/>
          <w:szCs w:val="24"/>
          <w:lang w:eastAsia="ru-RU"/>
        </w:rPr>
        <w:t>твердом</w:t>
      </w:r>
      <w:r w:rsidR="000E6BB9">
        <w:rPr>
          <w:rFonts w:ascii="Times New Roman" w:eastAsia="Times New Roman" w:hAnsi="Times New Roman" w:cs="Times New Roman"/>
          <w:color w:val="000000"/>
          <w:sz w:val="24"/>
          <w:szCs w:val="24"/>
          <w:lang w:eastAsia="ru-RU"/>
        </w:rPr>
        <w:t>»</w:t>
      </w:r>
      <w:r w:rsidR="005F3BF1" w:rsidRPr="007B03FA">
        <w:rPr>
          <w:rFonts w:ascii="Times New Roman" w:eastAsia="Times New Roman" w:hAnsi="Times New Roman" w:cs="Times New Roman"/>
          <w:color w:val="000000"/>
          <w:sz w:val="24"/>
          <w:szCs w:val="24"/>
          <w:lang w:eastAsia="ru-RU"/>
        </w:rPr>
        <w:t xml:space="preserve"> размере.</w:t>
      </w:r>
    </w:p>
    <w:p w:rsidR="00370267" w:rsidRDefault="00370267" w:rsidP="006040CC">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рыбохозяйственного комплекса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рыбохозяйственного комплекса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w:t>
      </w:r>
      <w:r w:rsidR="00B56C38">
        <w:rPr>
          <w:rFonts w:ascii="Times New Roman" w:eastAsia="Times New Roman" w:hAnsi="Times New Roman" w:cs="Times New Roman"/>
          <w:color w:val="000000"/>
          <w:sz w:val="24"/>
          <w:szCs w:val="24"/>
          <w:lang w:eastAsia="ru-RU"/>
        </w:rPr>
        <w:t>758,1</w:t>
      </w:r>
      <w:r w:rsidRPr="00412D5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B56C38">
        <w:rPr>
          <w:rFonts w:ascii="Times New Roman" w:eastAsia="Times New Roman" w:hAnsi="Times New Roman" w:cs="Times New Roman"/>
          <w:iCs/>
          <w:color w:val="000000"/>
          <w:sz w:val="24"/>
          <w:szCs w:val="24"/>
          <w:lang w:eastAsia="ru-RU"/>
        </w:rPr>
        <w:t>2</w:t>
      </w:r>
      <w:r w:rsidRPr="00412D58">
        <w:rPr>
          <w:rFonts w:ascii="Times New Roman" w:eastAsia="Times New Roman" w:hAnsi="Times New Roman" w:cs="Times New Roman"/>
          <w:iCs/>
          <w:color w:val="000000"/>
          <w:sz w:val="24"/>
          <w:szCs w:val="24"/>
          <w:lang w:eastAsia="ru-RU"/>
        </w:rPr>
        <w:t xml:space="preserve">,1% , и составят </w:t>
      </w:r>
      <w:r w:rsidRPr="00412D58">
        <w:rPr>
          <w:rFonts w:ascii="Times New Roman" w:eastAsia="Times New Roman" w:hAnsi="Times New Roman" w:cs="Times New Roman"/>
          <w:color w:val="000000"/>
          <w:sz w:val="24"/>
          <w:szCs w:val="24"/>
          <w:lang w:eastAsia="ru-RU"/>
        </w:rPr>
        <w:t>3</w:t>
      </w:r>
      <w:r w:rsidR="00B56C38">
        <w:rPr>
          <w:rFonts w:ascii="Times New Roman" w:eastAsia="Times New Roman" w:hAnsi="Times New Roman" w:cs="Times New Roman"/>
          <w:color w:val="000000"/>
          <w:sz w:val="24"/>
          <w:szCs w:val="24"/>
          <w:lang w:eastAsia="ru-RU"/>
        </w:rPr>
        <w:t>7 546,8</w:t>
      </w:r>
      <w:r w:rsidRPr="00412D5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FA0561" w:rsidRPr="00FA0561" w:rsidTr="00FA0561">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2015 год</w:t>
            </w:r>
            <w:r w:rsidRPr="00FA0561">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 xml:space="preserve">2016 год </w:t>
            </w:r>
            <w:r w:rsidRPr="00FA0561">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 xml:space="preserve">Отклонения </w:t>
            </w:r>
          </w:p>
        </w:tc>
      </w:tr>
      <w:tr w:rsidR="00FA0561" w:rsidRPr="00FA0561" w:rsidTr="00FA0561">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r>
      <w:tr w:rsidR="00FA0561" w:rsidRPr="00FA0561" w:rsidTr="00FA0561">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A0561" w:rsidRPr="00FA0561" w:rsidRDefault="00FA0561" w:rsidP="00FA0561">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w:t>
            </w:r>
          </w:p>
        </w:tc>
      </w:tr>
      <w:tr w:rsidR="00FA0561" w:rsidRPr="00FA0561" w:rsidTr="00FA0561">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FA0561">
              <w:rPr>
                <w:rFonts w:ascii="Times New Roman" w:eastAsia="Times New Roman" w:hAnsi="Times New Roman" w:cs="Times New Roman"/>
                <w:color w:val="000000"/>
                <w:sz w:val="20"/>
                <w:szCs w:val="20"/>
                <w:lang w:eastAsia="ru-RU"/>
              </w:rPr>
              <w:t>Организация рыболовства</w:t>
            </w:r>
            <w:r w:rsidR="00AD0647">
              <w:rPr>
                <w:rFonts w:ascii="Times New Roman" w:eastAsia="Times New Roman" w:hAnsi="Times New Roman" w:cs="Times New Roman"/>
                <w:color w:val="000000"/>
                <w:sz w:val="20"/>
                <w:szCs w:val="20"/>
                <w:lang w:eastAsia="ru-RU"/>
              </w:rPr>
              <w:t xml:space="preserve"> и реализация рыбохозяйственной политики в рамках полномочий субъекта </w:t>
            </w:r>
            <w:r w:rsidR="00AD0647" w:rsidRPr="00AD0647">
              <w:rPr>
                <w:rFonts w:ascii="Times New Roman" w:eastAsia="Times New Roman" w:hAnsi="Times New Roman" w:cs="Times New Roman"/>
                <w:color w:val="000000"/>
                <w:sz w:val="20"/>
                <w:szCs w:val="20"/>
                <w:lang w:eastAsia="ru-RU"/>
              </w:rPr>
              <w:t>Российской Федерации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22 785,0</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23 543,1</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758,1</w:t>
            </w:r>
          </w:p>
        </w:tc>
        <w:tc>
          <w:tcPr>
            <w:tcW w:w="94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i/>
                <w:iCs/>
                <w:color w:val="000000"/>
                <w:sz w:val="20"/>
                <w:szCs w:val="20"/>
                <w:lang w:eastAsia="ru-RU"/>
              </w:rPr>
            </w:pPr>
            <w:r w:rsidRPr="00FA0561">
              <w:rPr>
                <w:rFonts w:ascii="Times New Roman" w:eastAsia="Times New Roman" w:hAnsi="Times New Roman" w:cs="Times New Roman"/>
                <w:i/>
                <w:iCs/>
                <w:color w:val="000000"/>
                <w:sz w:val="20"/>
                <w:szCs w:val="20"/>
                <w:lang w:eastAsia="ru-RU"/>
              </w:rPr>
              <w:t>3,3%</w:t>
            </w:r>
          </w:p>
        </w:tc>
      </w:tr>
      <w:tr w:rsidR="00FA0561" w:rsidRPr="00FA0561" w:rsidTr="00FA0561">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FA0561">
              <w:rPr>
                <w:rFonts w:ascii="Times New Roman" w:eastAsia="Times New Roman" w:hAnsi="Times New Roman" w:cs="Times New Roman"/>
                <w:color w:val="000000"/>
                <w:sz w:val="20"/>
                <w:szCs w:val="20"/>
                <w:lang w:eastAsia="ru-RU"/>
              </w:rPr>
              <w:t>Развитие аквакультуры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14 003,7</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14 003,7</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0,0</w:t>
            </w:r>
          </w:p>
        </w:tc>
        <w:tc>
          <w:tcPr>
            <w:tcW w:w="94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i/>
                <w:iCs/>
                <w:color w:val="000000"/>
                <w:sz w:val="20"/>
                <w:szCs w:val="20"/>
                <w:lang w:eastAsia="ru-RU"/>
              </w:rPr>
            </w:pPr>
            <w:r w:rsidRPr="00FA0561">
              <w:rPr>
                <w:rFonts w:ascii="Times New Roman" w:eastAsia="Times New Roman" w:hAnsi="Times New Roman" w:cs="Times New Roman"/>
                <w:i/>
                <w:iCs/>
                <w:color w:val="000000"/>
                <w:sz w:val="20"/>
                <w:szCs w:val="20"/>
                <w:lang w:eastAsia="ru-RU"/>
              </w:rPr>
              <w:t>0,0%</w:t>
            </w:r>
          </w:p>
        </w:tc>
      </w:tr>
      <w:tr w:rsidR="00FA0561" w:rsidRPr="00FA0561" w:rsidTr="00FA0561">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b/>
                <w:bCs/>
                <w:color w:val="000000"/>
                <w:sz w:val="20"/>
                <w:szCs w:val="20"/>
                <w:lang w:eastAsia="ru-RU"/>
              </w:rPr>
            </w:pPr>
            <w:r w:rsidRPr="00FA0561">
              <w:rPr>
                <w:rFonts w:ascii="Times New Roman" w:eastAsia="Times New Roman" w:hAnsi="Times New Roman" w:cs="Times New Roman"/>
                <w:b/>
                <w:bCs/>
                <w:color w:val="000000"/>
                <w:sz w:val="20"/>
                <w:szCs w:val="20"/>
                <w:lang w:eastAsia="ru-RU"/>
              </w:rPr>
              <w:t xml:space="preserve">Государственная программа 11 </w:t>
            </w:r>
            <w:r w:rsidR="000E6BB9">
              <w:rPr>
                <w:rFonts w:ascii="Times New Roman" w:eastAsia="Times New Roman" w:hAnsi="Times New Roman" w:cs="Times New Roman"/>
                <w:b/>
                <w:bCs/>
                <w:color w:val="000000"/>
                <w:sz w:val="20"/>
                <w:szCs w:val="20"/>
                <w:lang w:eastAsia="ru-RU"/>
              </w:rPr>
              <w:t>«</w:t>
            </w:r>
            <w:r w:rsidRPr="00FA0561">
              <w:rPr>
                <w:rFonts w:ascii="Times New Roman" w:eastAsia="Times New Roman" w:hAnsi="Times New Roman" w:cs="Times New Roman"/>
                <w:b/>
                <w:bCs/>
                <w:color w:val="000000"/>
                <w:sz w:val="20"/>
                <w:szCs w:val="20"/>
                <w:lang w:eastAsia="ru-RU"/>
              </w:rPr>
              <w:t>Развитие рыбохозяйственного комплекса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b/>
                <w:bCs/>
                <w:color w:val="000000"/>
                <w:sz w:val="20"/>
                <w:szCs w:val="20"/>
                <w:lang w:eastAsia="ru-RU"/>
              </w:rPr>
            </w:pPr>
            <w:r w:rsidRPr="00FA0561">
              <w:rPr>
                <w:rFonts w:ascii="Times New Roman" w:eastAsia="Times New Roman" w:hAnsi="Times New Roman" w:cs="Times New Roman"/>
                <w:b/>
                <w:bCs/>
                <w:color w:val="000000"/>
                <w:sz w:val="20"/>
                <w:szCs w:val="20"/>
                <w:lang w:eastAsia="ru-RU"/>
              </w:rPr>
              <w:t>36 788,7</w:t>
            </w:r>
          </w:p>
        </w:tc>
        <w:tc>
          <w:tcPr>
            <w:tcW w:w="128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b/>
                <w:bCs/>
                <w:color w:val="000000"/>
                <w:sz w:val="20"/>
                <w:szCs w:val="20"/>
                <w:lang w:eastAsia="ru-RU"/>
              </w:rPr>
            </w:pPr>
            <w:r w:rsidRPr="00FA0561">
              <w:rPr>
                <w:rFonts w:ascii="Times New Roman" w:eastAsia="Times New Roman" w:hAnsi="Times New Roman" w:cs="Times New Roman"/>
                <w:b/>
                <w:bCs/>
                <w:color w:val="000000"/>
                <w:sz w:val="20"/>
                <w:szCs w:val="20"/>
                <w:lang w:eastAsia="ru-RU"/>
              </w:rPr>
              <w:t>37 546,8</w:t>
            </w:r>
          </w:p>
        </w:tc>
        <w:tc>
          <w:tcPr>
            <w:tcW w:w="128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b/>
                <w:bCs/>
                <w:color w:val="000000"/>
                <w:sz w:val="20"/>
                <w:szCs w:val="20"/>
                <w:lang w:eastAsia="ru-RU"/>
              </w:rPr>
            </w:pPr>
            <w:r w:rsidRPr="00FA0561">
              <w:rPr>
                <w:rFonts w:ascii="Times New Roman" w:eastAsia="Times New Roman" w:hAnsi="Times New Roman" w:cs="Times New Roman"/>
                <w:b/>
                <w:bCs/>
                <w:color w:val="000000"/>
                <w:sz w:val="20"/>
                <w:szCs w:val="20"/>
                <w:lang w:eastAsia="ru-RU"/>
              </w:rPr>
              <w:t>758,1</w:t>
            </w:r>
          </w:p>
        </w:tc>
        <w:tc>
          <w:tcPr>
            <w:tcW w:w="940" w:type="dxa"/>
            <w:tcBorders>
              <w:top w:val="nil"/>
              <w:left w:val="nil"/>
              <w:bottom w:val="single" w:sz="4" w:space="0" w:color="auto"/>
              <w:right w:val="single" w:sz="4" w:space="0" w:color="auto"/>
            </w:tcBorders>
            <w:shd w:val="clear" w:color="000000" w:fill="EEECE1"/>
            <w:vAlign w:val="center"/>
            <w:hideMark/>
          </w:tcPr>
          <w:p w:rsidR="00FA0561" w:rsidRPr="00FA0561" w:rsidRDefault="00FA0561" w:rsidP="00FA0561">
            <w:pPr>
              <w:spacing w:after="0" w:line="240" w:lineRule="auto"/>
              <w:jc w:val="center"/>
              <w:rPr>
                <w:rFonts w:ascii="Times New Roman" w:eastAsia="Times New Roman" w:hAnsi="Times New Roman" w:cs="Times New Roman"/>
                <w:b/>
                <w:bCs/>
                <w:i/>
                <w:iCs/>
                <w:color w:val="000000"/>
                <w:sz w:val="20"/>
                <w:szCs w:val="20"/>
                <w:lang w:eastAsia="ru-RU"/>
              </w:rPr>
            </w:pPr>
            <w:r w:rsidRPr="00FA0561">
              <w:rPr>
                <w:rFonts w:ascii="Times New Roman" w:eastAsia="Times New Roman" w:hAnsi="Times New Roman" w:cs="Times New Roman"/>
                <w:b/>
                <w:bCs/>
                <w:i/>
                <w:iCs/>
                <w:color w:val="000000"/>
                <w:sz w:val="20"/>
                <w:szCs w:val="20"/>
                <w:lang w:eastAsia="ru-RU"/>
              </w:rPr>
              <w:t>2,1%</w:t>
            </w:r>
          </w:p>
        </w:tc>
      </w:tr>
      <w:tr w:rsidR="00FA0561" w:rsidRPr="00FA0561" w:rsidTr="00FA0561">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i/>
                <w:iCs/>
                <w:color w:val="000000"/>
                <w:sz w:val="20"/>
                <w:szCs w:val="20"/>
                <w:lang w:eastAsia="ru-RU"/>
              </w:rPr>
            </w:pPr>
            <w:r w:rsidRPr="00FA0561">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202,0</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929,2</w:t>
            </w:r>
          </w:p>
        </w:tc>
        <w:tc>
          <w:tcPr>
            <w:tcW w:w="128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color w:val="000000"/>
                <w:sz w:val="20"/>
                <w:szCs w:val="20"/>
                <w:lang w:eastAsia="ru-RU"/>
              </w:rPr>
            </w:pPr>
            <w:r w:rsidRPr="00FA0561">
              <w:rPr>
                <w:rFonts w:ascii="Times New Roman" w:eastAsia="Times New Roman" w:hAnsi="Times New Roman" w:cs="Times New Roman"/>
                <w:color w:val="000000"/>
                <w:sz w:val="20"/>
                <w:szCs w:val="20"/>
                <w:lang w:eastAsia="ru-RU"/>
              </w:rPr>
              <w:t>727,2</w:t>
            </w:r>
          </w:p>
        </w:tc>
        <w:tc>
          <w:tcPr>
            <w:tcW w:w="940" w:type="dxa"/>
            <w:tcBorders>
              <w:top w:val="nil"/>
              <w:left w:val="nil"/>
              <w:bottom w:val="single" w:sz="4" w:space="0" w:color="auto"/>
              <w:right w:val="single" w:sz="4" w:space="0" w:color="auto"/>
            </w:tcBorders>
            <w:shd w:val="clear" w:color="auto" w:fill="auto"/>
            <w:vAlign w:val="center"/>
            <w:hideMark/>
          </w:tcPr>
          <w:p w:rsidR="00FA0561" w:rsidRPr="00FA0561" w:rsidRDefault="00FA0561" w:rsidP="00FA0561">
            <w:pPr>
              <w:spacing w:after="0" w:line="240" w:lineRule="auto"/>
              <w:jc w:val="center"/>
              <w:rPr>
                <w:rFonts w:ascii="Times New Roman" w:eastAsia="Times New Roman" w:hAnsi="Times New Roman" w:cs="Times New Roman"/>
                <w:i/>
                <w:iCs/>
                <w:color w:val="000000"/>
                <w:sz w:val="20"/>
                <w:szCs w:val="20"/>
                <w:lang w:eastAsia="ru-RU"/>
              </w:rPr>
            </w:pPr>
            <w:r w:rsidRPr="00FA0561">
              <w:rPr>
                <w:rFonts w:ascii="Times New Roman" w:eastAsia="Times New Roman" w:hAnsi="Times New Roman" w:cs="Times New Roman"/>
                <w:i/>
                <w:iCs/>
                <w:color w:val="000000"/>
                <w:sz w:val="20"/>
                <w:szCs w:val="20"/>
                <w:lang w:eastAsia="ru-RU"/>
              </w:rPr>
              <w:t>360,1%</w:t>
            </w:r>
          </w:p>
        </w:tc>
      </w:tr>
    </w:tbl>
    <w:p w:rsidR="00FA0561" w:rsidRDefault="00FA0561" w:rsidP="005C4385">
      <w:pPr>
        <w:spacing w:after="0" w:line="240" w:lineRule="auto"/>
        <w:ind w:firstLine="709"/>
        <w:jc w:val="right"/>
        <w:rPr>
          <w:rFonts w:ascii="Times New Roman" w:hAnsi="Times New Roman" w:cs="Times New Roman"/>
          <w:i/>
          <w:sz w:val="24"/>
          <w:szCs w:val="24"/>
        </w:rPr>
      </w:pPr>
    </w:p>
    <w:p w:rsidR="00412D58" w:rsidRDefault="00840156" w:rsidP="00412D58">
      <w:pPr>
        <w:spacing w:after="0" w:line="240" w:lineRule="auto"/>
        <w:ind w:firstLine="709"/>
        <w:jc w:val="both"/>
        <w:rPr>
          <w:rFonts w:ascii="Times New Roman" w:eastAsia="Times New Roman" w:hAnsi="Times New Roman" w:cs="Times New Roman"/>
          <w:color w:val="000000"/>
          <w:sz w:val="20"/>
          <w:szCs w:val="20"/>
          <w:lang w:eastAsia="ru-RU"/>
        </w:rPr>
      </w:pPr>
      <w:r w:rsidRPr="00213225">
        <w:rPr>
          <w:rFonts w:ascii="Times New Roman" w:eastAsia="Times New Roman" w:hAnsi="Times New Roman" w:cs="Times New Roman"/>
          <w:color w:val="000000"/>
          <w:sz w:val="24"/>
          <w:szCs w:val="24"/>
          <w:lang w:eastAsia="ru-RU"/>
        </w:rPr>
        <w:t xml:space="preserve">Изменения параметров ресурсного обеспечения произошли в отношении расходов на реализацию </w:t>
      </w:r>
      <w:r w:rsidRPr="00213225">
        <w:rPr>
          <w:rFonts w:ascii="Times New Roman" w:eastAsia="Times New Roman" w:hAnsi="Times New Roman" w:cs="Times New Roman"/>
          <w:b/>
          <w:color w:val="000000"/>
          <w:sz w:val="24"/>
          <w:szCs w:val="24"/>
          <w:lang w:eastAsia="ru-RU"/>
        </w:rPr>
        <w:t xml:space="preserve">подпрограммы 1 </w:t>
      </w:r>
      <w:r w:rsidR="000E6BB9" w:rsidRPr="00213225">
        <w:rPr>
          <w:rFonts w:ascii="Times New Roman" w:eastAsia="Times New Roman" w:hAnsi="Times New Roman" w:cs="Times New Roman"/>
          <w:b/>
          <w:color w:val="000000"/>
          <w:sz w:val="24"/>
          <w:szCs w:val="24"/>
          <w:lang w:eastAsia="ru-RU"/>
        </w:rPr>
        <w:t>«</w:t>
      </w:r>
      <w:r w:rsidRPr="00213225">
        <w:rPr>
          <w:rFonts w:ascii="Times New Roman" w:eastAsia="Times New Roman" w:hAnsi="Times New Roman" w:cs="Times New Roman"/>
          <w:b/>
          <w:color w:val="000000"/>
          <w:sz w:val="24"/>
          <w:szCs w:val="24"/>
          <w:lang w:eastAsia="ru-RU"/>
        </w:rPr>
        <w:t>Организация рыболовства</w:t>
      </w:r>
      <w:r w:rsidR="000E6BB9" w:rsidRPr="00213225">
        <w:rPr>
          <w:rFonts w:ascii="Times New Roman" w:eastAsia="Times New Roman" w:hAnsi="Times New Roman" w:cs="Times New Roman"/>
          <w:b/>
          <w:color w:val="000000"/>
          <w:sz w:val="24"/>
          <w:szCs w:val="24"/>
          <w:lang w:eastAsia="ru-RU"/>
        </w:rPr>
        <w:t>»</w:t>
      </w:r>
      <w:r w:rsidRPr="00213225">
        <w:rPr>
          <w:rFonts w:ascii="Times New Roman" w:eastAsia="Times New Roman" w:hAnsi="Times New Roman" w:cs="Times New Roman"/>
          <w:b/>
          <w:color w:val="000000"/>
          <w:sz w:val="24"/>
          <w:szCs w:val="24"/>
          <w:lang w:eastAsia="ru-RU"/>
        </w:rPr>
        <w:t xml:space="preserve"> </w:t>
      </w:r>
      <w:r w:rsidRPr="00213225">
        <w:rPr>
          <w:rFonts w:ascii="Times New Roman" w:eastAsia="Times New Roman" w:hAnsi="Times New Roman" w:cs="Times New Roman"/>
          <w:color w:val="000000"/>
          <w:sz w:val="24"/>
          <w:szCs w:val="24"/>
          <w:lang w:eastAsia="ru-RU"/>
        </w:rPr>
        <w:t xml:space="preserve">и связаны в основном с увеличением </w:t>
      </w:r>
      <w:r w:rsidR="00964D78" w:rsidRPr="00213225">
        <w:rPr>
          <w:rFonts w:ascii="Times New Roman" w:eastAsia="Times New Roman" w:hAnsi="Times New Roman" w:cs="Times New Roman"/>
          <w:color w:val="000000"/>
          <w:sz w:val="24"/>
          <w:szCs w:val="24"/>
          <w:lang w:eastAsia="ru-RU"/>
        </w:rPr>
        <w:t xml:space="preserve">субвенции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0E6BB9" w:rsidRPr="00213225">
        <w:rPr>
          <w:rFonts w:ascii="Times New Roman" w:eastAsia="Times New Roman" w:hAnsi="Times New Roman" w:cs="Times New Roman"/>
          <w:color w:val="000000"/>
          <w:sz w:val="24"/>
          <w:szCs w:val="24"/>
          <w:lang w:eastAsia="ru-RU"/>
        </w:rPr>
        <w:t>«</w:t>
      </w:r>
      <w:r w:rsidR="00964D78" w:rsidRPr="00213225">
        <w:rPr>
          <w:rFonts w:ascii="Times New Roman" w:eastAsia="Times New Roman" w:hAnsi="Times New Roman" w:cs="Times New Roman"/>
          <w:color w:val="000000"/>
          <w:sz w:val="24"/>
          <w:szCs w:val="24"/>
          <w:lang w:eastAsia="ru-RU"/>
        </w:rPr>
        <w:t>О животном мире</w:t>
      </w:r>
      <w:r w:rsidR="000E6BB9" w:rsidRPr="00213225">
        <w:rPr>
          <w:rFonts w:ascii="Times New Roman" w:eastAsia="Times New Roman" w:hAnsi="Times New Roman" w:cs="Times New Roman"/>
          <w:color w:val="000000"/>
          <w:sz w:val="24"/>
          <w:szCs w:val="24"/>
          <w:lang w:eastAsia="ru-RU"/>
        </w:rPr>
        <w:t>»</w:t>
      </w:r>
      <w:r w:rsidR="00964D78" w:rsidRPr="00213225">
        <w:rPr>
          <w:rFonts w:ascii="Times New Roman" w:eastAsia="Times New Roman" w:hAnsi="Times New Roman" w:cs="Times New Roman"/>
          <w:color w:val="000000"/>
          <w:sz w:val="24"/>
          <w:szCs w:val="24"/>
          <w:lang w:eastAsia="ru-RU"/>
        </w:rPr>
        <w:t xml:space="preserve"> полномочий Российской Федерации в области организации, регулирования и охраны водных биологических ресурсов.</w:t>
      </w:r>
    </w:p>
    <w:p w:rsidR="00840156" w:rsidRDefault="00840156" w:rsidP="00412D58">
      <w:pPr>
        <w:spacing w:after="0" w:line="240" w:lineRule="auto"/>
        <w:ind w:firstLine="709"/>
        <w:jc w:val="both"/>
        <w:rPr>
          <w:rFonts w:ascii="Times New Roman" w:eastAsia="Times New Roman" w:hAnsi="Times New Roman" w:cs="Times New Roman"/>
          <w:b/>
          <w:bCs/>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транспортной системы</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транспортной системы</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468 601,5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15,8% , и составят </w:t>
      </w:r>
      <w:r w:rsidRPr="00412D58">
        <w:rPr>
          <w:rFonts w:ascii="Times New Roman" w:eastAsia="Times New Roman" w:hAnsi="Times New Roman" w:cs="Times New Roman"/>
          <w:color w:val="000000"/>
          <w:sz w:val="24"/>
          <w:szCs w:val="24"/>
          <w:lang w:eastAsia="ru-RU"/>
        </w:rPr>
        <w:t xml:space="preserve">2 503 256,0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9771F4" w:rsidRPr="009771F4"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2015 год</w:t>
            </w:r>
            <w:r w:rsidRPr="009771F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2016 год </w:t>
            </w:r>
            <w:r w:rsidRPr="009771F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Отклонения </w:t>
            </w: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493D9B" w:rsidP="009771F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Автомобильные дороги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1 959 830,9</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1 694 680,2</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-265 150,6</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-13,5%</w:t>
            </w:r>
          </w:p>
        </w:tc>
      </w:tr>
      <w:tr w:rsidR="009771F4" w:rsidRPr="009771F4" w:rsidTr="009771F4">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Организация транспортного обслуживания населения на территории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861 577,7</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591 783,8</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-269 793,9</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-31,3%</w:t>
            </w:r>
          </w:p>
        </w:tc>
      </w:tr>
      <w:tr w:rsidR="009771F4" w:rsidRPr="009771F4" w:rsidTr="009771F4">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Безопасность дорожного движения и снижение дорожно-транспортного травматизма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22 962,9</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89 189,4</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66 226,5</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288,4%</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lastRenderedPageBreak/>
              <w:t xml:space="preserve">Подпрограмма 4 </w:t>
            </w:r>
            <w:r w:rsidR="000E6BB9">
              <w:rPr>
                <w:rFonts w:ascii="Times New Roman" w:eastAsia="Times New Roman" w:hAnsi="Times New Roman" w:cs="Times New Roman"/>
                <w:color w:val="000000"/>
                <w:sz w:val="20"/>
                <w:szCs w:val="20"/>
                <w:lang w:eastAsia="ru-RU"/>
              </w:rPr>
              <w:t>«</w:t>
            </w:r>
            <w:r w:rsidRPr="00B54DBA">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127 486,0</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127 602,5</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116,5</w:t>
            </w:r>
          </w:p>
        </w:tc>
        <w:tc>
          <w:tcPr>
            <w:tcW w:w="94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B54DBA">
              <w:rPr>
                <w:rFonts w:ascii="Times New Roman" w:eastAsia="Times New Roman" w:hAnsi="Times New Roman" w:cs="Times New Roman"/>
                <w:i/>
                <w:iCs/>
                <w:color w:val="000000"/>
                <w:sz w:val="20"/>
                <w:szCs w:val="20"/>
                <w:lang w:eastAsia="ru-RU"/>
              </w:rPr>
              <w:t>0,1%</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 xml:space="preserve">Государственная программа 12 </w:t>
            </w:r>
            <w:r w:rsidR="000E6BB9">
              <w:rPr>
                <w:rFonts w:ascii="Times New Roman" w:eastAsia="Times New Roman" w:hAnsi="Times New Roman" w:cs="Times New Roman"/>
                <w:b/>
                <w:bCs/>
                <w:color w:val="000000"/>
                <w:sz w:val="20"/>
                <w:szCs w:val="20"/>
                <w:lang w:eastAsia="ru-RU"/>
              </w:rPr>
              <w:t>«</w:t>
            </w:r>
            <w:r w:rsidRPr="009771F4">
              <w:rPr>
                <w:rFonts w:ascii="Times New Roman" w:eastAsia="Times New Roman" w:hAnsi="Times New Roman" w:cs="Times New Roman"/>
                <w:b/>
                <w:bCs/>
                <w:color w:val="000000"/>
                <w:sz w:val="20"/>
                <w:szCs w:val="20"/>
                <w:lang w:eastAsia="ru-RU"/>
              </w:rPr>
              <w:t>Развитие транспортной системы</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2 971 857,5</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2 503 256,0</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-468 601,5</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i/>
                <w:iCs/>
                <w:color w:val="000000"/>
                <w:sz w:val="20"/>
                <w:szCs w:val="20"/>
                <w:lang w:eastAsia="ru-RU"/>
              </w:rPr>
            </w:pPr>
            <w:r w:rsidRPr="009771F4">
              <w:rPr>
                <w:rFonts w:ascii="Times New Roman" w:eastAsia="Times New Roman" w:hAnsi="Times New Roman" w:cs="Times New Roman"/>
                <w:b/>
                <w:bCs/>
                <w:i/>
                <w:iCs/>
                <w:color w:val="000000"/>
                <w:sz w:val="20"/>
                <w:szCs w:val="20"/>
                <w:lang w:eastAsia="ru-RU"/>
              </w:rPr>
              <w:t>-15,8%</w:t>
            </w:r>
          </w:p>
        </w:tc>
      </w:tr>
      <w:tr w:rsidR="009771F4" w:rsidRPr="009771F4" w:rsidTr="009771F4">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336 342,8</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-336 342,8</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-100,0%</w:t>
            </w:r>
          </w:p>
        </w:tc>
      </w:tr>
    </w:tbl>
    <w:p w:rsidR="009771F4" w:rsidRDefault="009771F4"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920A0B" w:rsidRDefault="00920A0B" w:rsidP="00920A0B">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4"/>
          <w:lang w:eastAsia="ru-RU"/>
        </w:rPr>
        <w:t xml:space="preserve">Подпрограмма 1 </w:t>
      </w:r>
      <w:r w:rsidR="000E6BB9">
        <w:rPr>
          <w:rFonts w:ascii="Times New Roman" w:eastAsia="Times New Roman" w:hAnsi="Times New Roman" w:cs="Times New Roman"/>
          <w:b/>
          <w:color w:val="000000"/>
          <w:sz w:val="24"/>
          <w:szCs w:val="24"/>
          <w:lang w:eastAsia="ru-RU"/>
        </w:rPr>
        <w:t>«</w:t>
      </w:r>
      <w:r w:rsidRPr="00920A0B">
        <w:rPr>
          <w:rFonts w:ascii="Times New Roman" w:eastAsia="Times New Roman" w:hAnsi="Times New Roman" w:cs="Times New Roman"/>
          <w:b/>
          <w:color w:val="000000"/>
          <w:sz w:val="24"/>
          <w:szCs w:val="24"/>
          <w:lang w:eastAsia="ru-RU"/>
        </w:rPr>
        <w:t>Автомобильные дороги Мурманской области</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840703" w:rsidRPr="00840703" w:rsidRDefault="00840703" w:rsidP="00840703">
      <w:pPr>
        <w:spacing w:after="0" w:line="240" w:lineRule="auto"/>
        <w:ind w:firstLine="709"/>
        <w:jc w:val="both"/>
        <w:rPr>
          <w:rFonts w:ascii="Times New Roman" w:eastAsia="Times New Roman" w:hAnsi="Times New Roman" w:cs="Times New Roman"/>
          <w:sz w:val="24"/>
          <w:szCs w:val="24"/>
          <w:lang w:eastAsia="ru-RU"/>
        </w:rPr>
      </w:pPr>
      <w:r w:rsidRPr="00840703">
        <w:rPr>
          <w:rFonts w:ascii="Times New Roman" w:eastAsia="Times New Roman" w:hAnsi="Times New Roman" w:cs="Times New Roman"/>
          <w:sz w:val="24"/>
          <w:szCs w:val="24"/>
          <w:lang w:eastAsia="ru-RU"/>
        </w:rPr>
        <w:t xml:space="preserve">Уменьшения трансфертов из федерального бюджета в связи с тем, что в 2016 году не предусмотрены иные межбюджетные трансферты из федерального бюджета в общей сумме 332 342,8 </w:t>
      </w:r>
      <w:r w:rsidR="00F27333">
        <w:rPr>
          <w:rFonts w:ascii="Times New Roman" w:eastAsia="Times New Roman" w:hAnsi="Times New Roman" w:cs="Times New Roman"/>
          <w:sz w:val="24"/>
          <w:szCs w:val="24"/>
          <w:lang w:eastAsia="ru-RU"/>
        </w:rPr>
        <w:t>тыс. рублей,</w:t>
      </w:r>
      <w:r w:rsidRPr="00840703">
        <w:rPr>
          <w:rFonts w:ascii="Times New Roman" w:eastAsia="Times New Roman" w:hAnsi="Times New Roman" w:cs="Times New Roman"/>
          <w:sz w:val="24"/>
          <w:szCs w:val="24"/>
          <w:lang w:eastAsia="ru-RU"/>
        </w:rPr>
        <w:t xml:space="preserve"> из них:</w:t>
      </w:r>
    </w:p>
    <w:p w:rsidR="00840703" w:rsidRPr="00840703" w:rsidRDefault="00840703" w:rsidP="00840703">
      <w:pPr>
        <w:spacing w:after="0" w:line="240" w:lineRule="auto"/>
        <w:ind w:firstLine="709"/>
        <w:jc w:val="both"/>
        <w:rPr>
          <w:rFonts w:ascii="Times New Roman" w:eastAsia="Times New Roman" w:hAnsi="Times New Roman" w:cs="Times New Roman"/>
          <w:sz w:val="24"/>
          <w:szCs w:val="24"/>
          <w:lang w:eastAsia="ru-RU"/>
        </w:rPr>
      </w:pPr>
      <w:r w:rsidRPr="00840703">
        <w:rPr>
          <w:rFonts w:ascii="Times New Roman" w:eastAsia="Times New Roman" w:hAnsi="Times New Roman" w:cs="Times New Roman"/>
          <w:sz w:val="24"/>
          <w:szCs w:val="24"/>
          <w:lang w:eastAsia="ru-RU"/>
        </w:rPr>
        <w:t xml:space="preserve">(-) 103 664,8 </w:t>
      </w:r>
      <w:r w:rsidR="005A150E">
        <w:rPr>
          <w:rFonts w:ascii="Times New Roman" w:eastAsia="Times New Roman" w:hAnsi="Times New Roman" w:cs="Times New Roman"/>
          <w:sz w:val="24"/>
          <w:szCs w:val="24"/>
          <w:lang w:eastAsia="ru-RU"/>
        </w:rPr>
        <w:t xml:space="preserve">тыс. рублей </w:t>
      </w:r>
      <w:r w:rsidRPr="00840703">
        <w:rPr>
          <w:rFonts w:ascii="Times New Roman" w:eastAsia="Times New Roman" w:hAnsi="Times New Roman" w:cs="Times New Roman"/>
          <w:sz w:val="24"/>
          <w:szCs w:val="24"/>
          <w:lang w:eastAsia="ru-RU"/>
        </w:rPr>
        <w:t xml:space="preserve">- на финансовое обеспечение дорожной деятельности в рамках подпрограммы </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Дорожное хозяйство</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 xml:space="preserve"> государственной программы Российской Федерации </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Развитие транспортной системы</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 направляемые на содержание региональных автомобильных дорог и обустройство наиболее опасных участков автомобильных дорог дорожными ограждениями;</w:t>
      </w:r>
    </w:p>
    <w:p w:rsidR="00840703" w:rsidRPr="00840703" w:rsidRDefault="00840703" w:rsidP="00840703">
      <w:pPr>
        <w:spacing w:after="0" w:line="240" w:lineRule="auto"/>
        <w:ind w:firstLine="709"/>
        <w:jc w:val="both"/>
        <w:rPr>
          <w:rFonts w:ascii="Times New Roman" w:eastAsia="Times New Roman" w:hAnsi="Times New Roman" w:cs="Times New Roman"/>
          <w:sz w:val="24"/>
          <w:szCs w:val="24"/>
          <w:lang w:eastAsia="ru-RU"/>
        </w:rPr>
      </w:pPr>
      <w:r w:rsidRPr="00840703">
        <w:rPr>
          <w:rFonts w:ascii="Times New Roman" w:eastAsia="Times New Roman" w:hAnsi="Times New Roman" w:cs="Times New Roman"/>
          <w:sz w:val="24"/>
          <w:szCs w:val="24"/>
          <w:lang w:eastAsia="ru-RU"/>
        </w:rPr>
        <w:t xml:space="preserve"> (-) 228 678,0 </w:t>
      </w:r>
      <w:r w:rsidR="005A150E">
        <w:rPr>
          <w:rFonts w:ascii="Times New Roman" w:eastAsia="Times New Roman" w:hAnsi="Times New Roman" w:cs="Times New Roman"/>
          <w:sz w:val="24"/>
          <w:szCs w:val="24"/>
          <w:lang w:eastAsia="ru-RU"/>
        </w:rPr>
        <w:t xml:space="preserve">тыс. рублей </w:t>
      </w:r>
      <w:r w:rsidRPr="00840703">
        <w:rPr>
          <w:rFonts w:ascii="Times New Roman" w:eastAsia="Times New Roman" w:hAnsi="Times New Roman" w:cs="Times New Roman"/>
          <w:sz w:val="24"/>
          <w:szCs w:val="24"/>
          <w:lang w:eastAsia="ru-RU"/>
        </w:rPr>
        <w:t xml:space="preserve">- на реализацию мероприятий региональных программ в сфере дорожного хозяйства по решениям Правительства Российской Федерации, направляемые на реконструкцию автомобильной дороги Кандалакша-Алакуртти-КПП </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Салла</w:t>
      </w:r>
      <w:r w:rsidR="000E6BB9">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 км 130-км 145.</w:t>
      </w:r>
    </w:p>
    <w:p w:rsidR="002274E7" w:rsidRPr="002274E7" w:rsidRDefault="002274E7" w:rsidP="002274E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Увеличения</w:t>
      </w:r>
      <w:r w:rsidR="005123B8">
        <w:rPr>
          <w:rFonts w:ascii="Times New Roman" w:eastAsia="Times New Roman" w:hAnsi="Times New Roman" w:cs="Times New Roman"/>
          <w:color w:val="000000"/>
          <w:sz w:val="24"/>
          <w:szCs w:val="24"/>
          <w:lang w:eastAsia="ru-RU"/>
        </w:rPr>
        <w:t xml:space="preserve"> </w:t>
      </w:r>
      <w:r w:rsidRPr="002274E7">
        <w:rPr>
          <w:rFonts w:ascii="Times New Roman" w:eastAsia="Times New Roman" w:hAnsi="Times New Roman" w:cs="Times New Roman"/>
          <w:color w:val="000000"/>
          <w:sz w:val="24"/>
          <w:szCs w:val="24"/>
          <w:lang w:eastAsia="ru-RU"/>
        </w:rPr>
        <w:t xml:space="preserve">на 67 192,2 </w:t>
      </w:r>
      <w:r w:rsidR="005A150E">
        <w:rPr>
          <w:rFonts w:ascii="Times New Roman" w:eastAsia="Times New Roman" w:hAnsi="Times New Roman" w:cs="Times New Roman"/>
          <w:color w:val="000000"/>
          <w:sz w:val="24"/>
          <w:szCs w:val="24"/>
          <w:lang w:eastAsia="ru-RU"/>
        </w:rPr>
        <w:t xml:space="preserve">тыс. рублей </w:t>
      </w:r>
      <w:r w:rsidR="005123B8">
        <w:rPr>
          <w:rFonts w:ascii="Times New Roman" w:eastAsia="Times New Roman" w:hAnsi="Times New Roman" w:cs="Times New Roman"/>
          <w:color w:val="000000"/>
          <w:sz w:val="24"/>
          <w:szCs w:val="24"/>
          <w:lang w:eastAsia="ru-RU"/>
        </w:rPr>
        <w:t>ассигнований областного</w:t>
      </w:r>
      <w:r w:rsidR="005123B8" w:rsidRPr="00C20E24">
        <w:rPr>
          <w:rFonts w:ascii="Times New Roman" w:eastAsia="Times New Roman" w:hAnsi="Times New Roman" w:cs="Times New Roman"/>
          <w:color w:val="000000"/>
          <w:sz w:val="24"/>
          <w:szCs w:val="24"/>
          <w:lang w:eastAsia="ru-RU"/>
        </w:rPr>
        <w:t xml:space="preserve"> бюджета</w:t>
      </w:r>
      <w:r>
        <w:rPr>
          <w:rFonts w:ascii="Times New Roman" w:eastAsia="Times New Roman" w:hAnsi="Times New Roman" w:cs="Times New Roman"/>
          <w:color w:val="000000"/>
          <w:sz w:val="24"/>
          <w:szCs w:val="24"/>
          <w:lang w:eastAsia="ru-RU"/>
        </w:rPr>
        <w:t xml:space="preserve"> </w:t>
      </w:r>
      <w:r w:rsidRPr="002274E7">
        <w:rPr>
          <w:rFonts w:ascii="Times New Roman" w:hAnsi="Times New Roman"/>
          <w:iCs/>
          <w:sz w:val="24"/>
          <w:szCs w:val="24"/>
          <w:lang w:eastAsia="ru-RU"/>
        </w:rPr>
        <w:t xml:space="preserve">на реализацию мероприятий подпрограммы, финансируемых за счет средств Дорожного фонда Мурманской области, в части реконструкции автомобильной дороги Кандалакша-Алакуртти-КПП </w:t>
      </w:r>
      <w:r w:rsidR="000E6BB9">
        <w:rPr>
          <w:rFonts w:ascii="Times New Roman" w:hAnsi="Times New Roman"/>
          <w:iCs/>
          <w:sz w:val="24"/>
          <w:szCs w:val="24"/>
          <w:lang w:eastAsia="ru-RU"/>
        </w:rPr>
        <w:t>«</w:t>
      </w:r>
      <w:r w:rsidRPr="002274E7">
        <w:rPr>
          <w:rFonts w:ascii="Times New Roman" w:hAnsi="Times New Roman"/>
          <w:iCs/>
          <w:sz w:val="24"/>
          <w:szCs w:val="24"/>
          <w:lang w:eastAsia="ru-RU"/>
        </w:rPr>
        <w:t>Салла</w:t>
      </w:r>
      <w:r w:rsidR="000E6BB9">
        <w:rPr>
          <w:rFonts w:ascii="Times New Roman" w:hAnsi="Times New Roman"/>
          <w:iCs/>
          <w:sz w:val="24"/>
          <w:szCs w:val="24"/>
          <w:lang w:eastAsia="ru-RU"/>
        </w:rPr>
        <w:t>»</w:t>
      </w:r>
      <w:r w:rsidRPr="002274E7">
        <w:rPr>
          <w:rFonts w:ascii="Times New Roman" w:hAnsi="Times New Roman"/>
          <w:iCs/>
          <w:sz w:val="24"/>
          <w:szCs w:val="24"/>
          <w:lang w:eastAsia="ru-RU"/>
        </w:rPr>
        <w:t xml:space="preserve">, км 130-км 145, проектно-изыскательских работ по объектам реконструкции, содержания автомобильных дорог регионального значения и искусственных сооружений на них за счет уменьшения расходов на выполнение отдельных мероприятий по технической эксплуатации </w:t>
      </w:r>
      <w:r w:rsidRPr="002274E7">
        <w:rPr>
          <w:rFonts w:ascii="Times New Roman" w:eastAsia="Times New Roman" w:hAnsi="Times New Roman" w:cs="Times New Roman"/>
          <w:color w:val="000000"/>
          <w:sz w:val="24"/>
          <w:szCs w:val="24"/>
          <w:lang w:eastAsia="ru-RU"/>
        </w:rPr>
        <w:t>и капитальному ремонту автомобильных дорог регионального значения, в связи с прогнозируемым изменением доходов, являющихся источниками формирования фонда</w:t>
      </w:r>
      <w:r>
        <w:rPr>
          <w:rFonts w:ascii="Times New Roman" w:eastAsia="Times New Roman" w:hAnsi="Times New Roman" w:cs="Times New Roman"/>
          <w:color w:val="000000"/>
          <w:sz w:val="24"/>
          <w:szCs w:val="24"/>
          <w:lang w:eastAsia="ru-RU"/>
        </w:rPr>
        <w:t xml:space="preserve">, в том числе  субсидии </w:t>
      </w:r>
      <w:r w:rsidRPr="002274E7">
        <w:rPr>
          <w:rFonts w:ascii="Times New Roman" w:eastAsia="Times New Roman" w:hAnsi="Times New Roman" w:cs="Times New Roman"/>
          <w:color w:val="000000"/>
          <w:sz w:val="24"/>
          <w:szCs w:val="24"/>
          <w:lang w:eastAsia="ru-RU"/>
        </w:rPr>
        <w:t xml:space="preserve">муниципальным образованиям уменьшены на (-) 15 098,7 </w:t>
      </w:r>
      <w:r w:rsidR="00F27333">
        <w:rPr>
          <w:rFonts w:ascii="Times New Roman" w:eastAsia="Times New Roman" w:hAnsi="Times New Roman" w:cs="Times New Roman"/>
          <w:color w:val="000000"/>
          <w:sz w:val="24"/>
          <w:szCs w:val="24"/>
          <w:lang w:eastAsia="ru-RU"/>
        </w:rPr>
        <w:t>тыс. рублей,</w:t>
      </w:r>
      <w:r w:rsidR="00321615">
        <w:rPr>
          <w:rFonts w:ascii="Times New Roman" w:eastAsia="Times New Roman" w:hAnsi="Times New Roman" w:cs="Times New Roman"/>
          <w:color w:val="000000"/>
          <w:sz w:val="24"/>
          <w:szCs w:val="24"/>
          <w:lang w:eastAsia="ru-RU"/>
        </w:rPr>
        <w:t xml:space="preserve"> из них</w:t>
      </w:r>
      <w:r>
        <w:rPr>
          <w:rFonts w:ascii="Times New Roman" w:eastAsia="Times New Roman" w:hAnsi="Times New Roman" w:cs="Times New Roman"/>
          <w:color w:val="000000"/>
          <w:sz w:val="24"/>
          <w:szCs w:val="24"/>
          <w:lang w:eastAsia="ru-RU"/>
        </w:rPr>
        <w:t>:</w:t>
      </w:r>
      <w:r w:rsidRPr="002274E7">
        <w:rPr>
          <w:rFonts w:ascii="Times New Roman" w:eastAsia="Times New Roman" w:hAnsi="Times New Roman" w:cs="Times New Roman"/>
          <w:color w:val="000000"/>
          <w:sz w:val="24"/>
          <w:szCs w:val="24"/>
          <w:lang w:eastAsia="ru-RU"/>
        </w:rPr>
        <w:t xml:space="preserve"> </w:t>
      </w:r>
    </w:p>
    <w:p w:rsidR="0082018D" w:rsidRPr="002274E7" w:rsidRDefault="0082018D" w:rsidP="002274E7">
      <w:pPr>
        <w:spacing w:after="0" w:line="240" w:lineRule="auto"/>
        <w:ind w:firstLine="709"/>
        <w:jc w:val="both"/>
        <w:rPr>
          <w:rFonts w:ascii="Times New Roman" w:eastAsia="Times New Roman" w:hAnsi="Times New Roman" w:cs="Times New Roman"/>
          <w:color w:val="000000"/>
          <w:sz w:val="24"/>
          <w:szCs w:val="24"/>
          <w:lang w:eastAsia="ru-RU"/>
        </w:rPr>
      </w:pPr>
      <w:r w:rsidRPr="002274E7">
        <w:rPr>
          <w:rFonts w:ascii="Times New Roman" w:eastAsia="Times New Roman" w:hAnsi="Times New Roman" w:cs="Times New Roman"/>
          <w:color w:val="000000"/>
          <w:sz w:val="24"/>
          <w:szCs w:val="24"/>
          <w:lang w:eastAsia="ru-RU"/>
        </w:rPr>
        <w:t>на строительство, реконструкцию, ремонт и капитальный ремонт автомобильных дорог общего пользования местного значения (на конкурсной основе)</w:t>
      </w:r>
      <w:r w:rsidR="002274E7">
        <w:rPr>
          <w:rFonts w:ascii="Times New Roman" w:eastAsia="Times New Roman" w:hAnsi="Times New Roman" w:cs="Times New Roman"/>
          <w:color w:val="000000"/>
          <w:sz w:val="24"/>
          <w:szCs w:val="24"/>
          <w:lang w:eastAsia="ru-RU"/>
        </w:rPr>
        <w:t xml:space="preserve"> увеличены на  </w:t>
      </w:r>
      <w:r w:rsidR="002274E7" w:rsidRPr="002274E7">
        <w:rPr>
          <w:rFonts w:ascii="Times New Roman" w:eastAsia="Times New Roman" w:hAnsi="Times New Roman" w:cs="Times New Roman"/>
          <w:color w:val="000000"/>
          <w:sz w:val="24"/>
          <w:szCs w:val="24"/>
          <w:lang w:eastAsia="ru-RU"/>
        </w:rPr>
        <w:t xml:space="preserve"> 50 000,0 </w:t>
      </w:r>
      <w:r w:rsidR="00761D39">
        <w:rPr>
          <w:rFonts w:ascii="Times New Roman" w:eastAsia="Times New Roman" w:hAnsi="Times New Roman" w:cs="Times New Roman"/>
          <w:color w:val="000000"/>
          <w:sz w:val="24"/>
          <w:szCs w:val="24"/>
          <w:lang w:eastAsia="ru-RU"/>
        </w:rPr>
        <w:t>тыс. рублей;</w:t>
      </w:r>
    </w:p>
    <w:p w:rsidR="00352B45" w:rsidRPr="002274E7" w:rsidRDefault="00352B45" w:rsidP="00352B45">
      <w:pPr>
        <w:spacing w:after="0" w:line="240" w:lineRule="auto"/>
        <w:ind w:firstLine="709"/>
        <w:jc w:val="both"/>
        <w:rPr>
          <w:rFonts w:ascii="Times New Roman" w:eastAsia="Times New Roman" w:hAnsi="Times New Roman" w:cs="Times New Roman"/>
          <w:color w:val="000000"/>
          <w:sz w:val="24"/>
          <w:szCs w:val="24"/>
          <w:lang w:eastAsia="ru-RU"/>
        </w:rPr>
      </w:pPr>
      <w:r w:rsidRPr="002274E7">
        <w:rPr>
          <w:rFonts w:ascii="Times New Roman" w:eastAsia="Times New Roman" w:hAnsi="Times New Roman" w:cs="Times New Roman"/>
          <w:color w:val="000000"/>
          <w:sz w:val="24"/>
          <w:szCs w:val="24"/>
          <w:lang w:eastAsia="ru-RU"/>
        </w:rPr>
        <w:t>на реконструкцию путепровода через ж/д на км 2+125 автоподъезда  г. Полярные Зори</w:t>
      </w:r>
      <w:r>
        <w:rPr>
          <w:rFonts w:ascii="Times New Roman" w:eastAsia="Times New Roman" w:hAnsi="Times New Roman" w:cs="Times New Roman"/>
          <w:color w:val="000000"/>
          <w:sz w:val="24"/>
          <w:szCs w:val="24"/>
          <w:lang w:eastAsia="ru-RU"/>
        </w:rPr>
        <w:t xml:space="preserve"> уменьшены на </w:t>
      </w:r>
      <w:r w:rsidRPr="002274E7">
        <w:rPr>
          <w:rFonts w:ascii="Times New Roman" w:eastAsia="Times New Roman" w:hAnsi="Times New Roman" w:cs="Times New Roman"/>
          <w:color w:val="000000"/>
          <w:sz w:val="24"/>
          <w:szCs w:val="24"/>
          <w:lang w:eastAsia="ru-RU"/>
        </w:rPr>
        <w:t xml:space="preserve">(-) 65 098,7 </w:t>
      </w:r>
      <w:r>
        <w:rPr>
          <w:rFonts w:ascii="Times New Roman" w:eastAsia="Times New Roman" w:hAnsi="Times New Roman" w:cs="Times New Roman"/>
          <w:color w:val="000000"/>
          <w:sz w:val="24"/>
          <w:szCs w:val="24"/>
          <w:lang w:eastAsia="ru-RU"/>
        </w:rPr>
        <w:t>тыс. рублей</w:t>
      </w:r>
      <w:r w:rsidRPr="00352B45">
        <w:rPr>
          <w:rFonts w:ascii="Times New Roman" w:eastAsia="Times New Roman" w:hAnsi="Times New Roman" w:cs="Times New Roman"/>
          <w:color w:val="000000"/>
          <w:sz w:val="24"/>
          <w:szCs w:val="24"/>
          <w:lang w:eastAsia="ru-RU"/>
        </w:rPr>
        <w:t>, в связи с выполнением в 2015 году обязательств по софинансированию из областного бюджета.</w:t>
      </w:r>
    </w:p>
    <w:p w:rsidR="00920A0B" w:rsidRDefault="00920A0B" w:rsidP="00920A0B">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4"/>
          <w:lang w:eastAsia="ru-RU"/>
        </w:rPr>
        <w:t xml:space="preserve">Подпрограмма 2 </w:t>
      </w:r>
      <w:r w:rsidR="000E6BB9">
        <w:rPr>
          <w:rFonts w:ascii="Times New Roman" w:eastAsia="Times New Roman" w:hAnsi="Times New Roman" w:cs="Times New Roman"/>
          <w:b/>
          <w:color w:val="000000"/>
          <w:sz w:val="24"/>
          <w:szCs w:val="24"/>
          <w:lang w:eastAsia="ru-RU"/>
        </w:rPr>
        <w:t>«</w:t>
      </w:r>
      <w:r w:rsidRPr="00920A0B">
        <w:rPr>
          <w:rFonts w:ascii="Times New Roman" w:eastAsia="Times New Roman" w:hAnsi="Times New Roman" w:cs="Times New Roman"/>
          <w:b/>
          <w:color w:val="000000"/>
          <w:sz w:val="24"/>
          <w:szCs w:val="24"/>
          <w:lang w:eastAsia="ru-RU"/>
        </w:rPr>
        <w:t>Организация транспортного обслуживания населения на территории Мурманской области</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p>
    <w:p w:rsidR="0082018D" w:rsidRPr="00843F6B" w:rsidRDefault="00843F6B" w:rsidP="00843F6B">
      <w:pPr>
        <w:spacing w:after="0" w:line="240" w:lineRule="auto"/>
        <w:ind w:firstLine="709"/>
        <w:jc w:val="both"/>
        <w:rPr>
          <w:rFonts w:ascii="Times New Roman" w:eastAsia="Times New Roman" w:hAnsi="Times New Roman" w:cs="Times New Roman"/>
          <w:color w:val="000000"/>
          <w:sz w:val="24"/>
          <w:szCs w:val="24"/>
          <w:lang w:eastAsia="ru-RU"/>
        </w:rPr>
      </w:pPr>
      <w:r w:rsidRPr="00843F6B">
        <w:rPr>
          <w:rFonts w:ascii="Times New Roman" w:eastAsia="Times New Roman" w:hAnsi="Times New Roman" w:cs="Times New Roman"/>
          <w:color w:val="000000"/>
          <w:sz w:val="24"/>
          <w:szCs w:val="24"/>
          <w:lang w:eastAsia="ru-RU"/>
        </w:rPr>
        <w:t xml:space="preserve">(-)  4 000,0 </w:t>
      </w:r>
      <w:r w:rsidR="005A150E">
        <w:rPr>
          <w:rFonts w:ascii="Times New Roman" w:eastAsia="Times New Roman" w:hAnsi="Times New Roman" w:cs="Times New Roman"/>
          <w:color w:val="000000"/>
          <w:sz w:val="24"/>
          <w:szCs w:val="24"/>
          <w:lang w:eastAsia="ru-RU"/>
        </w:rPr>
        <w:t xml:space="preserve">тыс. рублей </w:t>
      </w:r>
      <w:r w:rsidRPr="00843F6B">
        <w:rPr>
          <w:rFonts w:ascii="Times New Roman" w:eastAsia="Times New Roman" w:hAnsi="Times New Roman" w:cs="Times New Roman"/>
          <w:color w:val="000000"/>
          <w:sz w:val="24"/>
          <w:szCs w:val="24"/>
          <w:lang w:eastAsia="ru-RU"/>
        </w:rPr>
        <w:t xml:space="preserve"> </w:t>
      </w:r>
      <w:r w:rsidR="0082018D" w:rsidRPr="00843F6B">
        <w:rPr>
          <w:rFonts w:ascii="Times New Roman" w:eastAsia="Times New Roman" w:hAnsi="Times New Roman" w:cs="Times New Roman"/>
          <w:color w:val="000000"/>
          <w:sz w:val="24"/>
          <w:szCs w:val="24"/>
          <w:lang w:eastAsia="ru-RU"/>
        </w:rPr>
        <w:t xml:space="preserve">- </w:t>
      </w:r>
      <w:r w:rsidR="00761D39">
        <w:rPr>
          <w:rFonts w:ascii="Times New Roman" w:eastAsia="Times New Roman" w:hAnsi="Times New Roman" w:cs="Times New Roman"/>
          <w:color w:val="000000"/>
          <w:sz w:val="24"/>
          <w:szCs w:val="24"/>
          <w:lang w:eastAsia="ru-RU"/>
        </w:rPr>
        <w:t>уменьшения субсидии</w:t>
      </w:r>
      <w:r>
        <w:rPr>
          <w:rFonts w:ascii="Times New Roman" w:eastAsia="Times New Roman" w:hAnsi="Times New Roman" w:cs="Times New Roman"/>
          <w:color w:val="000000"/>
          <w:sz w:val="24"/>
          <w:szCs w:val="24"/>
          <w:lang w:eastAsia="ru-RU"/>
        </w:rPr>
        <w:t xml:space="preserve"> из федерального бюджета</w:t>
      </w:r>
      <w:r w:rsidR="0082018D" w:rsidRPr="00843F6B">
        <w:rPr>
          <w:rFonts w:ascii="Times New Roman" w:eastAsia="Times New Roman" w:hAnsi="Times New Roman" w:cs="Times New Roman"/>
          <w:color w:val="000000"/>
          <w:sz w:val="24"/>
          <w:szCs w:val="24"/>
          <w:lang w:eastAsia="ru-RU"/>
        </w:rPr>
        <w:t xml:space="preserve"> </w:t>
      </w:r>
      <w:r w:rsidRPr="00843F6B">
        <w:rPr>
          <w:rFonts w:ascii="Times New Roman" w:eastAsia="Times New Roman" w:hAnsi="Times New Roman" w:cs="Times New Roman"/>
          <w:color w:val="000000"/>
          <w:sz w:val="24"/>
          <w:szCs w:val="24"/>
          <w:lang w:eastAsia="ru-RU"/>
        </w:rPr>
        <w:t>на закупку троллейбусов</w:t>
      </w:r>
      <w:r>
        <w:rPr>
          <w:rFonts w:ascii="Times New Roman" w:eastAsia="Times New Roman" w:hAnsi="Times New Roman" w:cs="Times New Roman"/>
          <w:color w:val="000000"/>
          <w:sz w:val="24"/>
          <w:szCs w:val="24"/>
          <w:lang w:eastAsia="ru-RU"/>
        </w:rPr>
        <w:t xml:space="preserve"> </w:t>
      </w:r>
      <w:r w:rsidR="0082018D" w:rsidRPr="00843F6B">
        <w:rPr>
          <w:rFonts w:ascii="Times New Roman" w:eastAsia="Times New Roman" w:hAnsi="Times New Roman" w:cs="Times New Roman"/>
          <w:color w:val="000000"/>
          <w:sz w:val="24"/>
          <w:szCs w:val="24"/>
          <w:lang w:eastAsia="ru-RU"/>
        </w:rPr>
        <w:t>в связи с окончанием закупок в 2015 году</w:t>
      </w:r>
      <w:r>
        <w:rPr>
          <w:rFonts w:ascii="Times New Roman" w:eastAsia="Times New Roman" w:hAnsi="Times New Roman" w:cs="Times New Roman"/>
          <w:color w:val="000000"/>
          <w:sz w:val="24"/>
          <w:szCs w:val="24"/>
          <w:lang w:eastAsia="ru-RU"/>
        </w:rPr>
        <w:t>.</w:t>
      </w:r>
    </w:p>
    <w:p w:rsidR="0082018D" w:rsidRPr="00843F6B" w:rsidRDefault="00843F6B" w:rsidP="00843F6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Изменения ассигнований </w:t>
      </w:r>
      <w:r w:rsidR="0082018D" w:rsidRPr="00843F6B">
        <w:rPr>
          <w:rFonts w:ascii="Times New Roman" w:eastAsia="Times New Roman" w:hAnsi="Times New Roman" w:cs="Times New Roman"/>
          <w:color w:val="000000"/>
          <w:sz w:val="24"/>
          <w:szCs w:val="24"/>
          <w:lang w:eastAsia="ru-RU"/>
        </w:rPr>
        <w:t>областного бюджета:</w:t>
      </w:r>
    </w:p>
    <w:p w:rsidR="0082018D" w:rsidRPr="00843F6B" w:rsidRDefault="0038552E" w:rsidP="00843F6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82018D" w:rsidRPr="00843F6B">
        <w:rPr>
          <w:rFonts w:ascii="Times New Roman" w:eastAsia="Times New Roman" w:hAnsi="Times New Roman" w:cs="Times New Roman"/>
          <w:color w:val="000000"/>
          <w:sz w:val="24"/>
          <w:szCs w:val="24"/>
          <w:lang w:eastAsia="ru-RU"/>
        </w:rPr>
        <w:t xml:space="preserve">150 972,7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уменьшены бюджетные ассигнования на </w:t>
      </w:r>
      <w:r w:rsidR="0082018D" w:rsidRPr="00843F6B">
        <w:rPr>
          <w:rFonts w:ascii="Times New Roman" w:eastAsia="Times New Roman" w:hAnsi="Times New Roman" w:cs="Times New Roman"/>
          <w:color w:val="000000"/>
          <w:sz w:val="24"/>
          <w:szCs w:val="24"/>
          <w:lang w:eastAsia="ru-RU"/>
        </w:rPr>
        <w:t>возмещени</w:t>
      </w:r>
      <w:r>
        <w:rPr>
          <w:rFonts w:ascii="Times New Roman" w:eastAsia="Times New Roman" w:hAnsi="Times New Roman" w:cs="Times New Roman"/>
          <w:color w:val="000000"/>
          <w:sz w:val="24"/>
          <w:szCs w:val="24"/>
          <w:lang w:eastAsia="ru-RU"/>
        </w:rPr>
        <w:t>е</w:t>
      </w:r>
      <w:r w:rsidR="0082018D" w:rsidRPr="00843F6B">
        <w:rPr>
          <w:rFonts w:ascii="Times New Roman" w:eastAsia="Times New Roman" w:hAnsi="Times New Roman" w:cs="Times New Roman"/>
          <w:color w:val="000000"/>
          <w:sz w:val="24"/>
          <w:szCs w:val="24"/>
          <w:lang w:eastAsia="ru-RU"/>
        </w:rPr>
        <w:t xml:space="preserve"> затрат в связи с организацией пассажирских перевозок на социально значимых межмуниципальных маршрутах в связи с переходом на другой вид предоставления субсидий транспортным организациям: </w:t>
      </w:r>
      <w:r w:rsidR="000E6BB9">
        <w:rPr>
          <w:rFonts w:ascii="Times New Roman" w:eastAsia="Times New Roman" w:hAnsi="Times New Roman" w:cs="Times New Roman"/>
          <w:color w:val="000000"/>
          <w:sz w:val="24"/>
          <w:szCs w:val="24"/>
          <w:lang w:eastAsia="ru-RU"/>
        </w:rPr>
        <w:t>«</w:t>
      </w:r>
      <w:r w:rsidR="0082018D" w:rsidRPr="00843F6B">
        <w:rPr>
          <w:rFonts w:ascii="Times New Roman" w:eastAsia="Times New Roman" w:hAnsi="Times New Roman" w:cs="Times New Roman"/>
          <w:color w:val="000000"/>
          <w:sz w:val="24"/>
          <w:szCs w:val="24"/>
          <w:lang w:eastAsia="ru-RU"/>
        </w:rPr>
        <w:t xml:space="preserve">возмещение недополученных доходов организациям, предоставляющим транспортные услуги населению на муниципальных маршрутах по регулируемым Правительством Мурманской области  тарифам, не обеспечивающим </w:t>
      </w:r>
      <w:r w:rsidR="0082018D" w:rsidRPr="00843F6B">
        <w:rPr>
          <w:rFonts w:ascii="Times New Roman" w:eastAsia="Times New Roman" w:hAnsi="Times New Roman" w:cs="Times New Roman"/>
          <w:color w:val="000000"/>
          <w:sz w:val="24"/>
          <w:szCs w:val="24"/>
          <w:lang w:eastAsia="ru-RU"/>
        </w:rPr>
        <w:lastRenderedPageBreak/>
        <w:t>возмещение понесенных затрат</w:t>
      </w:r>
      <w:r w:rsidR="000E6BB9">
        <w:rPr>
          <w:rFonts w:ascii="Times New Roman" w:eastAsia="Times New Roman" w:hAnsi="Times New Roman" w:cs="Times New Roman"/>
          <w:color w:val="000000"/>
          <w:sz w:val="24"/>
          <w:szCs w:val="24"/>
          <w:lang w:eastAsia="ru-RU"/>
        </w:rPr>
        <w:t>»</w:t>
      </w:r>
      <w:r w:rsidR="00582DF9" w:rsidRPr="00582DF9">
        <w:rPr>
          <w:rFonts w:ascii="Times New Roman" w:eastAsia="Times New Roman" w:hAnsi="Times New Roman" w:cs="Times New Roman"/>
          <w:color w:val="000000"/>
          <w:sz w:val="24"/>
          <w:szCs w:val="24"/>
          <w:lang w:eastAsia="ru-RU"/>
        </w:rPr>
        <w:t xml:space="preserve">. Общий объем расходов на указанные цели в 2016 году </w:t>
      </w:r>
      <w:r w:rsidR="00582DF9" w:rsidRPr="00582DF9">
        <w:rPr>
          <w:rFonts w:ascii="Times New Roman" w:eastAsia="Times New Roman" w:hAnsi="Times New Roman" w:cs="Times New Roman"/>
          <w:sz w:val="24"/>
          <w:szCs w:val="24"/>
          <w:lang w:eastAsia="ru-RU"/>
        </w:rPr>
        <w:t>составит 5 884,1 тыс</w:t>
      </w:r>
      <w:r w:rsidR="00582DF9" w:rsidRPr="00582DF9">
        <w:rPr>
          <w:rFonts w:ascii="Times New Roman" w:eastAsia="Times New Roman" w:hAnsi="Times New Roman" w:cs="Times New Roman"/>
          <w:color w:val="000000"/>
          <w:sz w:val="24"/>
          <w:szCs w:val="24"/>
          <w:lang w:eastAsia="ru-RU"/>
        </w:rPr>
        <w:t>. рублей;</w:t>
      </w:r>
    </w:p>
    <w:p w:rsidR="0082018D" w:rsidRPr="002B18A8" w:rsidRDefault="0082018D" w:rsidP="00843F6B">
      <w:pPr>
        <w:spacing w:after="0" w:line="240" w:lineRule="auto"/>
        <w:ind w:firstLine="709"/>
        <w:jc w:val="both"/>
        <w:rPr>
          <w:rFonts w:ascii="Times New Roman" w:eastAsia="Times New Roman" w:hAnsi="Times New Roman" w:cs="Times New Roman"/>
          <w:color w:val="000000"/>
          <w:sz w:val="24"/>
          <w:szCs w:val="24"/>
          <w:lang w:eastAsia="ru-RU"/>
        </w:rPr>
      </w:pPr>
      <w:r w:rsidRPr="00843F6B">
        <w:rPr>
          <w:rFonts w:ascii="Times New Roman" w:eastAsia="Times New Roman" w:hAnsi="Times New Roman" w:cs="Times New Roman"/>
          <w:color w:val="000000"/>
          <w:sz w:val="24"/>
          <w:szCs w:val="24"/>
          <w:lang w:eastAsia="ru-RU"/>
        </w:rPr>
        <w:t xml:space="preserve"> (-)</w:t>
      </w:r>
      <w:r w:rsidR="0038552E">
        <w:rPr>
          <w:rFonts w:ascii="Times New Roman" w:eastAsia="Times New Roman" w:hAnsi="Times New Roman" w:cs="Times New Roman"/>
          <w:color w:val="000000"/>
          <w:sz w:val="24"/>
          <w:szCs w:val="24"/>
          <w:lang w:eastAsia="ru-RU"/>
        </w:rPr>
        <w:t xml:space="preserve"> </w:t>
      </w:r>
      <w:r w:rsidRPr="00843F6B">
        <w:rPr>
          <w:rFonts w:ascii="Times New Roman" w:eastAsia="Times New Roman" w:hAnsi="Times New Roman" w:cs="Times New Roman"/>
          <w:color w:val="000000"/>
          <w:sz w:val="24"/>
          <w:szCs w:val="24"/>
          <w:lang w:eastAsia="ru-RU"/>
        </w:rPr>
        <w:t xml:space="preserve">170 235,4 </w:t>
      </w:r>
      <w:r w:rsidR="005A150E">
        <w:rPr>
          <w:rFonts w:ascii="Times New Roman" w:eastAsia="Times New Roman" w:hAnsi="Times New Roman" w:cs="Times New Roman"/>
          <w:color w:val="000000"/>
          <w:sz w:val="24"/>
          <w:szCs w:val="24"/>
          <w:lang w:eastAsia="ru-RU"/>
        </w:rPr>
        <w:t xml:space="preserve">тыс. рублей </w:t>
      </w:r>
      <w:r w:rsidR="0038552E">
        <w:rPr>
          <w:rFonts w:ascii="Times New Roman" w:eastAsia="Times New Roman" w:hAnsi="Times New Roman" w:cs="Times New Roman"/>
          <w:color w:val="000000"/>
          <w:sz w:val="24"/>
          <w:szCs w:val="24"/>
          <w:lang w:eastAsia="ru-RU"/>
        </w:rPr>
        <w:t xml:space="preserve">– уменьшены бюджетные ассигнования на </w:t>
      </w:r>
      <w:r w:rsidRPr="00843F6B">
        <w:rPr>
          <w:rFonts w:ascii="Times New Roman" w:eastAsia="Times New Roman" w:hAnsi="Times New Roman" w:cs="Times New Roman"/>
          <w:color w:val="000000"/>
          <w:sz w:val="24"/>
          <w:szCs w:val="24"/>
          <w:lang w:eastAsia="ru-RU"/>
        </w:rPr>
        <w:t>обеспечени</w:t>
      </w:r>
      <w:r w:rsidR="0038552E">
        <w:rPr>
          <w:rFonts w:ascii="Times New Roman" w:eastAsia="Times New Roman" w:hAnsi="Times New Roman" w:cs="Times New Roman"/>
          <w:color w:val="000000"/>
          <w:sz w:val="24"/>
          <w:szCs w:val="24"/>
          <w:lang w:eastAsia="ru-RU"/>
        </w:rPr>
        <w:t>е</w:t>
      </w:r>
      <w:r w:rsidRPr="00843F6B">
        <w:rPr>
          <w:rFonts w:ascii="Times New Roman" w:eastAsia="Times New Roman" w:hAnsi="Times New Roman" w:cs="Times New Roman"/>
          <w:color w:val="000000"/>
          <w:sz w:val="24"/>
          <w:szCs w:val="24"/>
          <w:lang w:eastAsia="ru-RU"/>
        </w:rPr>
        <w:t xml:space="preserve"> равной доступности услуг общественного транспорта региональным и федеральным льготным категориям в связи с  сокращением количества реализованных единых социальных </w:t>
      </w:r>
      <w:r w:rsidRPr="002B18A8">
        <w:rPr>
          <w:rFonts w:ascii="Times New Roman" w:eastAsia="Times New Roman" w:hAnsi="Times New Roman" w:cs="Times New Roman"/>
          <w:color w:val="000000"/>
          <w:sz w:val="24"/>
          <w:szCs w:val="24"/>
          <w:lang w:eastAsia="ru-RU"/>
        </w:rPr>
        <w:t>проездных билетов, обусловленного переходом на адресную поддержку льготных категорий граждан</w:t>
      </w:r>
      <w:r w:rsidR="00980E53" w:rsidRPr="002B18A8">
        <w:rPr>
          <w:rFonts w:ascii="Times New Roman" w:eastAsia="Times New Roman" w:hAnsi="Times New Roman" w:cs="Times New Roman"/>
          <w:color w:val="FF0000"/>
          <w:sz w:val="24"/>
          <w:szCs w:val="24"/>
          <w:lang w:eastAsia="ru-RU"/>
        </w:rPr>
        <w:t xml:space="preserve">, </w:t>
      </w:r>
      <w:r w:rsidR="00980E53" w:rsidRPr="002B18A8">
        <w:rPr>
          <w:rFonts w:ascii="Times New Roman" w:eastAsia="Times New Roman" w:hAnsi="Times New Roman" w:cs="Times New Roman"/>
          <w:sz w:val="24"/>
          <w:szCs w:val="24"/>
          <w:lang w:eastAsia="ru-RU"/>
        </w:rPr>
        <w:t>общий объем расходов на указанные цели в 2016 году составит 123 344,3 тыс.</w:t>
      </w:r>
      <w:r w:rsidR="005E14FA" w:rsidRPr="002B18A8">
        <w:rPr>
          <w:rFonts w:ascii="Times New Roman" w:eastAsia="Times New Roman" w:hAnsi="Times New Roman" w:cs="Times New Roman"/>
          <w:sz w:val="24"/>
          <w:szCs w:val="24"/>
          <w:lang w:eastAsia="ru-RU"/>
        </w:rPr>
        <w:t xml:space="preserve"> </w:t>
      </w:r>
      <w:r w:rsidR="00980E53" w:rsidRPr="002B18A8">
        <w:rPr>
          <w:rFonts w:ascii="Times New Roman" w:eastAsia="Times New Roman" w:hAnsi="Times New Roman" w:cs="Times New Roman"/>
          <w:sz w:val="24"/>
          <w:szCs w:val="24"/>
          <w:lang w:eastAsia="ru-RU"/>
        </w:rPr>
        <w:t>рублей;</w:t>
      </w:r>
    </w:p>
    <w:p w:rsidR="001A05CE" w:rsidRDefault="00E17EE4" w:rsidP="001A05CE">
      <w:pPr>
        <w:spacing w:after="0" w:line="240" w:lineRule="auto"/>
        <w:ind w:firstLine="709"/>
        <w:jc w:val="both"/>
        <w:rPr>
          <w:rFonts w:ascii="Times New Roman" w:eastAsia="Times New Roman" w:hAnsi="Times New Roman" w:cs="Times New Roman"/>
          <w:color w:val="000000"/>
          <w:sz w:val="24"/>
          <w:szCs w:val="24"/>
          <w:lang w:eastAsia="ru-RU"/>
        </w:rPr>
      </w:pPr>
      <w:r w:rsidRPr="002B18A8">
        <w:rPr>
          <w:rFonts w:ascii="Times New Roman" w:eastAsia="Times New Roman" w:hAnsi="Times New Roman" w:cs="Times New Roman"/>
          <w:color w:val="000000"/>
          <w:sz w:val="24"/>
          <w:szCs w:val="24"/>
          <w:lang w:eastAsia="ru-RU"/>
        </w:rPr>
        <w:t xml:space="preserve">(-) 758,5 </w:t>
      </w:r>
      <w:r w:rsidR="005A150E" w:rsidRPr="002B18A8">
        <w:rPr>
          <w:rFonts w:ascii="Times New Roman" w:eastAsia="Times New Roman" w:hAnsi="Times New Roman" w:cs="Times New Roman"/>
          <w:color w:val="000000"/>
          <w:sz w:val="24"/>
          <w:szCs w:val="24"/>
          <w:lang w:eastAsia="ru-RU"/>
        </w:rPr>
        <w:t xml:space="preserve">тыс. рублей </w:t>
      </w:r>
      <w:r w:rsidRPr="002B18A8">
        <w:rPr>
          <w:rFonts w:ascii="Times New Roman" w:eastAsia="Times New Roman" w:hAnsi="Times New Roman" w:cs="Times New Roman"/>
          <w:color w:val="000000"/>
          <w:sz w:val="24"/>
          <w:szCs w:val="24"/>
          <w:lang w:eastAsia="ru-RU"/>
        </w:rPr>
        <w:t xml:space="preserve">– </w:t>
      </w:r>
      <w:r w:rsidR="002B18A8" w:rsidRPr="002B18A8">
        <w:rPr>
          <w:rFonts w:ascii="Times New Roman" w:eastAsia="Times New Roman" w:hAnsi="Times New Roman" w:cs="Times New Roman"/>
          <w:color w:val="000000"/>
          <w:sz w:val="24"/>
          <w:szCs w:val="24"/>
          <w:lang w:eastAsia="ru-RU"/>
        </w:rPr>
        <w:t>уменьшены бюджетные ассигнования на предоставление субсидий предприятиям на возмещение затрат в связи с организацией пассажирских перевозок железнодорожным транспортом пригородного сообщения с учетом ожидаемой оценки исполнения расходного обязательства в 2015 году,</w:t>
      </w:r>
      <w:r w:rsidR="002B18A8" w:rsidRPr="002B18A8">
        <w:rPr>
          <w:rFonts w:ascii="Times New Roman" w:eastAsia="Times New Roman" w:hAnsi="Times New Roman" w:cs="Times New Roman"/>
          <w:sz w:val="24"/>
          <w:szCs w:val="24"/>
          <w:lang w:eastAsia="ru-RU"/>
        </w:rPr>
        <w:t xml:space="preserve"> общий объем расходов на указанные цели в 2016 году составит </w:t>
      </w:r>
      <w:r w:rsidR="002B18A8" w:rsidRPr="002B18A8">
        <w:rPr>
          <w:rFonts w:ascii="Times New Roman" w:eastAsia="Times New Roman" w:hAnsi="Times New Roman" w:cs="Times New Roman"/>
          <w:color w:val="000000"/>
          <w:sz w:val="24"/>
          <w:szCs w:val="24"/>
          <w:lang w:eastAsia="ru-RU"/>
        </w:rPr>
        <w:t xml:space="preserve">26 800,0 </w:t>
      </w:r>
      <w:r w:rsidR="002B18A8" w:rsidRPr="002B18A8">
        <w:rPr>
          <w:rFonts w:ascii="Times New Roman" w:eastAsia="Times New Roman" w:hAnsi="Times New Roman" w:cs="Times New Roman"/>
          <w:sz w:val="24"/>
          <w:szCs w:val="24"/>
          <w:lang w:eastAsia="ru-RU"/>
        </w:rPr>
        <w:t>тыс. рублей;</w:t>
      </w:r>
    </w:p>
    <w:p w:rsidR="001A05CE" w:rsidRDefault="0038552E" w:rsidP="001A05CE">
      <w:pPr>
        <w:spacing w:after="0" w:line="240" w:lineRule="auto"/>
        <w:ind w:firstLine="709"/>
        <w:jc w:val="both"/>
        <w:rPr>
          <w:rFonts w:ascii="Times New Roman" w:eastAsia="Times New Roman" w:hAnsi="Times New Roman" w:cs="Times New Roman"/>
          <w:color w:val="000000"/>
          <w:sz w:val="24"/>
          <w:szCs w:val="24"/>
          <w:lang w:eastAsia="ru-RU"/>
        </w:rPr>
      </w:pPr>
      <w:r w:rsidRPr="00843F6B">
        <w:rPr>
          <w:rFonts w:ascii="Times New Roman" w:eastAsia="Times New Roman" w:hAnsi="Times New Roman" w:cs="Times New Roman"/>
          <w:color w:val="000000"/>
          <w:sz w:val="24"/>
          <w:szCs w:val="24"/>
          <w:lang w:eastAsia="ru-RU"/>
        </w:rPr>
        <w:t xml:space="preserve">39 057,4 </w:t>
      </w:r>
      <w:r w:rsidR="005A150E">
        <w:rPr>
          <w:rFonts w:ascii="Times New Roman" w:eastAsia="Times New Roman" w:hAnsi="Times New Roman" w:cs="Times New Roman"/>
          <w:color w:val="000000"/>
          <w:sz w:val="24"/>
          <w:szCs w:val="24"/>
          <w:lang w:eastAsia="ru-RU"/>
        </w:rPr>
        <w:t xml:space="preserve">тыс. рублей </w:t>
      </w:r>
      <w:r w:rsidR="0082018D" w:rsidRPr="00843F6B">
        <w:rPr>
          <w:rFonts w:ascii="Times New Roman" w:eastAsia="Times New Roman" w:hAnsi="Times New Roman" w:cs="Times New Roman"/>
          <w:color w:val="000000"/>
          <w:sz w:val="24"/>
          <w:szCs w:val="24"/>
          <w:lang w:eastAsia="ru-RU"/>
        </w:rPr>
        <w:t xml:space="preserve">- </w:t>
      </w:r>
      <w:r w:rsidR="002B18A8">
        <w:rPr>
          <w:rFonts w:ascii="Times New Roman" w:eastAsia="Times New Roman" w:hAnsi="Times New Roman" w:cs="Times New Roman"/>
          <w:color w:val="000000"/>
          <w:sz w:val="24"/>
          <w:szCs w:val="24"/>
          <w:lang w:eastAsia="ru-RU"/>
        </w:rPr>
        <w:t>увеличены бюджетные ассигнования</w:t>
      </w:r>
      <w:r w:rsidR="002B18A8" w:rsidRPr="00843F6B">
        <w:rPr>
          <w:rFonts w:ascii="Times New Roman" w:eastAsia="Times New Roman" w:hAnsi="Times New Roman" w:cs="Times New Roman"/>
          <w:color w:val="000000"/>
          <w:sz w:val="24"/>
          <w:szCs w:val="24"/>
          <w:lang w:eastAsia="ru-RU"/>
        </w:rPr>
        <w:t xml:space="preserve"> </w:t>
      </w:r>
      <w:r w:rsidR="002B18A8">
        <w:rPr>
          <w:rFonts w:ascii="Times New Roman" w:eastAsia="Times New Roman" w:hAnsi="Times New Roman" w:cs="Times New Roman"/>
          <w:color w:val="000000"/>
          <w:sz w:val="24"/>
          <w:szCs w:val="24"/>
          <w:lang w:eastAsia="ru-RU"/>
        </w:rPr>
        <w:t xml:space="preserve">на </w:t>
      </w:r>
      <w:r w:rsidR="002B18A8" w:rsidRPr="00843F6B">
        <w:rPr>
          <w:rFonts w:ascii="Times New Roman" w:eastAsia="Times New Roman" w:hAnsi="Times New Roman" w:cs="Times New Roman"/>
          <w:color w:val="000000"/>
          <w:sz w:val="24"/>
          <w:szCs w:val="24"/>
          <w:lang w:eastAsia="ru-RU"/>
        </w:rPr>
        <w:t>возмещени</w:t>
      </w:r>
      <w:r w:rsidR="002B18A8">
        <w:rPr>
          <w:rFonts w:ascii="Times New Roman" w:eastAsia="Times New Roman" w:hAnsi="Times New Roman" w:cs="Times New Roman"/>
          <w:color w:val="000000"/>
          <w:sz w:val="24"/>
          <w:szCs w:val="24"/>
          <w:lang w:eastAsia="ru-RU"/>
        </w:rPr>
        <w:t xml:space="preserve">е </w:t>
      </w:r>
      <w:r w:rsidR="002B18A8" w:rsidRPr="00843F6B">
        <w:rPr>
          <w:rFonts w:ascii="Times New Roman" w:eastAsia="Times New Roman" w:hAnsi="Times New Roman" w:cs="Times New Roman"/>
          <w:color w:val="000000"/>
          <w:sz w:val="24"/>
          <w:szCs w:val="24"/>
          <w:lang w:eastAsia="ru-RU"/>
        </w:rPr>
        <w:t>недополученных доходов организациям, предоставляющим транспортные услуги населению на муниципальных маршрутах по регулируемым Правительством Мурманской области  тарифам, не обеспечива</w:t>
      </w:r>
      <w:r w:rsidR="002B18A8" w:rsidRPr="002B18A8">
        <w:rPr>
          <w:rFonts w:ascii="Times New Roman" w:eastAsia="Times New Roman" w:hAnsi="Times New Roman" w:cs="Times New Roman"/>
          <w:color w:val="000000"/>
          <w:sz w:val="24"/>
          <w:szCs w:val="24"/>
          <w:lang w:eastAsia="ru-RU"/>
        </w:rPr>
        <w:t>ющим возмещение понесенных затрат, в связи с планируемым включением в перечень получателей субсидии перевозчиков, осуществляющих пригородные и междугородные перевозки,</w:t>
      </w:r>
      <w:r w:rsidR="002B18A8" w:rsidRPr="002B18A8">
        <w:rPr>
          <w:rFonts w:ascii="Times New Roman" w:eastAsia="Times New Roman" w:hAnsi="Times New Roman" w:cs="Times New Roman"/>
          <w:sz w:val="24"/>
          <w:szCs w:val="24"/>
          <w:lang w:eastAsia="ru-RU"/>
        </w:rPr>
        <w:t xml:space="preserve"> общий объем расходов на указанные цели в 2016 году составит </w:t>
      </w:r>
      <w:r w:rsidR="002B18A8" w:rsidRPr="002B18A8">
        <w:rPr>
          <w:rFonts w:ascii="Times New Roman" w:eastAsia="Times New Roman" w:hAnsi="Times New Roman" w:cs="Times New Roman"/>
          <w:color w:val="000000"/>
          <w:sz w:val="24"/>
          <w:szCs w:val="24"/>
          <w:lang w:eastAsia="ru-RU"/>
        </w:rPr>
        <w:t xml:space="preserve">127 039,7 </w:t>
      </w:r>
      <w:r w:rsidR="002B18A8" w:rsidRPr="002B18A8">
        <w:rPr>
          <w:rFonts w:ascii="Times New Roman" w:eastAsia="Times New Roman" w:hAnsi="Times New Roman" w:cs="Times New Roman"/>
          <w:sz w:val="24"/>
          <w:szCs w:val="24"/>
          <w:lang w:eastAsia="ru-RU"/>
        </w:rPr>
        <w:t>тыс. рублей;</w:t>
      </w:r>
    </w:p>
    <w:p w:rsidR="002B18A8" w:rsidRPr="002B18A8" w:rsidRDefault="00CE6EF9" w:rsidP="00557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843F6B">
        <w:rPr>
          <w:rFonts w:ascii="Times New Roman" w:eastAsia="Times New Roman" w:hAnsi="Times New Roman" w:cs="Times New Roman"/>
          <w:color w:val="000000"/>
          <w:sz w:val="24"/>
          <w:szCs w:val="24"/>
          <w:lang w:eastAsia="ru-RU"/>
        </w:rPr>
        <w:t xml:space="preserve">5 750,6 </w:t>
      </w:r>
      <w:r w:rsidR="005A150E">
        <w:rPr>
          <w:rFonts w:ascii="Times New Roman" w:eastAsia="Times New Roman" w:hAnsi="Times New Roman" w:cs="Times New Roman"/>
          <w:color w:val="000000"/>
          <w:sz w:val="24"/>
          <w:szCs w:val="24"/>
          <w:lang w:eastAsia="ru-RU"/>
        </w:rPr>
        <w:t xml:space="preserve">тыс. рублей </w:t>
      </w:r>
      <w:r w:rsidRPr="00843F6B">
        <w:rPr>
          <w:rFonts w:ascii="Times New Roman" w:eastAsia="Times New Roman" w:hAnsi="Times New Roman" w:cs="Times New Roman"/>
          <w:color w:val="000000"/>
          <w:sz w:val="24"/>
          <w:szCs w:val="24"/>
          <w:lang w:eastAsia="ru-RU"/>
        </w:rPr>
        <w:t xml:space="preserve">- </w:t>
      </w:r>
      <w:r w:rsidR="002B18A8">
        <w:rPr>
          <w:rFonts w:ascii="Times New Roman" w:eastAsia="Times New Roman" w:hAnsi="Times New Roman" w:cs="Times New Roman"/>
          <w:color w:val="000000"/>
          <w:sz w:val="24"/>
          <w:szCs w:val="24"/>
          <w:lang w:eastAsia="ru-RU"/>
        </w:rPr>
        <w:t>увеличена субвенция</w:t>
      </w:r>
      <w:r w:rsidR="002B18A8" w:rsidRPr="00843F6B">
        <w:rPr>
          <w:rFonts w:ascii="Times New Roman" w:eastAsia="Times New Roman" w:hAnsi="Times New Roman" w:cs="Times New Roman"/>
          <w:color w:val="000000"/>
          <w:sz w:val="24"/>
          <w:szCs w:val="24"/>
          <w:lang w:eastAsia="ru-RU"/>
        </w:rPr>
        <w:t xml:space="preserve"> муниципальным образованиям на реализацию Закона Мурманской области </w:t>
      </w:r>
      <w:r w:rsidR="000E6BB9">
        <w:rPr>
          <w:rFonts w:ascii="Times New Roman" w:eastAsia="Times New Roman" w:hAnsi="Times New Roman" w:cs="Times New Roman"/>
          <w:color w:val="000000"/>
          <w:sz w:val="24"/>
          <w:szCs w:val="24"/>
          <w:lang w:eastAsia="ru-RU"/>
        </w:rPr>
        <w:t>«</w:t>
      </w:r>
      <w:r w:rsidR="002B18A8" w:rsidRPr="00843F6B">
        <w:rPr>
          <w:rFonts w:ascii="Times New Roman" w:eastAsia="Times New Roman" w:hAnsi="Times New Roman" w:cs="Times New Roman"/>
          <w:color w:val="000000"/>
          <w:sz w:val="24"/>
          <w:szCs w:val="24"/>
          <w:lang w:eastAsia="ru-RU"/>
        </w:rPr>
        <w:t xml:space="preserve">О предоставлении льготного проезда на городском электрическом и автомобильном транспорте общего пользования обучающимся государственных областных </w:t>
      </w:r>
      <w:r w:rsidR="002B18A8" w:rsidRPr="002B18A8">
        <w:rPr>
          <w:rFonts w:ascii="Times New Roman" w:eastAsia="Times New Roman" w:hAnsi="Times New Roman" w:cs="Times New Roman"/>
          <w:color w:val="000000"/>
          <w:sz w:val="24"/>
          <w:szCs w:val="24"/>
          <w:lang w:eastAsia="ru-RU"/>
        </w:rPr>
        <w:t>и муниципальных образовательных организаций Мурманской области</w:t>
      </w:r>
      <w:r w:rsidR="000E6BB9">
        <w:rPr>
          <w:rFonts w:ascii="Times New Roman" w:eastAsia="Times New Roman" w:hAnsi="Times New Roman" w:cs="Times New Roman"/>
          <w:color w:val="000000"/>
          <w:sz w:val="24"/>
          <w:szCs w:val="24"/>
          <w:lang w:eastAsia="ru-RU"/>
        </w:rPr>
        <w:t>»</w:t>
      </w:r>
      <w:r w:rsidR="002B18A8" w:rsidRPr="002B18A8">
        <w:rPr>
          <w:rFonts w:ascii="Times New Roman" w:eastAsia="Times New Roman" w:hAnsi="Times New Roman" w:cs="Times New Roman"/>
          <w:color w:val="000000"/>
          <w:sz w:val="24"/>
          <w:szCs w:val="24"/>
          <w:lang w:eastAsia="ru-RU"/>
        </w:rPr>
        <w:t xml:space="preserve"> в связи с прогнозируемым увеличением разницы между полной стоимостью месячного проездного билета для пассажиров и льготной стоимостью проездного билета для данной категории граждан из-за прогнозируемого роста стоимости тарифов в 2016 году, о</w:t>
      </w:r>
      <w:r w:rsidR="002B18A8" w:rsidRPr="002B18A8">
        <w:rPr>
          <w:rFonts w:ascii="Times New Roman" w:eastAsia="Times New Roman" w:hAnsi="Times New Roman" w:cs="Times New Roman"/>
          <w:sz w:val="24"/>
          <w:szCs w:val="24"/>
          <w:lang w:eastAsia="ru-RU"/>
        </w:rPr>
        <w:t xml:space="preserve">бщий объем субвенции на указанные цели в 2016 году составит </w:t>
      </w:r>
      <w:r w:rsidR="002B18A8" w:rsidRPr="002B18A8">
        <w:rPr>
          <w:rFonts w:ascii="Times New Roman" w:eastAsia="Times New Roman" w:hAnsi="Times New Roman" w:cs="Times New Roman"/>
          <w:color w:val="000000"/>
          <w:sz w:val="24"/>
          <w:szCs w:val="24"/>
          <w:lang w:eastAsia="ru-RU"/>
        </w:rPr>
        <w:t xml:space="preserve">85 278,8 </w:t>
      </w:r>
      <w:r w:rsidR="002B18A8" w:rsidRPr="002B18A8">
        <w:rPr>
          <w:rFonts w:ascii="Times New Roman" w:eastAsia="Times New Roman" w:hAnsi="Times New Roman" w:cs="Times New Roman"/>
          <w:sz w:val="24"/>
          <w:szCs w:val="24"/>
          <w:lang w:eastAsia="ru-RU"/>
        </w:rPr>
        <w:t>тыс. рублей;</w:t>
      </w:r>
    </w:p>
    <w:p w:rsidR="00CE6EF9" w:rsidRPr="002B18A8" w:rsidRDefault="0038552E" w:rsidP="00843F6B">
      <w:pPr>
        <w:spacing w:after="0" w:line="240" w:lineRule="auto"/>
        <w:ind w:firstLine="709"/>
        <w:jc w:val="both"/>
        <w:rPr>
          <w:rFonts w:ascii="Times New Roman" w:eastAsia="Times New Roman" w:hAnsi="Times New Roman" w:cs="Times New Roman"/>
          <w:color w:val="000000"/>
          <w:sz w:val="24"/>
          <w:szCs w:val="24"/>
          <w:lang w:eastAsia="ru-RU"/>
        </w:rPr>
      </w:pPr>
      <w:r w:rsidRPr="002B18A8">
        <w:rPr>
          <w:rFonts w:ascii="Times New Roman" w:eastAsia="Times New Roman" w:hAnsi="Times New Roman" w:cs="Times New Roman"/>
          <w:color w:val="000000"/>
          <w:sz w:val="24"/>
          <w:szCs w:val="24"/>
          <w:lang w:eastAsia="ru-RU"/>
        </w:rPr>
        <w:t xml:space="preserve">1 364,6 </w:t>
      </w:r>
      <w:r w:rsidR="005A150E" w:rsidRPr="002B18A8">
        <w:rPr>
          <w:rFonts w:ascii="Times New Roman" w:eastAsia="Times New Roman" w:hAnsi="Times New Roman" w:cs="Times New Roman"/>
          <w:color w:val="000000"/>
          <w:sz w:val="24"/>
          <w:szCs w:val="24"/>
          <w:lang w:eastAsia="ru-RU"/>
        </w:rPr>
        <w:t xml:space="preserve">тыс. рублей </w:t>
      </w:r>
      <w:r w:rsidR="0082018D" w:rsidRPr="002B18A8">
        <w:rPr>
          <w:rFonts w:ascii="Times New Roman" w:eastAsia="Times New Roman" w:hAnsi="Times New Roman" w:cs="Times New Roman"/>
          <w:color w:val="000000"/>
          <w:sz w:val="24"/>
          <w:szCs w:val="24"/>
          <w:lang w:eastAsia="ru-RU"/>
        </w:rPr>
        <w:t xml:space="preserve">- </w:t>
      </w:r>
      <w:r w:rsidR="00CE6EF9" w:rsidRPr="002B18A8">
        <w:rPr>
          <w:rFonts w:ascii="Times New Roman" w:eastAsia="Times New Roman" w:hAnsi="Times New Roman" w:cs="Times New Roman"/>
          <w:color w:val="000000"/>
          <w:sz w:val="24"/>
          <w:szCs w:val="24"/>
          <w:lang w:eastAsia="ru-RU"/>
        </w:rPr>
        <w:t>увеличены субсидии</w:t>
      </w:r>
      <w:r w:rsidR="0082018D" w:rsidRPr="002B18A8">
        <w:rPr>
          <w:rFonts w:ascii="Times New Roman" w:eastAsia="Times New Roman" w:hAnsi="Times New Roman" w:cs="Times New Roman"/>
          <w:color w:val="000000"/>
          <w:sz w:val="24"/>
          <w:szCs w:val="24"/>
          <w:lang w:eastAsia="ru-RU"/>
        </w:rPr>
        <w:t xml:space="preserve"> муниципальным образованиям на авиационное обслуживание жителей отдаленных поселений</w:t>
      </w:r>
      <w:r w:rsidR="001E74E9" w:rsidRPr="002B18A8">
        <w:rPr>
          <w:rFonts w:ascii="Times New Roman" w:eastAsia="Times New Roman" w:hAnsi="Times New Roman" w:cs="Times New Roman"/>
          <w:sz w:val="24"/>
          <w:szCs w:val="24"/>
          <w:lang w:eastAsia="ru-RU"/>
        </w:rPr>
        <w:t xml:space="preserve"> (общий объем субсидии на указанные цели в 2016 году составит </w:t>
      </w:r>
      <w:r w:rsidR="001E74E9" w:rsidRPr="002B18A8">
        <w:rPr>
          <w:rFonts w:ascii="Times New Roman" w:eastAsia="Times New Roman" w:hAnsi="Times New Roman" w:cs="Times New Roman"/>
          <w:color w:val="000000"/>
          <w:sz w:val="24"/>
          <w:szCs w:val="24"/>
          <w:lang w:eastAsia="ru-RU"/>
        </w:rPr>
        <w:t xml:space="preserve">41 175,4 </w:t>
      </w:r>
      <w:r w:rsidR="001E74E9" w:rsidRPr="002B18A8">
        <w:rPr>
          <w:rFonts w:ascii="Times New Roman" w:eastAsia="Times New Roman" w:hAnsi="Times New Roman" w:cs="Times New Roman"/>
          <w:sz w:val="24"/>
          <w:szCs w:val="24"/>
          <w:lang w:eastAsia="ru-RU"/>
        </w:rPr>
        <w:t>тыс. рублей)</w:t>
      </w:r>
      <w:r w:rsidR="0082018D" w:rsidRPr="002B18A8">
        <w:rPr>
          <w:rFonts w:ascii="Times New Roman" w:eastAsia="Times New Roman" w:hAnsi="Times New Roman" w:cs="Times New Roman"/>
          <w:color w:val="000000"/>
          <w:sz w:val="24"/>
          <w:szCs w:val="24"/>
          <w:lang w:eastAsia="ru-RU"/>
        </w:rPr>
        <w:t>, в т</w:t>
      </w:r>
      <w:r w:rsidR="00CE6EF9" w:rsidRPr="002B18A8">
        <w:rPr>
          <w:rFonts w:ascii="Times New Roman" w:eastAsia="Times New Roman" w:hAnsi="Times New Roman" w:cs="Times New Roman"/>
          <w:color w:val="000000"/>
          <w:sz w:val="24"/>
          <w:szCs w:val="24"/>
          <w:lang w:eastAsia="ru-RU"/>
        </w:rPr>
        <w:t>ом числе:</w:t>
      </w:r>
    </w:p>
    <w:p w:rsidR="00CE6EF9" w:rsidRPr="002B18A8" w:rsidRDefault="0082018D" w:rsidP="00843F6B">
      <w:pPr>
        <w:spacing w:after="0" w:line="240" w:lineRule="auto"/>
        <w:ind w:firstLine="709"/>
        <w:jc w:val="both"/>
        <w:rPr>
          <w:rFonts w:ascii="Times New Roman" w:eastAsia="Times New Roman" w:hAnsi="Times New Roman" w:cs="Times New Roman"/>
          <w:sz w:val="24"/>
          <w:szCs w:val="24"/>
          <w:lang w:eastAsia="ru-RU"/>
        </w:rPr>
      </w:pPr>
      <w:r w:rsidRPr="002B18A8">
        <w:rPr>
          <w:rFonts w:ascii="Times New Roman" w:eastAsia="Times New Roman" w:hAnsi="Times New Roman" w:cs="Times New Roman"/>
          <w:color w:val="000000"/>
          <w:sz w:val="24"/>
          <w:szCs w:val="24"/>
          <w:lang w:eastAsia="ru-RU"/>
        </w:rPr>
        <w:t>на авиационную перевозку пассажиров</w:t>
      </w:r>
      <w:r w:rsidR="00CE6EF9" w:rsidRPr="002B18A8">
        <w:rPr>
          <w:rFonts w:ascii="Times New Roman" w:eastAsia="Times New Roman" w:hAnsi="Times New Roman" w:cs="Times New Roman"/>
          <w:color w:val="000000"/>
          <w:sz w:val="24"/>
          <w:szCs w:val="24"/>
          <w:lang w:eastAsia="ru-RU"/>
        </w:rPr>
        <w:t xml:space="preserve"> 1 144,9 </w:t>
      </w:r>
      <w:r w:rsidR="00F96533" w:rsidRPr="002B18A8">
        <w:rPr>
          <w:rFonts w:ascii="Times New Roman" w:eastAsia="Times New Roman" w:hAnsi="Times New Roman" w:cs="Times New Roman"/>
          <w:color w:val="000000"/>
          <w:sz w:val="24"/>
          <w:szCs w:val="24"/>
          <w:lang w:eastAsia="ru-RU"/>
        </w:rPr>
        <w:t>тыс. рублей</w:t>
      </w:r>
      <w:r w:rsidR="001E74E9" w:rsidRPr="002B18A8">
        <w:rPr>
          <w:rFonts w:ascii="Times New Roman" w:eastAsia="Times New Roman" w:hAnsi="Times New Roman" w:cs="Times New Roman"/>
          <w:color w:val="000000"/>
          <w:sz w:val="24"/>
          <w:szCs w:val="24"/>
          <w:lang w:eastAsia="ru-RU"/>
        </w:rPr>
        <w:t xml:space="preserve"> </w:t>
      </w:r>
      <w:r w:rsidR="001E74E9" w:rsidRPr="002B18A8">
        <w:rPr>
          <w:rFonts w:ascii="Times New Roman" w:eastAsia="Times New Roman" w:hAnsi="Times New Roman" w:cs="Times New Roman"/>
          <w:sz w:val="24"/>
          <w:szCs w:val="24"/>
          <w:lang w:eastAsia="ru-RU"/>
        </w:rPr>
        <w:t>(всего на 2016 год объем субсидии состави</w:t>
      </w:r>
      <w:r w:rsidR="0032573A" w:rsidRPr="002B18A8">
        <w:rPr>
          <w:rFonts w:ascii="Times New Roman" w:eastAsia="Times New Roman" w:hAnsi="Times New Roman" w:cs="Times New Roman"/>
          <w:sz w:val="24"/>
          <w:szCs w:val="24"/>
          <w:lang w:eastAsia="ru-RU"/>
        </w:rPr>
        <w:t>т</w:t>
      </w:r>
      <w:r w:rsidR="001E74E9" w:rsidRPr="002B18A8">
        <w:rPr>
          <w:rFonts w:ascii="Times New Roman" w:eastAsia="Times New Roman" w:hAnsi="Times New Roman" w:cs="Times New Roman"/>
          <w:sz w:val="24"/>
          <w:szCs w:val="24"/>
          <w:lang w:eastAsia="ru-RU"/>
        </w:rPr>
        <w:t xml:space="preserve"> 30 826,7 тыс.</w:t>
      </w:r>
      <w:r w:rsidR="0032573A" w:rsidRPr="002B18A8">
        <w:rPr>
          <w:rFonts w:ascii="Times New Roman" w:eastAsia="Times New Roman" w:hAnsi="Times New Roman" w:cs="Times New Roman"/>
          <w:sz w:val="24"/>
          <w:szCs w:val="24"/>
          <w:lang w:eastAsia="ru-RU"/>
        </w:rPr>
        <w:t xml:space="preserve"> </w:t>
      </w:r>
      <w:r w:rsidR="001E74E9" w:rsidRPr="002B18A8">
        <w:rPr>
          <w:rFonts w:ascii="Times New Roman" w:eastAsia="Times New Roman" w:hAnsi="Times New Roman" w:cs="Times New Roman"/>
          <w:sz w:val="24"/>
          <w:szCs w:val="24"/>
          <w:lang w:eastAsia="ru-RU"/>
        </w:rPr>
        <w:t>рублей</w:t>
      </w:r>
      <w:r w:rsidR="0032573A" w:rsidRPr="002B18A8">
        <w:rPr>
          <w:rFonts w:ascii="Times New Roman" w:eastAsia="Times New Roman" w:hAnsi="Times New Roman" w:cs="Times New Roman"/>
          <w:sz w:val="24"/>
          <w:szCs w:val="24"/>
          <w:lang w:eastAsia="ru-RU"/>
        </w:rPr>
        <w:t>)</w:t>
      </w:r>
      <w:r w:rsidR="00CE6EF9" w:rsidRPr="002B18A8">
        <w:rPr>
          <w:rFonts w:ascii="Times New Roman" w:eastAsia="Times New Roman" w:hAnsi="Times New Roman" w:cs="Times New Roman"/>
          <w:sz w:val="24"/>
          <w:szCs w:val="24"/>
          <w:lang w:eastAsia="ru-RU"/>
        </w:rPr>
        <w:t>;</w:t>
      </w:r>
      <w:r w:rsidRPr="002B18A8">
        <w:rPr>
          <w:rFonts w:ascii="Times New Roman" w:eastAsia="Times New Roman" w:hAnsi="Times New Roman" w:cs="Times New Roman"/>
          <w:sz w:val="24"/>
          <w:szCs w:val="24"/>
          <w:lang w:eastAsia="ru-RU"/>
        </w:rPr>
        <w:t xml:space="preserve"> </w:t>
      </w:r>
    </w:p>
    <w:p w:rsidR="0032573A" w:rsidRPr="0032573A" w:rsidRDefault="0082018D" w:rsidP="0032573A">
      <w:pPr>
        <w:spacing w:after="0" w:line="240" w:lineRule="auto"/>
        <w:ind w:firstLine="709"/>
        <w:jc w:val="both"/>
        <w:rPr>
          <w:rFonts w:ascii="Times New Roman" w:eastAsia="Times New Roman" w:hAnsi="Times New Roman" w:cs="Times New Roman"/>
          <w:sz w:val="24"/>
          <w:szCs w:val="24"/>
          <w:lang w:eastAsia="ru-RU"/>
        </w:rPr>
      </w:pPr>
      <w:r w:rsidRPr="002B18A8">
        <w:rPr>
          <w:rFonts w:ascii="Times New Roman" w:eastAsia="Times New Roman" w:hAnsi="Times New Roman" w:cs="Times New Roman"/>
          <w:color w:val="000000"/>
          <w:sz w:val="24"/>
          <w:szCs w:val="24"/>
          <w:lang w:eastAsia="ru-RU"/>
        </w:rPr>
        <w:t>на доставку продовольственных товаров</w:t>
      </w:r>
      <w:r w:rsidR="00CE6EF9" w:rsidRPr="002B18A8">
        <w:rPr>
          <w:rFonts w:ascii="Times New Roman" w:eastAsia="Times New Roman" w:hAnsi="Times New Roman" w:cs="Times New Roman"/>
          <w:color w:val="000000"/>
          <w:sz w:val="24"/>
          <w:szCs w:val="24"/>
          <w:lang w:eastAsia="ru-RU"/>
        </w:rPr>
        <w:t xml:space="preserve"> 219,7 </w:t>
      </w:r>
      <w:r w:rsidR="00F96533" w:rsidRPr="002B18A8">
        <w:rPr>
          <w:rFonts w:ascii="Times New Roman" w:eastAsia="Times New Roman" w:hAnsi="Times New Roman" w:cs="Times New Roman"/>
          <w:color w:val="000000"/>
          <w:sz w:val="24"/>
          <w:szCs w:val="24"/>
          <w:lang w:eastAsia="ru-RU"/>
        </w:rPr>
        <w:t>тыс. рублей</w:t>
      </w:r>
      <w:r w:rsidR="0032573A" w:rsidRPr="002B18A8">
        <w:rPr>
          <w:rFonts w:ascii="Times New Roman" w:eastAsia="Times New Roman" w:hAnsi="Times New Roman" w:cs="Times New Roman"/>
          <w:color w:val="000000"/>
          <w:sz w:val="24"/>
          <w:szCs w:val="24"/>
          <w:lang w:eastAsia="ru-RU"/>
        </w:rPr>
        <w:t xml:space="preserve"> </w:t>
      </w:r>
      <w:r w:rsidR="0032573A" w:rsidRPr="002B18A8">
        <w:rPr>
          <w:rFonts w:ascii="Times New Roman" w:eastAsia="Times New Roman" w:hAnsi="Times New Roman" w:cs="Times New Roman"/>
          <w:sz w:val="24"/>
          <w:szCs w:val="24"/>
          <w:lang w:eastAsia="ru-RU"/>
        </w:rPr>
        <w:t>(всего на 2016 год объем субсидии составит 10 348,7 тыс. рублей).</w:t>
      </w:r>
    </w:p>
    <w:p w:rsidR="006824E1" w:rsidRDefault="00920A0B" w:rsidP="006824E1">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4"/>
          <w:lang w:eastAsia="ru-RU"/>
        </w:rPr>
        <w:t xml:space="preserve">Подпрограмма 3 </w:t>
      </w:r>
      <w:r w:rsidR="000E6BB9">
        <w:rPr>
          <w:rFonts w:ascii="Times New Roman" w:eastAsia="Times New Roman" w:hAnsi="Times New Roman" w:cs="Times New Roman"/>
          <w:b/>
          <w:color w:val="000000"/>
          <w:sz w:val="24"/>
          <w:szCs w:val="24"/>
          <w:lang w:eastAsia="ru-RU"/>
        </w:rPr>
        <w:t>«</w:t>
      </w:r>
      <w:r w:rsidRPr="00920A0B">
        <w:rPr>
          <w:rFonts w:ascii="Times New Roman" w:eastAsia="Times New Roman" w:hAnsi="Times New Roman" w:cs="Times New Roman"/>
          <w:b/>
          <w:color w:val="000000"/>
          <w:sz w:val="24"/>
          <w:szCs w:val="24"/>
          <w:lang w:eastAsia="ru-RU"/>
        </w:rPr>
        <w:t>Безопасность дорожного движения и снижение дорожно-транспортного травматизма в Мурманской области</w:t>
      </w:r>
      <w:r w:rsidR="000E6BB9">
        <w:rPr>
          <w:rFonts w:ascii="Times New Roman" w:eastAsia="Times New Roman" w:hAnsi="Times New Roman" w:cs="Times New Roman"/>
          <w:b/>
          <w:color w:val="000000"/>
          <w:sz w:val="24"/>
          <w:szCs w:val="24"/>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6824E1" w:rsidRPr="006824E1">
        <w:rPr>
          <w:rFonts w:ascii="Times New Roman" w:eastAsia="Times New Roman" w:hAnsi="Times New Roman" w:cs="Times New Roman"/>
          <w:color w:val="000000"/>
          <w:sz w:val="24"/>
          <w:szCs w:val="24"/>
          <w:lang w:eastAsia="ru-RU"/>
        </w:rPr>
        <w:t xml:space="preserve"> </w:t>
      </w:r>
      <w:r w:rsidR="006824E1">
        <w:rPr>
          <w:rFonts w:ascii="Times New Roman" w:eastAsia="Times New Roman" w:hAnsi="Times New Roman" w:cs="Times New Roman"/>
          <w:color w:val="000000"/>
          <w:sz w:val="24"/>
          <w:szCs w:val="24"/>
          <w:lang w:eastAsia="ru-RU"/>
        </w:rPr>
        <w:t>изменения ассигнований</w:t>
      </w:r>
      <w:r w:rsidR="006824E1" w:rsidRPr="00C20E24">
        <w:rPr>
          <w:rFonts w:ascii="Times New Roman" w:eastAsia="Times New Roman" w:hAnsi="Times New Roman" w:cs="Times New Roman"/>
          <w:color w:val="000000"/>
          <w:sz w:val="24"/>
          <w:szCs w:val="24"/>
          <w:lang w:eastAsia="ru-RU"/>
        </w:rPr>
        <w:t xml:space="preserve"> областного бюджета</w:t>
      </w:r>
      <w:r w:rsidR="006824E1" w:rsidRPr="00BB11B1">
        <w:rPr>
          <w:rFonts w:ascii="Times New Roman" w:eastAsia="Times New Roman" w:hAnsi="Times New Roman" w:cs="Times New Roman"/>
          <w:color w:val="000000"/>
          <w:sz w:val="24"/>
          <w:szCs w:val="24"/>
          <w:lang w:eastAsia="ru-RU"/>
        </w:rPr>
        <w:t>:</w:t>
      </w:r>
    </w:p>
    <w:p w:rsidR="0082018D" w:rsidRPr="006824E1" w:rsidRDefault="006824E1" w:rsidP="006824E1">
      <w:pPr>
        <w:spacing w:after="0" w:line="240" w:lineRule="auto"/>
        <w:ind w:firstLine="709"/>
        <w:jc w:val="both"/>
        <w:rPr>
          <w:rFonts w:ascii="Times New Roman" w:eastAsia="Times New Roman" w:hAnsi="Times New Roman" w:cs="Times New Roman"/>
          <w:color w:val="000000"/>
          <w:sz w:val="24"/>
          <w:szCs w:val="24"/>
          <w:lang w:eastAsia="ru-RU"/>
        </w:rPr>
      </w:pPr>
      <w:r w:rsidRPr="006824E1">
        <w:rPr>
          <w:rFonts w:ascii="Times New Roman" w:eastAsia="Times New Roman" w:hAnsi="Times New Roman" w:cs="Times New Roman"/>
          <w:color w:val="000000"/>
          <w:sz w:val="24"/>
          <w:szCs w:val="24"/>
          <w:lang w:eastAsia="ru-RU"/>
        </w:rPr>
        <w:t xml:space="preserve">72 762,1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в</w:t>
      </w:r>
      <w:r w:rsidR="0082018D" w:rsidRPr="006824E1">
        <w:rPr>
          <w:rFonts w:ascii="Times New Roman" w:eastAsia="Times New Roman" w:hAnsi="Times New Roman" w:cs="Times New Roman"/>
          <w:color w:val="000000"/>
          <w:sz w:val="24"/>
          <w:szCs w:val="24"/>
          <w:lang w:eastAsia="ru-RU"/>
        </w:rPr>
        <w:t>ыделен</w:t>
      </w:r>
      <w:r>
        <w:rPr>
          <w:rFonts w:ascii="Times New Roman" w:eastAsia="Times New Roman" w:hAnsi="Times New Roman" w:cs="Times New Roman"/>
          <w:color w:val="000000"/>
          <w:sz w:val="24"/>
          <w:szCs w:val="24"/>
          <w:lang w:eastAsia="ru-RU"/>
        </w:rPr>
        <w:t>ы</w:t>
      </w:r>
      <w:r w:rsidR="0082018D" w:rsidRPr="006824E1">
        <w:rPr>
          <w:rFonts w:ascii="Times New Roman" w:eastAsia="Times New Roman" w:hAnsi="Times New Roman" w:cs="Times New Roman"/>
          <w:color w:val="000000"/>
          <w:sz w:val="24"/>
          <w:szCs w:val="24"/>
          <w:lang w:eastAsia="ru-RU"/>
        </w:rPr>
        <w:t xml:space="preserve"> дополнительны</w:t>
      </w:r>
      <w:r>
        <w:rPr>
          <w:rFonts w:ascii="Times New Roman" w:eastAsia="Times New Roman" w:hAnsi="Times New Roman" w:cs="Times New Roman"/>
          <w:color w:val="000000"/>
          <w:sz w:val="24"/>
          <w:szCs w:val="24"/>
          <w:lang w:eastAsia="ru-RU"/>
        </w:rPr>
        <w:t>е</w:t>
      </w:r>
      <w:r w:rsidR="0082018D" w:rsidRPr="006824E1">
        <w:rPr>
          <w:rFonts w:ascii="Times New Roman" w:eastAsia="Times New Roman" w:hAnsi="Times New Roman" w:cs="Times New Roman"/>
          <w:color w:val="000000"/>
          <w:sz w:val="24"/>
          <w:szCs w:val="24"/>
          <w:lang w:eastAsia="ru-RU"/>
        </w:rPr>
        <w:t xml:space="preserve"> бюджетны</w:t>
      </w:r>
      <w:r>
        <w:rPr>
          <w:rFonts w:ascii="Times New Roman" w:eastAsia="Times New Roman" w:hAnsi="Times New Roman" w:cs="Times New Roman"/>
          <w:color w:val="000000"/>
          <w:sz w:val="24"/>
          <w:szCs w:val="24"/>
          <w:lang w:eastAsia="ru-RU"/>
        </w:rPr>
        <w:t>е</w:t>
      </w:r>
      <w:r w:rsidR="0082018D" w:rsidRPr="006824E1">
        <w:rPr>
          <w:rFonts w:ascii="Times New Roman" w:eastAsia="Times New Roman" w:hAnsi="Times New Roman" w:cs="Times New Roman"/>
          <w:color w:val="000000"/>
          <w:sz w:val="24"/>
          <w:szCs w:val="24"/>
          <w:lang w:eastAsia="ru-RU"/>
        </w:rPr>
        <w:t xml:space="preserve"> ассигновани</w:t>
      </w:r>
      <w:r>
        <w:rPr>
          <w:rFonts w:ascii="Times New Roman" w:eastAsia="Times New Roman" w:hAnsi="Times New Roman" w:cs="Times New Roman"/>
          <w:color w:val="000000"/>
          <w:sz w:val="24"/>
          <w:szCs w:val="24"/>
          <w:lang w:eastAsia="ru-RU"/>
        </w:rPr>
        <w:t>я</w:t>
      </w:r>
      <w:r w:rsidR="0082018D" w:rsidRPr="006824E1">
        <w:rPr>
          <w:rFonts w:ascii="Times New Roman" w:eastAsia="Times New Roman" w:hAnsi="Times New Roman" w:cs="Times New Roman"/>
          <w:color w:val="000000"/>
          <w:sz w:val="24"/>
          <w:szCs w:val="24"/>
          <w:lang w:eastAsia="ru-RU"/>
        </w:rPr>
        <w:t xml:space="preserve"> на реализацию мероприятий по обработке и предоставлению информации в области дорожного движения, полученной посредством применения специальных технических средств, имеющих функции фото- и видеозаписи</w:t>
      </w:r>
      <w:r w:rsidR="00761D39">
        <w:rPr>
          <w:rFonts w:ascii="Times New Roman" w:eastAsia="Times New Roman" w:hAnsi="Times New Roman" w:cs="Times New Roman"/>
          <w:color w:val="000000"/>
          <w:sz w:val="24"/>
          <w:szCs w:val="24"/>
          <w:lang w:eastAsia="ru-RU"/>
        </w:rPr>
        <w:t>,</w:t>
      </w:r>
      <w:r w:rsidR="0082018D" w:rsidRPr="006824E1">
        <w:rPr>
          <w:rFonts w:ascii="Times New Roman" w:eastAsia="Times New Roman" w:hAnsi="Times New Roman" w:cs="Times New Roman"/>
          <w:color w:val="000000"/>
          <w:sz w:val="24"/>
          <w:szCs w:val="24"/>
          <w:lang w:eastAsia="ru-RU"/>
        </w:rPr>
        <w:t xml:space="preserve"> в рамках реализации проекта по внедрению на территории Мурманской области аппаратно-программного комплекса </w:t>
      </w:r>
      <w:proofErr w:type="spellStart"/>
      <w:r w:rsidR="0082018D" w:rsidRPr="006824E1">
        <w:rPr>
          <w:rFonts w:ascii="Times New Roman" w:eastAsia="Times New Roman" w:hAnsi="Times New Roman" w:cs="Times New Roman"/>
          <w:color w:val="000000"/>
          <w:sz w:val="24"/>
          <w:szCs w:val="24"/>
          <w:lang w:eastAsia="ru-RU"/>
        </w:rPr>
        <w:t>фотовидеофиксации</w:t>
      </w:r>
      <w:proofErr w:type="spellEnd"/>
      <w:r w:rsidR="0082018D" w:rsidRPr="006824E1">
        <w:rPr>
          <w:rFonts w:ascii="Times New Roman" w:eastAsia="Times New Roman" w:hAnsi="Times New Roman" w:cs="Times New Roman"/>
          <w:color w:val="000000"/>
          <w:sz w:val="24"/>
          <w:szCs w:val="24"/>
          <w:lang w:eastAsia="ru-RU"/>
        </w:rPr>
        <w:t xml:space="preserve"> нарушений Правил дорожного движения</w:t>
      </w:r>
      <w:r>
        <w:rPr>
          <w:rFonts w:ascii="Times New Roman" w:eastAsia="Times New Roman" w:hAnsi="Times New Roman" w:cs="Times New Roman"/>
          <w:color w:val="000000"/>
          <w:sz w:val="24"/>
          <w:szCs w:val="24"/>
          <w:lang w:eastAsia="ru-RU"/>
        </w:rPr>
        <w:t>;</w:t>
      </w:r>
      <w:r w:rsidR="0082018D" w:rsidRPr="006824E1">
        <w:rPr>
          <w:rFonts w:ascii="Times New Roman" w:eastAsia="Times New Roman" w:hAnsi="Times New Roman" w:cs="Times New Roman"/>
          <w:color w:val="000000"/>
          <w:sz w:val="24"/>
          <w:szCs w:val="24"/>
          <w:lang w:eastAsia="ru-RU"/>
        </w:rPr>
        <w:t xml:space="preserve"> </w:t>
      </w:r>
    </w:p>
    <w:p w:rsidR="00F20155" w:rsidRDefault="006824E1" w:rsidP="00F2015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824E1">
        <w:rPr>
          <w:rFonts w:ascii="Times New Roman" w:eastAsia="Times New Roman" w:hAnsi="Times New Roman" w:cs="Times New Roman"/>
          <w:color w:val="000000"/>
          <w:sz w:val="24"/>
          <w:szCs w:val="24"/>
          <w:lang w:eastAsia="ru-RU"/>
        </w:rPr>
        <w:t xml:space="preserve">4 024,8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уменьшены бюджетные ассигнования на реализацию </w:t>
      </w:r>
      <w:r w:rsidR="0082018D" w:rsidRPr="006824E1">
        <w:rPr>
          <w:rFonts w:ascii="Times New Roman" w:eastAsia="Times New Roman" w:hAnsi="Times New Roman" w:cs="Times New Roman"/>
          <w:color w:val="000000"/>
          <w:sz w:val="24"/>
          <w:szCs w:val="24"/>
          <w:lang w:eastAsia="ru-RU"/>
        </w:rPr>
        <w:t xml:space="preserve">мероприятий по техническому обслуживанию комплексов фото- и </w:t>
      </w:r>
      <w:proofErr w:type="spellStart"/>
      <w:r w:rsidR="0082018D" w:rsidRPr="006824E1">
        <w:rPr>
          <w:rFonts w:ascii="Times New Roman" w:eastAsia="Times New Roman" w:hAnsi="Times New Roman" w:cs="Times New Roman"/>
          <w:color w:val="000000"/>
          <w:sz w:val="24"/>
          <w:szCs w:val="24"/>
          <w:lang w:eastAsia="ru-RU"/>
        </w:rPr>
        <w:t>видеофиксации</w:t>
      </w:r>
      <w:proofErr w:type="spellEnd"/>
      <w:r w:rsidR="0082018D" w:rsidRPr="006824E1">
        <w:rPr>
          <w:rFonts w:ascii="Times New Roman" w:eastAsia="Times New Roman" w:hAnsi="Times New Roman" w:cs="Times New Roman"/>
          <w:color w:val="000000"/>
          <w:sz w:val="24"/>
          <w:szCs w:val="24"/>
          <w:lang w:eastAsia="ru-RU"/>
        </w:rPr>
        <w:t xml:space="preserve"> нарушений Правил дорожного движения и установке дорожных знаков в 2016 году в связи с  основными направлениями бюджетной политики по </w:t>
      </w:r>
      <w:r>
        <w:rPr>
          <w:rFonts w:ascii="Times New Roman" w:eastAsia="Times New Roman" w:hAnsi="Times New Roman" w:cs="Times New Roman"/>
          <w:color w:val="000000"/>
          <w:sz w:val="24"/>
          <w:szCs w:val="24"/>
          <w:lang w:eastAsia="ru-RU"/>
        </w:rPr>
        <w:t>оптимизации бюджетных расходов</w:t>
      </w:r>
      <w:r w:rsidR="00F20155">
        <w:rPr>
          <w:rFonts w:ascii="Times New Roman" w:eastAsia="Times New Roman" w:hAnsi="Times New Roman" w:cs="Times New Roman"/>
          <w:color w:val="000000"/>
          <w:sz w:val="24"/>
          <w:szCs w:val="24"/>
          <w:lang w:eastAsia="ru-RU"/>
        </w:rPr>
        <w:t>,</w:t>
      </w:r>
      <w:r w:rsidR="00F20155" w:rsidRPr="00F20155">
        <w:rPr>
          <w:rFonts w:ascii="Times New Roman" w:eastAsia="Times New Roman" w:hAnsi="Times New Roman" w:cs="Times New Roman"/>
          <w:sz w:val="24"/>
          <w:szCs w:val="24"/>
          <w:lang w:eastAsia="ru-RU"/>
        </w:rPr>
        <w:t xml:space="preserve"> </w:t>
      </w:r>
      <w:r w:rsidR="00F20155" w:rsidRPr="002B18A8">
        <w:rPr>
          <w:rFonts w:ascii="Times New Roman" w:eastAsia="Times New Roman" w:hAnsi="Times New Roman" w:cs="Times New Roman"/>
          <w:sz w:val="24"/>
          <w:szCs w:val="24"/>
          <w:lang w:eastAsia="ru-RU"/>
        </w:rPr>
        <w:t xml:space="preserve">общий объем расходов на указанные цели в 2016 году </w:t>
      </w:r>
      <w:r w:rsidR="00F20155" w:rsidRPr="00F20155">
        <w:rPr>
          <w:rFonts w:ascii="Times New Roman" w:eastAsia="Times New Roman" w:hAnsi="Times New Roman" w:cs="Times New Roman"/>
          <w:sz w:val="24"/>
          <w:szCs w:val="24"/>
          <w:lang w:eastAsia="ru-RU"/>
        </w:rPr>
        <w:t xml:space="preserve">составит </w:t>
      </w:r>
      <w:r w:rsidR="00F20155" w:rsidRPr="00F20155">
        <w:rPr>
          <w:rFonts w:ascii="Times New Roman" w:eastAsia="Times New Roman" w:hAnsi="Times New Roman" w:cs="Times New Roman"/>
          <w:color w:val="000000"/>
          <w:sz w:val="24"/>
          <w:szCs w:val="24"/>
          <w:lang w:eastAsia="ru-RU"/>
        </w:rPr>
        <w:t xml:space="preserve">6 080,0 </w:t>
      </w:r>
      <w:r w:rsidR="00F20155" w:rsidRPr="00F20155">
        <w:rPr>
          <w:rFonts w:ascii="Times New Roman" w:eastAsia="Times New Roman" w:hAnsi="Times New Roman" w:cs="Times New Roman"/>
          <w:sz w:val="24"/>
          <w:szCs w:val="24"/>
          <w:lang w:eastAsia="ru-RU"/>
        </w:rPr>
        <w:t>тыс.</w:t>
      </w:r>
      <w:r w:rsidR="00F20155" w:rsidRPr="002B18A8">
        <w:rPr>
          <w:rFonts w:ascii="Times New Roman" w:eastAsia="Times New Roman" w:hAnsi="Times New Roman" w:cs="Times New Roman"/>
          <w:sz w:val="24"/>
          <w:szCs w:val="24"/>
          <w:lang w:eastAsia="ru-RU"/>
        </w:rPr>
        <w:t xml:space="preserve"> рублей;</w:t>
      </w:r>
    </w:p>
    <w:p w:rsidR="00E21F97" w:rsidRDefault="006824E1" w:rsidP="00C20B0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A53F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761D39">
        <w:rPr>
          <w:rFonts w:ascii="Times New Roman" w:eastAsia="Times New Roman" w:hAnsi="Times New Roman" w:cs="Times New Roman"/>
          <w:color w:val="000000"/>
          <w:sz w:val="24"/>
          <w:szCs w:val="24"/>
          <w:lang w:eastAsia="ru-RU"/>
        </w:rPr>
        <w:t xml:space="preserve"> </w:t>
      </w:r>
      <w:r w:rsidRPr="007A53F4">
        <w:rPr>
          <w:rFonts w:ascii="Times New Roman" w:eastAsia="Times New Roman" w:hAnsi="Times New Roman" w:cs="Times New Roman"/>
          <w:color w:val="000000"/>
          <w:sz w:val="24"/>
          <w:szCs w:val="24"/>
          <w:lang w:eastAsia="ru-RU"/>
        </w:rPr>
        <w:t>2</w:t>
      </w:r>
      <w:r w:rsidRPr="006824E1">
        <w:rPr>
          <w:rFonts w:ascii="Times New Roman" w:eastAsia="Times New Roman" w:hAnsi="Times New Roman" w:cs="Times New Roman"/>
          <w:color w:val="000000"/>
          <w:sz w:val="24"/>
          <w:szCs w:val="24"/>
          <w:lang w:eastAsia="ru-RU"/>
        </w:rPr>
        <w:t> 500,0</w:t>
      </w:r>
      <w:r>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уменьшены бюджетные ассигнования на п</w:t>
      </w:r>
      <w:r w:rsidRPr="007A53F4">
        <w:rPr>
          <w:rFonts w:ascii="Times New Roman" w:eastAsia="Times New Roman" w:hAnsi="Times New Roman" w:cs="Times New Roman"/>
          <w:color w:val="000000"/>
          <w:sz w:val="24"/>
          <w:szCs w:val="24"/>
          <w:lang w:eastAsia="ru-RU"/>
        </w:rPr>
        <w:t xml:space="preserve">риобретение </w:t>
      </w:r>
      <w:r w:rsidRPr="00F20155">
        <w:rPr>
          <w:rFonts w:ascii="Times New Roman" w:eastAsia="Times New Roman" w:hAnsi="Times New Roman" w:cs="Times New Roman"/>
          <w:color w:val="000000"/>
          <w:sz w:val="24"/>
          <w:szCs w:val="24"/>
          <w:lang w:eastAsia="ru-RU"/>
        </w:rPr>
        <w:t>гидравлического аварийно-спасательного инструмента</w:t>
      </w:r>
      <w:r w:rsidR="00C06CAA">
        <w:rPr>
          <w:rFonts w:ascii="Times New Roman" w:eastAsia="Times New Roman" w:hAnsi="Times New Roman" w:cs="Times New Roman"/>
          <w:color w:val="000000"/>
          <w:sz w:val="24"/>
          <w:szCs w:val="24"/>
          <w:lang w:eastAsia="ru-RU"/>
        </w:rPr>
        <w:t xml:space="preserve">, в 2016 году </w:t>
      </w:r>
      <w:r w:rsidR="00943E44">
        <w:rPr>
          <w:rFonts w:ascii="Times New Roman" w:eastAsia="Times New Roman" w:hAnsi="Times New Roman" w:cs="Times New Roman"/>
          <w:color w:val="000000"/>
          <w:sz w:val="24"/>
          <w:szCs w:val="24"/>
          <w:lang w:eastAsia="ru-RU"/>
        </w:rPr>
        <w:t xml:space="preserve">предусмотрены </w:t>
      </w:r>
      <w:r w:rsidR="00943E44">
        <w:rPr>
          <w:rFonts w:ascii="Times New Roman" w:eastAsia="Times New Roman" w:hAnsi="Times New Roman" w:cs="Times New Roman"/>
          <w:color w:val="000000"/>
          <w:sz w:val="24"/>
          <w:szCs w:val="24"/>
          <w:lang w:eastAsia="ru-RU"/>
        </w:rPr>
        <w:lastRenderedPageBreak/>
        <w:t>бюджетные назначения на закупку</w:t>
      </w:r>
      <w:r w:rsidR="00C06CAA">
        <w:rPr>
          <w:rFonts w:ascii="Times New Roman" w:eastAsia="Times New Roman" w:hAnsi="Times New Roman" w:cs="Times New Roman"/>
          <w:color w:val="000000"/>
          <w:sz w:val="24"/>
          <w:szCs w:val="24"/>
          <w:lang w:eastAsia="ru-RU"/>
        </w:rPr>
        <w:t xml:space="preserve"> </w:t>
      </w:r>
      <w:r w:rsidR="00E21F97">
        <w:rPr>
          <w:rFonts w:ascii="Times New Roman" w:eastAsia="Times New Roman" w:hAnsi="Times New Roman" w:cs="Times New Roman"/>
          <w:color w:val="000000"/>
          <w:sz w:val="24"/>
          <w:szCs w:val="24"/>
          <w:lang w:eastAsia="ru-RU"/>
        </w:rPr>
        <w:t xml:space="preserve">одного комплекта </w:t>
      </w:r>
      <w:r w:rsidR="00E21F97" w:rsidRPr="00F20155">
        <w:rPr>
          <w:rFonts w:ascii="Times New Roman" w:eastAsia="Times New Roman" w:hAnsi="Times New Roman" w:cs="Times New Roman"/>
          <w:color w:val="000000"/>
          <w:sz w:val="24"/>
          <w:szCs w:val="24"/>
          <w:lang w:eastAsia="ru-RU"/>
        </w:rPr>
        <w:t xml:space="preserve">аварийно-спасательного </w:t>
      </w:r>
      <w:r w:rsidR="00E21F97">
        <w:rPr>
          <w:rFonts w:ascii="Times New Roman" w:eastAsia="Times New Roman" w:hAnsi="Times New Roman" w:cs="Times New Roman"/>
          <w:color w:val="000000"/>
          <w:sz w:val="24"/>
          <w:szCs w:val="24"/>
          <w:lang w:eastAsia="ru-RU"/>
        </w:rPr>
        <w:t>оборудования</w:t>
      </w:r>
      <w:r w:rsidR="00815D63">
        <w:rPr>
          <w:rFonts w:ascii="Times New Roman" w:eastAsia="Times New Roman" w:hAnsi="Times New Roman" w:cs="Times New Roman"/>
          <w:color w:val="000000"/>
          <w:sz w:val="24"/>
          <w:szCs w:val="24"/>
          <w:lang w:eastAsia="ru-RU"/>
        </w:rPr>
        <w:t xml:space="preserve"> в объеме 1 250,0 тыс. рублей</w:t>
      </w:r>
      <w:r w:rsidR="00E21F97">
        <w:rPr>
          <w:rFonts w:ascii="Times New Roman" w:eastAsia="Times New Roman" w:hAnsi="Times New Roman" w:cs="Times New Roman"/>
          <w:color w:val="000000"/>
          <w:sz w:val="24"/>
          <w:szCs w:val="24"/>
          <w:lang w:eastAsia="ru-RU"/>
        </w:rPr>
        <w:t>.</w:t>
      </w:r>
    </w:p>
    <w:p w:rsidR="00C20B08" w:rsidRDefault="00C20B08" w:rsidP="00C20B08">
      <w:pPr>
        <w:spacing w:after="0" w:line="240" w:lineRule="auto"/>
        <w:ind w:firstLine="709"/>
        <w:jc w:val="both"/>
        <w:rPr>
          <w:rFonts w:ascii="Times New Roman" w:eastAsia="Times New Roman" w:hAnsi="Times New Roman" w:cs="Times New Roman"/>
          <w:color w:val="000000"/>
          <w:sz w:val="24"/>
          <w:szCs w:val="24"/>
          <w:lang w:eastAsia="ru-RU"/>
        </w:rPr>
      </w:pPr>
      <w:r w:rsidRPr="00F20155">
        <w:rPr>
          <w:rFonts w:ascii="Times New Roman" w:eastAsia="Times New Roman" w:hAnsi="Times New Roman" w:cs="Times New Roman"/>
          <w:bCs/>
          <w:color w:val="000000"/>
          <w:sz w:val="24"/>
          <w:szCs w:val="24"/>
          <w:lang w:eastAsia="ru-RU"/>
        </w:rPr>
        <w:t xml:space="preserve">В результате изменений по подпрограммам 1 </w:t>
      </w:r>
      <w:r w:rsidR="000E6BB9">
        <w:rPr>
          <w:rFonts w:ascii="Times New Roman" w:hAnsi="Times New Roman" w:cs="Times New Roman"/>
          <w:sz w:val="24"/>
          <w:szCs w:val="24"/>
        </w:rPr>
        <w:t>«</w:t>
      </w:r>
      <w:r w:rsidRPr="00F20155">
        <w:rPr>
          <w:rFonts w:ascii="Times New Roman" w:eastAsia="Times New Roman" w:hAnsi="Times New Roman" w:cs="Times New Roman"/>
          <w:bCs/>
          <w:color w:val="000000"/>
          <w:sz w:val="24"/>
          <w:szCs w:val="24"/>
          <w:lang w:eastAsia="ru-RU"/>
        </w:rPr>
        <w:t>Автомобильные дороги Мурманской области</w:t>
      </w:r>
      <w:r w:rsidR="000E6BB9">
        <w:rPr>
          <w:rFonts w:ascii="Times New Roman" w:hAnsi="Times New Roman" w:cs="Times New Roman"/>
          <w:sz w:val="24"/>
          <w:szCs w:val="24"/>
        </w:rPr>
        <w:t>»</w:t>
      </w:r>
      <w:r w:rsidRPr="00F20155">
        <w:rPr>
          <w:rFonts w:ascii="Times New Roman" w:eastAsia="Times New Roman" w:hAnsi="Times New Roman" w:cs="Times New Roman"/>
          <w:bCs/>
          <w:color w:val="000000"/>
          <w:sz w:val="24"/>
          <w:szCs w:val="24"/>
          <w:lang w:eastAsia="ru-RU"/>
        </w:rPr>
        <w:t xml:space="preserve"> и 4 </w:t>
      </w:r>
      <w:r w:rsidR="000E6BB9">
        <w:rPr>
          <w:rFonts w:ascii="Times New Roman" w:hAnsi="Times New Roman" w:cs="Times New Roman"/>
          <w:sz w:val="24"/>
          <w:szCs w:val="24"/>
        </w:rPr>
        <w:t>«</w:t>
      </w:r>
      <w:r w:rsidRPr="00F20155">
        <w:rPr>
          <w:rFonts w:ascii="Times New Roman" w:eastAsia="Times New Roman" w:hAnsi="Times New Roman" w:cs="Times New Roman"/>
          <w:color w:val="000000"/>
          <w:sz w:val="24"/>
          <w:szCs w:val="24"/>
          <w:lang w:eastAsia="ru-RU"/>
        </w:rPr>
        <w:t>Обеспечение реализации государственной программы</w:t>
      </w:r>
      <w:r w:rsidR="000E6BB9">
        <w:rPr>
          <w:rFonts w:ascii="Times New Roman" w:hAnsi="Times New Roman" w:cs="Times New Roman"/>
          <w:sz w:val="24"/>
          <w:szCs w:val="24"/>
        </w:rPr>
        <w:t>»</w:t>
      </w:r>
      <w:r w:rsidRPr="00F20155">
        <w:rPr>
          <w:rFonts w:ascii="Times New Roman" w:hAnsi="Times New Roman" w:cs="Times New Roman"/>
          <w:sz w:val="24"/>
          <w:szCs w:val="24"/>
        </w:rPr>
        <w:t xml:space="preserve"> в части реализации функций и оказания услуг в сфере дорожного хозяйства объем Дорожного фонда Мурманской области на 2016 год составит 1 779 419,9 </w:t>
      </w:r>
      <w:r w:rsidR="00F27333">
        <w:rPr>
          <w:rFonts w:ascii="Times New Roman" w:hAnsi="Times New Roman" w:cs="Times New Roman"/>
          <w:sz w:val="24"/>
          <w:szCs w:val="24"/>
        </w:rPr>
        <w:t>тыс. рублей.</w:t>
      </w:r>
    </w:p>
    <w:p w:rsidR="00412D58" w:rsidRDefault="00412D58" w:rsidP="00412D58">
      <w:pPr>
        <w:spacing w:after="0" w:line="240" w:lineRule="auto"/>
        <w:ind w:firstLine="709"/>
        <w:jc w:val="both"/>
        <w:rPr>
          <w:rFonts w:ascii="Times New Roman" w:eastAsia="Times New Roman" w:hAnsi="Times New Roman" w:cs="Times New Roman"/>
          <w:b/>
          <w:bCs/>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Энергоэффективность и развитие энергетики</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Энергоэффективность и развитие энергетики</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2 462 565,0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58,1% , и составят </w:t>
      </w:r>
      <w:r w:rsidRPr="00412D58">
        <w:rPr>
          <w:rFonts w:ascii="Times New Roman" w:eastAsia="Times New Roman" w:hAnsi="Times New Roman" w:cs="Times New Roman"/>
          <w:color w:val="000000"/>
          <w:sz w:val="24"/>
          <w:szCs w:val="24"/>
          <w:lang w:eastAsia="ru-RU"/>
        </w:rPr>
        <w:t xml:space="preserve">1 778 046,0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9771F4" w:rsidRPr="009771F4"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2015 год</w:t>
            </w:r>
            <w:r w:rsidRPr="009771F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2016 год </w:t>
            </w:r>
            <w:r w:rsidRPr="009771F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Отклонения </w:t>
            </w: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493D9B" w:rsidP="009771F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w:t>
            </w:r>
          </w:p>
        </w:tc>
      </w:tr>
      <w:tr w:rsidR="009771F4" w:rsidRPr="009771F4" w:rsidTr="009771F4">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Стимулирование энергосбережения и повышения энергоэффективности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193 057,4</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145 891,6</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-47 165,8</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-24,4%</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Развитие топливно-энергетического комплекса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4 004 486,6</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1 587 428,4</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-2 417 058,2</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-60,4%</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B54DBA">
              <w:rPr>
                <w:rFonts w:ascii="Times New Roman" w:eastAsia="Times New Roman" w:hAnsi="Times New Roman" w:cs="Times New Roman"/>
                <w:color w:val="000000"/>
                <w:sz w:val="20"/>
                <w:szCs w:val="20"/>
                <w:lang w:eastAsia="ru-RU"/>
              </w:rPr>
              <w:t>Обеспечение реализации государственной программы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43 067,0</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44 726,0</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1 659,0</w:t>
            </w:r>
          </w:p>
        </w:tc>
        <w:tc>
          <w:tcPr>
            <w:tcW w:w="94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B54DBA">
              <w:rPr>
                <w:rFonts w:ascii="Times New Roman" w:eastAsia="Times New Roman" w:hAnsi="Times New Roman" w:cs="Times New Roman"/>
                <w:i/>
                <w:iCs/>
                <w:color w:val="000000"/>
                <w:sz w:val="20"/>
                <w:szCs w:val="20"/>
                <w:lang w:eastAsia="ru-RU"/>
              </w:rPr>
              <w:t>3,9%</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 xml:space="preserve">Государственная программа 13 </w:t>
            </w:r>
            <w:r w:rsidR="000E6BB9">
              <w:rPr>
                <w:rFonts w:ascii="Times New Roman" w:eastAsia="Times New Roman" w:hAnsi="Times New Roman" w:cs="Times New Roman"/>
                <w:b/>
                <w:bCs/>
                <w:color w:val="000000"/>
                <w:sz w:val="20"/>
                <w:szCs w:val="20"/>
                <w:lang w:eastAsia="ru-RU"/>
              </w:rPr>
              <w:t>«</w:t>
            </w:r>
            <w:r w:rsidRPr="009771F4">
              <w:rPr>
                <w:rFonts w:ascii="Times New Roman" w:eastAsia="Times New Roman" w:hAnsi="Times New Roman" w:cs="Times New Roman"/>
                <w:b/>
                <w:bCs/>
                <w:color w:val="000000"/>
                <w:sz w:val="20"/>
                <w:szCs w:val="20"/>
                <w:lang w:eastAsia="ru-RU"/>
              </w:rPr>
              <w:t>Энергоэффективность и развитие энергетики</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4 240 611,0</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1 778 046,0</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-2 462 565,0</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i/>
                <w:iCs/>
                <w:color w:val="000000"/>
                <w:sz w:val="20"/>
                <w:szCs w:val="20"/>
                <w:lang w:eastAsia="ru-RU"/>
              </w:rPr>
            </w:pPr>
            <w:r w:rsidRPr="009771F4">
              <w:rPr>
                <w:rFonts w:ascii="Times New Roman" w:eastAsia="Times New Roman" w:hAnsi="Times New Roman" w:cs="Times New Roman"/>
                <w:b/>
                <w:bCs/>
                <w:i/>
                <w:iCs/>
                <w:color w:val="000000"/>
                <w:sz w:val="20"/>
                <w:szCs w:val="20"/>
                <w:lang w:eastAsia="ru-RU"/>
              </w:rPr>
              <w:t>-58,1%</w:t>
            </w:r>
          </w:p>
        </w:tc>
      </w:tr>
    </w:tbl>
    <w:p w:rsidR="009771F4" w:rsidRPr="00412D58" w:rsidRDefault="009771F4"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920A0B" w:rsidRDefault="00920A0B" w:rsidP="00920A0B">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Стимулирование энергосбережения и повышения энергоэффективности в Мурманской области</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B01411">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86065A" w:rsidRPr="00BB11B1">
        <w:rPr>
          <w:rFonts w:ascii="Times New Roman" w:eastAsia="Times New Roman" w:hAnsi="Times New Roman" w:cs="Times New Roman"/>
          <w:color w:val="000000"/>
          <w:sz w:val="24"/>
          <w:szCs w:val="24"/>
          <w:lang w:eastAsia="ru-RU"/>
        </w:rPr>
        <w:t>:</w:t>
      </w:r>
    </w:p>
    <w:p w:rsidR="00F26440" w:rsidRPr="00F26440" w:rsidRDefault="00F26440" w:rsidP="00F2644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83C19">
        <w:rPr>
          <w:rFonts w:ascii="Times New Roman" w:eastAsia="Times New Roman" w:hAnsi="Times New Roman" w:cs="Times New Roman"/>
          <w:color w:val="000000"/>
          <w:sz w:val="24"/>
          <w:szCs w:val="24"/>
          <w:lang w:eastAsia="ru-RU"/>
        </w:rPr>
        <w:t xml:space="preserve">69 855,6 </w:t>
      </w:r>
      <w:r>
        <w:rPr>
          <w:rFonts w:ascii="Times New Roman" w:eastAsia="Times New Roman" w:hAnsi="Times New Roman" w:cs="Times New Roman"/>
          <w:color w:val="000000"/>
          <w:sz w:val="24"/>
          <w:szCs w:val="24"/>
          <w:lang w:eastAsia="ru-RU"/>
        </w:rPr>
        <w:t xml:space="preserve">тыс. рублей - уменьшены </w:t>
      </w:r>
      <w:r w:rsidRPr="00F26440">
        <w:rPr>
          <w:rFonts w:ascii="Times New Roman" w:eastAsia="Times New Roman" w:hAnsi="Times New Roman" w:cs="Times New Roman"/>
          <w:color w:val="000000"/>
          <w:sz w:val="24"/>
          <w:szCs w:val="24"/>
          <w:lang w:eastAsia="ru-RU"/>
        </w:rPr>
        <w:t xml:space="preserve">бюджетные ассигнования на разработку стратегий, концепций, программ развития в области энергетики с учетом выполнения обязательств в 2015 году в рамках государственного контракта по разработке </w:t>
      </w:r>
      <w:r w:rsidRPr="00F26440">
        <w:rPr>
          <w:rFonts w:ascii="Times New Roman" w:eastAsia="Times New Roman" w:hAnsi="Times New Roman" w:cs="Times New Roman"/>
          <w:sz w:val="24"/>
          <w:szCs w:val="24"/>
          <w:lang w:eastAsia="ru-RU"/>
        </w:rPr>
        <w:t>комплексного инвестиционного проекта модернизации системы теплоснабжения Мурманской области на 2015 – 2030 годы;</w:t>
      </w:r>
      <w:r w:rsidRPr="00F26440">
        <w:rPr>
          <w:rFonts w:ascii="Times New Roman" w:eastAsia="Times New Roman" w:hAnsi="Times New Roman" w:cs="Times New Roman"/>
          <w:color w:val="000000"/>
          <w:sz w:val="24"/>
          <w:szCs w:val="24"/>
          <w:lang w:eastAsia="ru-RU"/>
        </w:rPr>
        <w:t xml:space="preserve"> </w:t>
      </w:r>
    </w:p>
    <w:p w:rsidR="00F26440" w:rsidRPr="00572D85" w:rsidRDefault="00F26440" w:rsidP="00F26440">
      <w:pPr>
        <w:spacing w:after="0" w:line="240" w:lineRule="auto"/>
        <w:ind w:firstLine="709"/>
        <w:jc w:val="both"/>
        <w:rPr>
          <w:rFonts w:ascii="Times New Roman" w:eastAsia="Times New Roman" w:hAnsi="Times New Roman" w:cs="Times New Roman"/>
          <w:strike/>
          <w:color w:val="000000"/>
          <w:sz w:val="24"/>
          <w:szCs w:val="24"/>
          <w:lang w:eastAsia="ru-RU"/>
        </w:rPr>
      </w:pPr>
      <w:r w:rsidRPr="00F26440">
        <w:rPr>
          <w:rFonts w:ascii="Times New Roman" w:eastAsia="Times New Roman" w:hAnsi="Times New Roman" w:cs="Times New Roman"/>
          <w:color w:val="000000"/>
          <w:sz w:val="24"/>
          <w:szCs w:val="24"/>
          <w:lang w:eastAsia="ru-RU"/>
        </w:rPr>
        <w:t xml:space="preserve">22 689,8 тыс. рублей - увеличены бюджетные ассигнования на обеспечение бесперебойного функционирования и повышения энергетической эффективности объектов и систем жизнеобеспечения муниципальных образований Мурманской области, с учетом потребности выполнения данных видов работ, а также с учетом возможностей местных бюджетов в части обязательного софинансирования к средствам субсидии. </w:t>
      </w:r>
    </w:p>
    <w:p w:rsidR="00E9545C" w:rsidRDefault="00920A0B" w:rsidP="00E9545C">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Развитие топливно-энергетического комплекса</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E9545C">
        <w:rPr>
          <w:rFonts w:ascii="Times New Roman" w:eastAsia="Times New Roman" w:hAnsi="Times New Roman" w:cs="Times New Roman"/>
          <w:color w:val="000000"/>
          <w:sz w:val="24"/>
          <w:szCs w:val="24"/>
          <w:lang w:eastAsia="ru-RU"/>
        </w:rPr>
        <w:t xml:space="preserve"> уменьшения ассигнований областного бюджета</w:t>
      </w:r>
      <w:r w:rsidR="00E9545C" w:rsidRPr="00BB11B1">
        <w:rPr>
          <w:rFonts w:ascii="Times New Roman" w:eastAsia="Times New Roman" w:hAnsi="Times New Roman" w:cs="Times New Roman"/>
          <w:color w:val="000000"/>
          <w:sz w:val="24"/>
          <w:szCs w:val="24"/>
          <w:lang w:eastAsia="ru-RU"/>
        </w:rPr>
        <w:t>:</w:t>
      </w:r>
    </w:p>
    <w:p w:rsidR="00DE5ECA" w:rsidRPr="007B03FA" w:rsidRDefault="00E9545C" w:rsidP="00DE5E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01411">
        <w:rPr>
          <w:rFonts w:ascii="Times New Roman" w:eastAsia="Times New Roman" w:hAnsi="Times New Roman" w:cs="Times New Roman"/>
          <w:color w:val="000000"/>
          <w:sz w:val="24"/>
          <w:szCs w:val="24"/>
          <w:lang w:eastAsia="ru-RU"/>
        </w:rPr>
        <w:t xml:space="preserve">1 400 474,7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b/>
          <w:color w:val="000000"/>
          <w:sz w:val="24"/>
          <w:szCs w:val="20"/>
          <w:lang w:eastAsia="ru-RU"/>
        </w:rPr>
        <w:t>–</w:t>
      </w:r>
      <w:r w:rsidR="00DE5ECA">
        <w:rPr>
          <w:rFonts w:ascii="Times New Roman" w:eastAsia="Times New Roman" w:hAnsi="Times New Roman" w:cs="Times New Roman"/>
          <w:b/>
          <w:color w:val="000000"/>
          <w:sz w:val="24"/>
          <w:szCs w:val="20"/>
          <w:lang w:eastAsia="ru-RU"/>
        </w:rPr>
        <w:t xml:space="preserve"> </w:t>
      </w:r>
      <w:r w:rsidR="00DE5ECA" w:rsidRPr="00DE5ECA">
        <w:rPr>
          <w:rFonts w:ascii="Times New Roman" w:eastAsia="Times New Roman" w:hAnsi="Times New Roman" w:cs="Times New Roman"/>
          <w:color w:val="000000"/>
          <w:sz w:val="24"/>
          <w:szCs w:val="24"/>
          <w:lang w:eastAsia="ru-RU"/>
        </w:rPr>
        <w:t xml:space="preserve">на  предоставление субсидий юридическим лицам в связи с необходимостью компенсации ресурсоснабжающим организациям выпадающих доходов, возникающих в результате государственного регулирования тарифов, в связи с </w:t>
      </w:r>
      <w:r w:rsidR="00DE5ECA" w:rsidRPr="007B03FA">
        <w:rPr>
          <w:rFonts w:ascii="Times New Roman" w:eastAsia="Times New Roman" w:hAnsi="Times New Roman" w:cs="Times New Roman"/>
          <w:color w:val="000000"/>
          <w:sz w:val="24"/>
          <w:szCs w:val="24"/>
          <w:lang w:eastAsia="ru-RU"/>
        </w:rPr>
        <w:t>формированием расходов бюджета на 2016 год из расчета пяти месяцев потребности организаций, общий объем расходов на указанные цели в 2016 году составит 1 551 885,6 тыс. рублей;</w:t>
      </w:r>
    </w:p>
    <w:p w:rsidR="00383C19" w:rsidRPr="00B01411" w:rsidRDefault="00E9545C" w:rsidP="00B01411">
      <w:pPr>
        <w:spacing w:after="0" w:line="240" w:lineRule="auto"/>
        <w:ind w:firstLine="709"/>
        <w:jc w:val="both"/>
        <w:rPr>
          <w:rFonts w:ascii="Times New Roman" w:eastAsia="Times New Roman" w:hAnsi="Times New Roman" w:cs="Times New Roman"/>
          <w:color w:val="000000"/>
          <w:sz w:val="24"/>
          <w:szCs w:val="24"/>
          <w:lang w:eastAsia="ru-RU"/>
        </w:rPr>
      </w:pPr>
      <w:r w:rsidRPr="007B03FA">
        <w:rPr>
          <w:rFonts w:ascii="Times New Roman" w:eastAsia="Times New Roman" w:hAnsi="Times New Roman" w:cs="Times New Roman"/>
          <w:color w:val="000000"/>
          <w:sz w:val="24"/>
          <w:szCs w:val="24"/>
          <w:lang w:eastAsia="ru-RU"/>
        </w:rPr>
        <w:lastRenderedPageBreak/>
        <w:t>(-) 1 017</w:t>
      </w:r>
      <w:r w:rsidRPr="00B01411">
        <w:rPr>
          <w:rFonts w:ascii="Times New Roman" w:eastAsia="Times New Roman" w:hAnsi="Times New Roman" w:cs="Times New Roman"/>
          <w:color w:val="000000"/>
          <w:sz w:val="24"/>
          <w:szCs w:val="24"/>
          <w:lang w:eastAsia="ru-RU"/>
        </w:rPr>
        <w:t xml:space="preserve"> 033,5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на</w:t>
      </w:r>
      <w:r w:rsidR="00383C19" w:rsidRPr="00B01411">
        <w:rPr>
          <w:rFonts w:ascii="Times New Roman" w:eastAsia="Times New Roman" w:hAnsi="Times New Roman" w:cs="Times New Roman"/>
          <w:color w:val="000000"/>
          <w:sz w:val="24"/>
          <w:szCs w:val="24"/>
          <w:lang w:eastAsia="ru-RU"/>
        </w:rPr>
        <w:t xml:space="preserve"> предоставлени</w:t>
      </w:r>
      <w:r>
        <w:rPr>
          <w:rFonts w:ascii="Times New Roman" w:eastAsia="Times New Roman" w:hAnsi="Times New Roman" w:cs="Times New Roman"/>
          <w:color w:val="000000"/>
          <w:sz w:val="24"/>
          <w:szCs w:val="24"/>
          <w:lang w:eastAsia="ru-RU"/>
        </w:rPr>
        <w:t>е</w:t>
      </w:r>
      <w:r w:rsidR="00383C19" w:rsidRPr="00B01411">
        <w:rPr>
          <w:rFonts w:ascii="Times New Roman" w:eastAsia="Times New Roman" w:hAnsi="Times New Roman" w:cs="Times New Roman"/>
          <w:color w:val="000000"/>
          <w:sz w:val="24"/>
          <w:szCs w:val="24"/>
          <w:lang w:eastAsia="ru-RU"/>
        </w:rPr>
        <w:t xml:space="preserve"> бюджетных инвестиций юридическим лицам, не являющимся государственными учреждениями и государственными унитарными предприятиями, в связи с отсутствием необходимости осуществления капитальных вложений</w:t>
      </w:r>
      <w:r>
        <w:rPr>
          <w:rFonts w:ascii="Times New Roman" w:eastAsia="Times New Roman" w:hAnsi="Times New Roman" w:cs="Times New Roman"/>
          <w:color w:val="000000"/>
          <w:sz w:val="24"/>
          <w:szCs w:val="24"/>
          <w:lang w:eastAsia="ru-RU"/>
        </w:rPr>
        <w:t>.</w:t>
      </w:r>
      <w:r w:rsidR="00383C19" w:rsidRPr="00B01411">
        <w:rPr>
          <w:rFonts w:ascii="Times New Roman" w:eastAsia="Times New Roman" w:hAnsi="Times New Roman" w:cs="Times New Roman"/>
          <w:color w:val="000000"/>
          <w:sz w:val="24"/>
          <w:szCs w:val="24"/>
          <w:lang w:eastAsia="ru-RU"/>
        </w:rPr>
        <w:t xml:space="preserve"> </w:t>
      </w:r>
    </w:p>
    <w:p w:rsidR="006F0713" w:rsidRDefault="006F0713" w:rsidP="00412D58">
      <w:pPr>
        <w:spacing w:after="0" w:line="240" w:lineRule="auto"/>
        <w:ind w:firstLine="709"/>
        <w:jc w:val="both"/>
        <w:rPr>
          <w:rFonts w:ascii="Times New Roman" w:eastAsia="Times New Roman" w:hAnsi="Times New Roman" w:cs="Times New Roman"/>
          <w:b/>
          <w:bCs/>
          <w:color w:val="000000"/>
          <w:sz w:val="24"/>
          <w:szCs w:val="24"/>
          <w:lang w:eastAsia="ru-RU"/>
        </w:rPr>
      </w:pPr>
    </w:p>
    <w:p w:rsidR="00412D58" w:rsidRPr="00412D58" w:rsidRDefault="00412D58" w:rsidP="00412D58">
      <w:pPr>
        <w:pStyle w:val="1"/>
      </w:pPr>
      <w:r w:rsidRPr="00412D58">
        <w:t xml:space="preserve">Государственная программа </w:t>
      </w:r>
      <w:r w:rsidR="000E6BB9">
        <w:t>«</w:t>
      </w:r>
      <w:r w:rsidRPr="00412D58">
        <w:t>Развитие экономического потенциала и формирование благоприятного предпринимательского климата</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Развитие экономического потенциала и формирование благоприятного предпринимательского климата</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65 423,8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 xml:space="preserve">   </w:t>
      </w:r>
      <w:r w:rsidR="00A045BF">
        <w:rPr>
          <w:rFonts w:ascii="Times New Roman" w:eastAsia="Times New Roman" w:hAnsi="Times New Roman" w:cs="Times New Roman"/>
          <w:color w:val="000000"/>
          <w:sz w:val="24"/>
          <w:szCs w:val="24"/>
          <w:lang w:eastAsia="ru-RU"/>
        </w:rPr>
        <w:t xml:space="preserve">  </w:t>
      </w:r>
      <w:r w:rsidR="005C4385">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21,2% , и составят </w:t>
      </w:r>
      <w:r w:rsidRPr="00412D58">
        <w:rPr>
          <w:rFonts w:ascii="Times New Roman" w:eastAsia="Times New Roman" w:hAnsi="Times New Roman" w:cs="Times New Roman"/>
          <w:color w:val="000000"/>
          <w:sz w:val="24"/>
          <w:szCs w:val="24"/>
          <w:lang w:eastAsia="ru-RU"/>
        </w:rPr>
        <w:t xml:space="preserve">243 140,8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81488D"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тыс. рублей</w:t>
      </w:r>
    </w:p>
    <w:tbl>
      <w:tblPr>
        <w:tblW w:w="9680" w:type="dxa"/>
        <w:tblInd w:w="93" w:type="dxa"/>
        <w:tblLook w:val="04A0"/>
      </w:tblPr>
      <w:tblGrid>
        <w:gridCol w:w="4900"/>
        <w:gridCol w:w="1280"/>
        <w:gridCol w:w="1280"/>
        <w:gridCol w:w="1280"/>
        <w:gridCol w:w="940"/>
      </w:tblGrid>
      <w:tr w:rsidR="009771F4" w:rsidRPr="009771F4" w:rsidTr="00123E34">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2015 год</w:t>
            </w:r>
            <w:r w:rsidRPr="009771F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2016 год </w:t>
            </w:r>
            <w:r w:rsidRPr="009771F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Отклонения </w:t>
            </w: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r>
      <w:tr w:rsidR="009771F4" w:rsidRPr="009771F4" w:rsidTr="00123E34">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771F4" w:rsidRPr="009771F4" w:rsidRDefault="009771F4" w:rsidP="009771F4">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493D9B" w:rsidP="009771F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Формирование благоприятной инвестиционной среды</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81 748,2</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9 339,2</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-72 409,0</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-88,6%</w:t>
            </w:r>
          </w:p>
        </w:tc>
      </w:tr>
      <w:tr w:rsidR="009771F4" w:rsidRPr="00B54DBA"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B54DBA">
              <w:rPr>
                <w:rFonts w:ascii="Times New Roman" w:eastAsia="Times New Roman" w:hAnsi="Times New Roman" w:cs="Times New Roman"/>
                <w:color w:val="000000"/>
                <w:sz w:val="20"/>
                <w:szCs w:val="20"/>
                <w:lang w:eastAsia="ru-RU"/>
              </w:rPr>
              <w:t>Поддержка малого и среднего предпринимательства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45 259,8</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45 117,3</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-142,5</w:t>
            </w:r>
          </w:p>
        </w:tc>
        <w:tc>
          <w:tcPr>
            <w:tcW w:w="94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B54DBA">
              <w:rPr>
                <w:rFonts w:ascii="Times New Roman" w:eastAsia="Times New Roman" w:hAnsi="Times New Roman" w:cs="Times New Roman"/>
                <w:i/>
                <w:iCs/>
                <w:color w:val="000000"/>
                <w:sz w:val="20"/>
                <w:szCs w:val="20"/>
                <w:lang w:eastAsia="ru-RU"/>
              </w:rPr>
              <w:t>-0,3%</w:t>
            </w:r>
          </w:p>
        </w:tc>
      </w:tr>
      <w:tr w:rsidR="009771F4" w:rsidRPr="00B54DBA"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B54DBA">
              <w:rPr>
                <w:rFonts w:ascii="Times New Roman" w:eastAsia="Times New Roman" w:hAnsi="Times New Roman" w:cs="Times New Roman"/>
                <w:color w:val="000000"/>
                <w:sz w:val="20"/>
                <w:szCs w:val="20"/>
                <w:lang w:eastAsia="ru-RU"/>
              </w:rPr>
              <w:t xml:space="preserve">Развитие </w:t>
            </w:r>
            <w:r w:rsidR="00706939">
              <w:rPr>
                <w:rFonts w:ascii="Times New Roman" w:eastAsia="Times New Roman" w:hAnsi="Times New Roman" w:cs="Times New Roman"/>
                <w:color w:val="000000"/>
                <w:sz w:val="20"/>
                <w:szCs w:val="20"/>
                <w:lang w:eastAsia="ru-RU"/>
              </w:rPr>
              <w:t xml:space="preserve">промышленности, </w:t>
            </w:r>
            <w:r w:rsidRPr="00B54DBA">
              <w:rPr>
                <w:rFonts w:ascii="Times New Roman" w:eastAsia="Times New Roman" w:hAnsi="Times New Roman" w:cs="Times New Roman"/>
                <w:color w:val="000000"/>
                <w:sz w:val="20"/>
                <w:szCs w:val="20"/>
                <w:lang w:eastAsia="ru-RU"/>
              </w:rPr>
              <w:t>инновационной и научно-технической деятельности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8 937,1</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12 118,5</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3 181,5</w:t>
            </w:r>
          </w:p>
        </w:tc>
        <w:tc>
          <w:tcPr>
            <w:tcW w:w="94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B54DBA">
              <w:rPr>
                <w:rFonts w:ascii="Times New Roman" w:eastAsia="Times New Roman" w:hAnsi="Times New Roman" w:cs="Times New Roman"/>
                <w:i/>
                <w:iCs/>
                <w:color w:val="000000"/>
                <w:sz w:val="20"/>
                <w:szCs w:val="20"/>
                <w:lang w:eastAsia="ru-RU"/>
              </w:rPr>
              <w:t>35,6%</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B54DBA">
              <w:rPr>
                <w:rFonts w:ascii="Times New Roman" w:eastAsia="Times New Roman" w:hAnsi="Times New Roman" w:cs="Times New Roman"/>
                <w:color w:val="000000"/>
                <w:sz w:val="20"/>
                <w:szCs w:val="20"/>
                <w:lang w:eastAsia="ru-RU"/>
              </w:rPr>
              <w:t>Развитие внешнеэкономических связей, туризма и торговой деятельности в регионе</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26 918,2</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27 293,8</w:t>
            </w:r>
          </w:p>
        </w:tc>
        <w:tc>
          <w:tcPr>
            <w:tcW w:w="128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B54DBA">
              <w:rPr>
                <w:rFonts w:ascii="Times New Roman" w:eastAsia="Times New Roman" w:hAnsi="Times New Roman" w:cs="Times New Roman"/>
                <w:color w:val="000000"/>
                <w:sz w:val="20"/>
                <w:szCs w:val="20"/>
                <w:lang w:eastAsia="ru-RU"/>
              </w:rPr>
              <w:t>375,6</w:t>
            </w:r>
          </w:p>
        </w:tc>
        <w:tc>
          <w:tcPr>
            <w:tcW w:w="940" w:type="dxa"/>
            <w:tcBorders>
              <w:top w:val="nil"/>
              <w:left w:val="nil"/>
              <w:bottom w:val="single" w:sz="4" w:space="0" w:color="auto"/>
              <w:right w:val="single" w:sz="4" w:space="0" w:color="auto"/>
            </w:tcBorders>
            <w:shd w:val="clear" w:color="auto" w:fill="auto"/>
            <w:vAlign w:val="center"/>
            <w:hideMark/>
          </w:tcPr>
          <w:p w:rsidR="009771F4" w:rsidRPr="00B54DBA"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B54DBA">
              <w:rPr>
                <w:rFonts w:ascii="Times New Roman" w:eastAsia="Times New Roman" w:hAnsi="Times New Roman" w:cs="Times New Roman"/>
                <w:i/>
                <w:iCs/>
                <w:color w:val="000000"/>
                <w:sz w:val="20"/>
                <w:szCs w:val="20"/>
                <w:lang w:eastAsia="ru-RU"/>
              </w:rPr>
              <w:t>1,4%</w:t>
            </w:r>
          </w:p>
        </w:tc>
      </w:tr>
      <w:tr w:rsidR="009771F4"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5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Совершенствование системы государственного стратегического управления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4 750,0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5 775,0</w:t>
            </w:r>
          </w:p>
        </w:tc>
        <w:tc>
          <w:tcPr>
            <w:tcW w:w="128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1 025,0</w:t>
            </w:r>
          </w:p>
        </w:tc>
        <w:tc>
          <w:tcPr>
            <w:tcW w:w="940" w:type="dxa"/>
            <w:tcBorders>
              <w:top w:val="nil"/>
              <w:left w:val="nil"/>
              <w:bottom w:val="single" w:sz="4" w:space="0" w:color="auto"/>
              <w:right w:val="single" w:sz="4" w:space="0" w:color="auto"/>
            </w:tcBorders>
            <w:shd w:val="clear" w:color="auto" w:fill="auto"/>
            <w:vAlign w:val="center"/>
            <w:hideMark/>
          </w:tcPr>
          <w:p w:rsidR="009771F4" w:rsidRPr="009771F4" w:rsidRDefault="009771F4" w:rsidP="009771F4">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21,6%</w:t>
            </w:r>
          </w:p>
        </w:tc>
      </w:tr>
      <w:tr w:rsidR="00CF2545" w:rsidRPr="009771F4" w:rsidTr="009771F4">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F2545" w:rsidRPr="009771F4" w:rsidRDefault="00CF2545"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6. </w:t>
            </w:r>
            <w:r>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Осуществление государственного регулирования цен (тарифов) на территории Мурманской области</w:t>
            </w:r>
            <w:r>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140 951,4</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36 630,1</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-104 321,3</w:t>
            </w:r>
          </w:p>
        </w:tc>
        <w:tc>
          <w:tcPr>
            <w:tcW w:w="94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i/>
                <w:color w:val="000000"/>
                <w:sz w:val="20"/>
                <w:szCs w:val="20"/>
                <w:lang w:eastAsia="ru-RU"/>
              </w:rPr>
            </w:pPr>
            <w:r w:rsidRPr="00CF2545">
              <w:rPr>
                <w:rFonts w:ascii="Times New Roman" w:eastAsia="Times New Roman" w:hAnsi="Times New Roman" w:cs="Times New Roman"/>
                <w:i/>
                <w:color w:val="000000"/>
                <w:sz w:val="20"/>
                <w:szCs w:val="20"/>
                <w:lang w:eastAsia="ru-RU"/>
              </w:rPr>
              <w:t>-74,0%</w:t>
            </w:r>
          </w:p>
        </w:tc>
      </w:tr>
      <w:tr w:rsidR="00CF2545" w:rsidRPr="009771F4" w:rsidTr="009771F4">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CF2545" w:rsidRPr="009771F4" w:rsidRDefault="00CF2545" w:rsidP="009771F4">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7 </w:t>
            </w:r>
            <w:r>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Обеспечение реализации государственной программы</w:t>
            </w:r>
            <w:r>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106 866,9</w:t>
            </w:r>
          </w:p>
        </w:tc>
        <w:tc>
          <w:tcPr>
            <w:tcW w:w="128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color w:val="000000"/>
                <w:sz w:val="20"/>
                <w:szCs w:val="20"/>
                <w:lang w:eastAsia="ru-RU"/>
              </w:rPr>
            </w:pPr>
            <w:r w:rsidRPr="00CF2545">
              <w:rPr>
                <w:rFonts w:ascii="Times New Roman" w:eastAsia="Times New Roman" w:hAnsi="Times New Roman" w:cs="Times New Roman"/>
                <w:color w:val="000000"/>
                <w:sz w:val="20"/>
                <w:szCs w:val="20"/>
                <w:lang w:eastAsia="ru-RU"/>
              </w:rPr>
              <w:t>106 866,9</w:t>
            </w:r>
          </w:p>
        </w:tc>
        <w:tc>
          <w:tcPr>
            <w:tcW w:w="940" w:type="dxa"/>
            <w:tcBorders>
              <w:top w:val="nil"/>
              <w:left w:val="nil"/>
              <w:bottom w:val="single" w:sz="4" w:space="0" w:color="auto"/>
              <w:right w:val="single" w:sz="4" w:space="0" w:color="auto"/>
            </w:tcBorders>
            <w:shd w:val="clear" w:color="auto" w:fill="auto"/>
            <w:vAlign w:val="center"/>
            <w:hideMark/>
          </w:tcPr>
          <w:p w:rsidR="00CF2545" w:rsidRPr="00CF2545" w:rsidRDefault="00CF2545" w:rsidP="00CF2545">
            <w:pPr>
              <w:spacing w:after="0" w:line="240" w:lineRule="auto"/>
              <w:jc w:val="center"/>
              <w:rPr>
                <w:rFonts w:ascii="Times New Roman" w:eastAsia="Times New Roman" w:hAnsi="Times New Roman" w:cs="Times New Roman"/>
                <w:i/>
                <w:color w:val="000000"/>
                <w:sz w:val="20"/>
                <w:szCs w:val="20"/>
                <w:lang w:eastAsia="ru-RU"/>
              </w:rPr>
            </w:pPr>
            <w:r w:rsidRPr="00CF2545">
              <w:rPr>
                <w:rFonts w:ascii="Times New Roman" w:eastAsia="Times New Roman" w:hAnsi="Times New Roman" w:cs="Times New Roman"/>
                <w:i/>
                <w:color w:val="000000"/>
                <w:sz w:val="20"/>
                <w:szCs w:val="20"/>
                <w:lang w:eastAsia="ru-RU"/>
              </w:rPr>
              <w:t>х</w:t>
            </w:r>
          </w:p>
        </w:tc>
      </w:tr>
      <w:tr w:rsidR="009771F4" w:rsidRPr="009771F4" w:rsidTr="009771F4">
        <w:trPr>
          <w:trHeight w:val="765"/>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 xml:space="preserve">Государственная программа 14 </w:t>
            </w:r>
            <w:r w:rsidR="000E6BB9">
              <w:rPr>
                <w:rFonts w:ascii="Times New Roman" w:eastAsia="Times New Roman" w:hAnsi="Times New Roman" w:cs="Times New Roman"/>
                <w:b/>
                <w:bCs/>
                <w:color w:val="000000"/>
                <w:sz w:val="20"/>
                <w:szCs w:val="20"/>
                <w:lang w:eastAsia="ru-RU"/>
              </w:rPr>
              <w:t>«</w:t>
            </w:r>
            <w:r w:rsidRPr="009771F4">
              <w:rPr>
                <w:rFonts w:ascii="Times New Roman" w:eastAsia="Times New Roman" w:hAnsi="Times New Roman" w:cs="Times New Roman"/>
                <w:b/>
                <w:bCs/>
                <w:color w:val="000000"/>
                <w:sz w:val="20"/>
                <w:szCs w:val="20"/>
                <w:lang w:eastAsia="ru-RU"/>
              </w:rPr>
              <w:t>Развитие экономического потенциала и формирование благоприятного предпринимательского климата</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308 564,6</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243 140,8</w:t>
            </w:r>
          </w:p>
        </w:tc>
        <w:tc>
          <w:tcPr>
            <w:tcW w:w="128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-65 423,8</w:t>
            </w:r>
          </w:p>
        </w:tc>
        <w:tc>
          <w:tcPr>
            <w:tcW w:w="940" w:type="dxa"/>
            <w:tcBorders>
              <w:top w:val="nil"/>
              <w:left w:val="nil"/>
              <w:bottom w:val="single" w:sz="4" w:space="0" w:color="auto"/>
              <w:right w:val="single" w:sz="4" w:space="0" w:color="auto"/>
            </w:tcBorders>
            <w:shd w:val="clear" w:color="000000" w:fill="EEECE1"/>
            <w:vAlign w:val="center"/>
            <w:hideMark/>
          </w:tcPr>
          <w:p w:rsidR="009771F4" w:rsidRPr="009771F4" w:rsidRDefault="009771F4" w:rsidP="009771F4">
            <w:pPr>
              <w:spacing w:after="0" w:line="240" w:lineRule="auto"/>
              <w:jc w:val="center"/>
              <w:rPr>
                <w:rFonts w:ascii="Times New Roman" w:eastAsia="Times New Roman" w:hAnsi="Times New Roman" w:cs="Times New Roman"/>
                <w:b/>
                <w:bCs/>
                <w:i/>
                <w:iCs/>
                <w:color w:val="000000"/>
                <w:sz w:val="20"/>
                <w:szCs w:val="20"/>
                <w:lang w:eastAsia="ru-RU"/>
              </w:rPr>
            </w:pPr>
            <w:r w:rsidRPr="009771F4">
              <w:rPr>
                <w:rFonts w:ascii="Times New Roman" w:eastAsia="Times New Roman" w:hAnsi="Times New Roman" w:cs="Times New Roman"/>
                <w:b/>
                <w:bCs/>
                <w:i/>
                <w:iCs/>
                <w:color w:val="000000"/>
                <w:sz w:val="20"/>
                <w:szCs w:val="20"/>
                <w:lang w:eastAsia="ru-RU"/>
              </w:rPr>
              <w:t>-21,2%</w:t>
            </w:r>
          </w:p>
        </w:tc>
      </w:tr>
    </w:tbl>
    <w:p w:rsidR="009771F4" w:rsidRPr="00412D58" w:rsidRDefault="009771F4"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B12756" w:rsidRPr="00840703" w:rsidRDefault="00B12756" w:rsidP="00B12756">
      <w:pPr>
        <w:spacing w:after="0" w:line="240" w:lineRule="auto"/>
        <w:ind w:firstLine="709"/>
        <w:jc w:val="both"/>
        <w:rPr>
          <w:rFonts w:ascii="Times New Roman" w:eastAsia="Times New Roman" w:hAnsi="Times New Roman" w:cs="Times New Roman"/>
          <w:sz w:val="24"/>
          <w:szCs w:val="24"/>
          <w:lang w:eastAsia="ru-RU"/>
        </w:rPr>
      </w:pPr>
      <w:r w:rsidRPr="00920A0B">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Формирование благоприятной инвестиционной среды</w:t>
      </w:r>
      <w:r w:rsidR="000E6BB9">
        <w:rPr>
          <w:rFonts w:ascii="Times New Roman" w:eastAsia="Times New Roman" w:hAnsi="Times New Roman" w:cs="Times New Roman"/>
          <w:b/>
          <w:sz w:val="24"/>
          <w:szCs w:val="20"/>
          <w:lang w:eastAsia="ru-RU"/>
        </w:rPr>
        <w:t>»</w:t>
      </w:r>
      <w:r w:rsidRPr="00840703">
        <w:rPr>
          <w:rFonts w:ascii="Times New Roman" w:eastAsia="Times New Roman" w:hAnsi="Times New Roman" w:cs="Times New Roman"/>
          <w:sz w:val="24"/>
          <w:szCs w:val="24"/>
          <w:lang w:eastAsia="ru-RU"/>
        </w:rPr>
        <w:t xml:space="preserve">, в </w:t>
      </w:r>
      <w:r w:rsidRPr="00B12756">
        <w:rPr>
          <w:rFonts w:ascii="Times New Roman" w:eastAsia="Times New Roman" w:hAnsi="Times New Roman" w:cs="Times New Roman"/>
          <w:sz w:val="24"/>
          <w:szCs w:val="24"/>
          <w:lang w:eastAsia="ru-RU"/>
        </w:rPr>
        <w:t xml:space="preserve">основном в связи с завершением участия ОАО </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Корпорация развития Мурманской области</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 xml:space="preserve"> в проекте создания туристического спортивного комплекса на территории г. Кировска в 2015 году ((-)71 400,0 тыс. рублей) и оптимизацией расходов на развитие и эффективное функционирование ОАО </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Корпорация развития Мурманской области</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 xml:space="preserve"> и ОАО </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 xml:space="preserve">Управляющая компания </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Особые экономические зоны</w:t>
      </w:r>
      <w:r w:rsidR="000E6BB9">
        <w:rPr>
          <w:rFonts w:ascii="Times New Roman" w:eastAsia="Times New Roman" w:hAnsi="Times New Roman" w:cs="Times New Roman"/>
          <w:sz w:val="24"/>
          <w:szCs w:val="24"/>
          <w:lang w:eastAsia="ru-RU"/>
        </w:rPr>
        <w:t>»</w:t>
      </w:r>
      <w:r w:rsidRPr="00B12756">
        <w:rPr>
          <w:rFonts w:ascii="Times New Roman" w:eastAsia="Times New Roman" w:hAnsi="Times New Roman" w:cs="Times New Roman"/>
          <w:sz w:val="24"/>
          <w:szCs w:val="24"/>
          <w:lang w:eastAsia="ru-RU"/>
        </w:rPr>
        <w:t>.</w:t>
      </w:r>
      <w:r w:rsidRPr="00840703">
        <w:rPr>
          <w:rFonts w:ascii="Times New Roman" w:eastAsia="Times New Roman" w:hAnsi="Times New Roman" w:cs="Times New Roman"/>
          <w:sz w:val="24"/>
          <w:szCs w:val="24"/>
          <w:lang w:eastAsia="ru-RU"/>
        </w:rPr>
        <w:t xml:space="preserve"> </w:t>
      </w:r>
    </w:p>
    <w:p w:rsidR="00374194" w:rsidRDefault="00920A0B" w:rsidP="00F34884">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Развитие инновационной и научно-технической деятельности</w:t>
      </w:r>
      <w:r w:rsidR="000E6BB9">
        <w:rPr>
          <w:rFonts w:ascii="Times New Roman" w:eastAsia="Times New Roman" w:hAnsi="Times New Roman" w:cs="Times New Roman"/>
          <w:b/>
          <w:color w:val="000000"/>
          <w:sz w:val="24"/>
          <w:szCs w:val="20"/>
          <w:lang w:eastAsia="ru-RU"/>
        </w:rPr>
        <w:t>»</w:t>
      </w:r>
      <w:r w:rsidR="00A7439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xml:space="preserve"> в основном за счет</w:t>
      </w:r>
      <w:r w:rsidR="00374194">
        <w:rPr>
          <w:rFonts w:ascii="Times New Roman" w:eastAsia="Times New Roman" w:hAnsi="Times New Roman" w:cs="Times New Roman"/>
          <w:color w:val="000000"/>
          <w:sz w:val="24"/>
          <w:szCs w:val="24"/>
          <w:lang w:eastAsia="ru-RU"/>
        </w:rPr>
        <w:t xml:space="preserve"> изменения ассигнований областного бюджета:</w:t>
      </w:r>
    </w:p>
    <w:p w:rsidR="00374194" w:rsidRDefault="00374194" w:rsidP="00F34884">
      <w:pPr>
        <w:spacing w:after="0" w:line="240" w:lineRule="auto"/>
        <w:ind w:firstLine="709"/>
        <w:jc w:val="both"/>
        <w:rPr>
          <w:rFonts w:ascii="Times New Roman" w:hAnsi="Times New Roman"/>
          <w:iCs/>
          <w:color w:val="000000"/>
          <w:sz w:val="24"/>
          <w:szCs w:val="24"/>
          <w:lang w:eastAsia="ru-RU"/>
        </w:rPr>
      </w:pPr>
      <w:r w:rsidRPr="00A74399">
        <w:rPr>
          <w:rFonts w:ascii="Times New Roman" w:hAnsi="Times New Roman"/>
          <w:iCs/>
          <w:color w:val="000000"/>
          <w:sz w:val="24"/>
          <w:szCs w:val="24"/>
          <w:lang w:eastAsia="ru-RU"/>
        </w:rPr>
        <w:t xml:space="preserve">3 084,3 </w:t>
      </w:r>
      <w:r w:rsidR="005A150E">
        <w:rPr>
          <w:rFonts w:ascii="Times New Roman" w:hAnsi="Times New Roman"/>
          <w:iCs/>
          <w:color w:val="000000"/>
          <w:sz w:val="24"/>
          <w:szCs w:val="24"/>
          <w:lang w:eastAsia="ru-RU"/>
        </w:rPr>
        <w:t xml:space="preserve">тыс. рублей </w:t>
      </w:r>
      <w:r>
        <w:rPr>
          <w:rFonts w:ascii="Times New Roman" w:hAnsi="Times New Roman"/>
          <w:iCs/>
          <w:color w:val="000000"/>
          <w:sz w:val="24"/>
          <w:szCs w:val="24"/>
          <w:lang w:eastAsia="ru-RU"/>
        </w:rPr>
        <w:t>- увеличены</w:t>
      </w:r>
      <w:r w:rsidR="001C2D2D" w:rsidRPr="00F34884">
        <w:rPr>
          <w:rFonts w:ascii="Times New Roman" w:hAnsi="Times New Roman"/>
          <w:iCs/>
          <w:color w:val="000000"/>
          <w:sz w:val="24"/>
          <w:szCs w:val="24"/>
          <w:lang w:eastAsia="ru-RU"/>
        </w:rPr>
        <w:t xml:space="preserve"> бюджетны</w:t>
      </w:r>
      <w:r>
        <w:rPr>
          <w:rFonts w:ascii="Times New Roman" w:hAnsi="Times New Roman"/>
          <w:iCs/>
          <w:color w:val="000000"/>
          <w:sz w:val="24"/>
          <w:szCs w:val="24"/>
          <w:lang w:eastAsia="ru-RU"/>
        </w:rPr>
        <w:t>е</w:t>
      </w:r>
      <w:r w:rsidR="001C2D2D" w:rsidRPr="00F34884">
        <w:rPr>
          <w:rFonts w:ascii="Times New Roman" w:hAnsi="Times New Roman"/>
          <w:iCs/>
          <w:color w:val="000000"/>
          <w:sz w:val="24"/>
          <w:szCs w:val="24"/>
          <w:lang w:eastAsia="ru-RU"/>
        </w:rPr>
        <w:t xml:space="preserve"> ассигновани</w:t>
      </w:r>
      <w:r>
        <w:rPr>
          <w:rFonts w:ascii="Times New Roman" w:hAnsi="Times New Roman"/>
          <w:iCs/>
          <w:color w:val="000000"/>
          <w:sz w:val="24"/>
          <w:szCs w:val="24"/>
          <w:lang w:eastAsia="ru-RU"/>
        </w:rPr>
        <w:t>я</w:t>
      </w:r>
      <w:r w:rsidR="001C2D2D" w:rsidRPr="00F34884">
        <w:rPr>
          <w:rFonts w:ascii="Times New Roman" w:hAnsi="Times New Roman"/>
          <w:iCs/>
          <w:color w:val="000000"/>
          <w:sz w:val="24"/>
          <w:szCs w:val="24"/>
          <w:lang w:eastAsia="ru-RU"/>
        </w:rPr>
        <w:t xml:space="preserve"> на реализацию мероприятия по разработке программы </w:t>
      </w:r>
      <w:r w:rsidR="000E6BB9">
        <w:rPr>
          <w:rFonts w:ascii="Times New Roman" w:hAnsi="Times New Roman"/>
          <w:iCs/>
          <w:color w:val="000000"/>
          <w:sz w:val="24"/>
          <w:szCs w:val="24"/>
          <w:lang w:eastAsia="ru-RU"/>
        </w:rPr>
        <w:t>«</w:t>
      </w:r>
      <w:r w:rsidR="001C2D2D" w:rsidRPr="00F34884">
        <w:rPr>
          <w:rFonts w:ascii="Times New Roman" w:hAnsi="Times New Roman"/>
          <w:iCs/>
          <w:color w:val="000000"/>
          <w:sz w:val="24"/>
          <w:szCs w:val="24"/>
          <w:lang w:eastAsia="ru-RU"/>
        </w:rPr>
        <w:t>Создание и развитие технологического кластера обеспечения шельфовой добычи в Арктике</w:t>
      </w:r>
      <w:r w:rsidR="000E6BB9">
        <w:rPr>
          <w:rFonts w:ascii="Times New Roman" w:hAnsi="Times New Roman"/>
          <w:iCs/>
          <w:color w:val="000000"/>
          <w:sz w:val="24"/>
          <w:szCs w:val="24"/>
          <w:lang w:eastAsia="ru-RU"/>
        </w:rPr>
        <w:t>»</w:t>
      </w:r>
      <w:r w:rsidR="001C2D2D" w:rsidRPr="00F34884">
        <w:rPr>
          <w:rFonts w:ascii="Times New Roman" w:hAnsi="Times New Roman"/>
          <w:iCs/>
          <w:color w:val="000000"/>
          <w:sz w:val="24"/>
          <w:szCs w:val="24"/>
          <w:lang w:eastAsia="ru-RU"/>
        </w:rPr>
        <w:t xml:space="preserve"> в соответствии с основными направлениями социально-экономического развития </w:t>
      </w:r>
      <w:r w:rsidR="001C2D2D" w:rsidRPr="00A74399">
        <w:rPr>
          <w:rFonts w:ascii="Times New Roman" w:hAnsi="Times New Roman"/>
          <w:iCs/>
          <w:color w:val="000000"/>
          <w:sz w:val="24"/>
          <w:szCs w:val="24"/>
          <w:lang w:eastAsia="ru-RU"/>
        </w:rPr>
        <w:t>Мурманской области</w:t>
      </w:r>
      <w:r>
        <w:rPr>
          <w:rFonts w:ascii="Times New Roman" w:hAnsi="Times New Roman"/>
          <w:iCs/>
          <w:color w:val="000000"/>
          <w:sz w:val="24"/>
          <w:szCs w:val="24"/>
          <w:lang w:eastAsia="ru-RU"/>
        </w:rPr>
        <w:t>;</w:t>
      </w:r>
      <w:r w:rsidR="001C2D2D" w:rsidRPr="00A74399">
        <w:rPr>
          <w:rFonts w:ascii="Times New Roman" w:hAnsi="Times New Roman"/>
          <w:iCs/>
          <w:color w:val="000000"/>
          <w:sz w:val="24"/>
          <w:szCs w:val="24"/>
          <w:lang w:eastAsia="ru-RU"/>
        </w:rPr>
        <w:t xml:space="preserve"> </w:t>
      </w:r>
    </w:p>
    <w:p w:rsidR="001C2D2D" w:rsidRDefault="00374194" w:rsidP="00F34884">
      <w:pPr>
        <w:spacing w:after="0" w:line="240" w:lineRule="auto"/>
        <w:ind w:firstLine="709"/>
        <w:jc w:val="both"/>
        <w:rPr>
          <w:rFonts w:ascii="Times New Roman" w:hAnsi="Times New Roman"/>
          <w:iCs/>
          <w:color w:val="000000"/>
          <w:sz w:val="24"/>
          <w:szCs w:val="24"/>
          <w:lang w:eastAsia="ru-RU"/>
        </w:rPr>
      </w:pPr>
      <w:r w:rsidRPr="00A74399">
        <w:rPr>
          <w:rFonts w:ascii="Times New Roman" w:hAnsi="Times New Roman"/>
          <w:iCs/>
          <w:color w:val="000000"/>
          <w:sz w:val="24"/>
          <w:szCs w:val="24"/>
          <w:lang w:eastAsia="ru-RU"/>
        </w:rPr>
        <w:lastRenderedPageBreak/>
        <w:t xml:space="preserve">252,0 </w:t>
      </w:r>
      <w:r w:rsidR="005A150E">
        <w:rPr>
          <w:rFonts w:ascii="Times New Roman" w:hAnsi="Times New Roman"/>
          <w:iCs/>
          <w:color w:val="000000"/>
          <w:sz w:val="24"/>
          <w:szCs w:val="24"/>
          <w:lang w:eastAsia="ru-RU"/>
        </w:rPr>
        <w:t xml:space="preserve">тыс. рублей </w:t>
      </w:r>
      <w:r>
        <w:rPr>
          <w:rFonts w:ascii="Times New Roman" w:hAnsi="Times New Roman"/>
          <w:iCs/>
          <w:color w:val="000000"/>
          <w:sz w:val="24"/>
          <w:szCs w:val="24"/>
          <w:lang w:eastAsia="ru-RU"/>
        </w:rPr>
        <w:t>- увеличены</w:t>
      </w:r>
      <w:r w:rsidRPr="00F34884">
        <w:rPr>
          <w:rFonts w:ascii="Times New Roman" w:hAnsi="Times New Roman"/>
          <w:iCs/>
          <w:color w:val="000000"/>
          <w:sz w:val="24"/>
          <w:szCs w:val="24"/>
          <w:lang w:eastAsia="ru-RU"/>
        </w:rPr>
        <w:t xml:space="preserve"> бюджетны</w:t>
      </w:r>
      <w:r>
        <w:rPr>
          <w:rFonts w:ascii="Times New Roman" w:hAnsi="Times New Roman"/>
          <w:iCs/>
          <w:color w:val="000000"/>
          <w:sz w:val="24"/>
          <w:szCs w:val="24"/>
          <w:lang w:eastAsia="ru-RU"/>
        </w:rPr>
        <w:t>е</w:t>
      </w:r>
      <w:r w:rsidRPr="00F34884">
        <w:rPr>
          <w:rFonts w:ascii="Times New Roman" w:hAnsi="Times New Roman"/>
          <w:iCs/>
          <w:color w:val="000000"/>
          <w:sz w:val="24"/>
          <w:szCs w:val="24"/>
          <w:lang w:eastAsia="ru-RU"/>
        </w:rPr>
        <w:t xml:space="preserve"> ассигновани</w:t>
      </w:r>
      <w:r>
        <w:rPr>
          <w:rFonts w:ascii="Times New Roman" w:hAnsi="Times New Roman"/>
          <w:iCs/>
          <w:color w:val="000000"/>
          <w:sz w:val="24"/>
          <w:szCs w:val="24"/>
          <w:lang w:eastAsia="ru-RU"/>
        </w:rPr>
        <w:t>я</w:t>
      </w:r>
      <w:r w:rsidRPr="00F34884">
        <w:rPr>
          <w:rFonts w:ascii="Times New Roman" w:hAnsi="Times New Roman"/>
          <w:iCs/>
          <w:color w:val="000000"/>
          <w:sz w:val="24"/>
          <w:szCs w:val="24"/>
          <w:lang w:eastAsia="ru-RU"/>
        </w:rPr>
        <w:t xml:space="preserve"> на </w:t>
      </w:r>
      <w:r w:rsidR="001C2D2D" w:rsidRPr="00A74399">
        <w:rPr>
          <w:rFonts w:ascii="Times New Roman" w:hAnsi="Times New Roman"/>
          <w:iCs/>
          <w:color w:val="000000"/>
          <w:sz w:val="24"/>
          <w:szCs w:val="24"/>
          <w:lang w:eastAsia="ru-RU"/>
        </w:rPr>
        <w:t>создание и функционировани</w:t>
      </w:r>
      <w:r w:rsidR="0074466E">
        <w:rPr>
          <w:rFonts w:ascii="Times New Roman" w:hAnsi="Times New Roman"/>
          <w:iCs/>
          <w:color w:val="000000"/>
          <w:sz w:val="24"/>
          <w:szCs w:val="24"/>
          <w:lang w:eastAsia="ru-RU"/>
        </w:rPr>
        <w:t>е</w:t>
      </w:r>
      <w:r w:rsidR="001C2D2D" w:rsidRPr="00A74399">
        <w:rPr>
          <w:rFonts w:ascii="Times New Roman" w:hAnsi="Times New Roman"/>
          <w:iCs/>
          <w:color w:val="000000"/>
          <w:sz w:val="24"/>
          <w:szCs w:val="24"/>
          <w:lang w:eastAsia="ru-RU"/>
        </w:rPr>
        <w:t xml:space="preserve"> регионального Центра кластерного развития Мурманской области</w:t>
      </w:r>
      <w:r>
        <w:rPr>
          <w:rFonts w:ascii="Times New Roman" w:hAnsi="Times New Roman"/>
          <w:iCs/>
          <w:color w:val="000000"/>
          <w:sz w:val="24"/>
          <w:szCs w:val="24"/>
          <w:lang w:eastAsia="ru-RU"/>
        </w:rPr>
        <w:t>;</w:t>
      </w:r>
      <w:r w:rsidR="001C2D2D" w:rsidRPr="00A74399">
        <w:rPr>
          <w:rFonts w:ascii="Times New Roman" w:hAnsi="Times New Roman"/>
          <w:iCs/>
          <w:color w:val="000000"/>
          <w:sz w:val="24"/>
          <w:szCs w:val="24"/>
          <w:lang w:eastAsia="ru-RU"/>
        </w:rPr>
        <w:t xml:space="preserve"> </w:t>
      </w:r>
    </w:p>
    <w:p w:rsidR="00374194" w:rsidRPr="00374194" w:rsidRDefault="00374194" w:rsidP="0037419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74194">
        <w:rPr>
          <w:rFonts w:ascii="Times New Roman" w:eastAsia="Times New Roman" w:hAnsi="Times New Roman" w:cs="Times New Roman"/>
          <w:color w:val="000000"/>
          <w:sz w:val="24"/>
          <w:szCs w:val="24"/>
          <w:lang w:eastAsia="ru-RU"/>
        </w:rPr>
        <w:t>154,9</w:t>
      </w:r>
      <w:r>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hAnsi="Times New Roman"/>
          <w:iCs/>
          <w:color w:val="000000"/>
          <w:sz w:val="24"/>
          <w:szCs w:val="24"/>
          <w:lang w:eastAsia="ru-RU"/>
        </w:rPr>
        <w:t>- уменьшены</w:t>
      </w:r>
      <w:r w:rsidRPr="00F34884">
        <w:rPr>
          <w:rFonts w:ascii="Times New Roman" w:hAnsi="Times New Roman"/>
          <w:iCs/>
          <w:color w:val="000000"/>
          <w:sz w:val="24"/>
          <w:szCs w:val="24"/>
          <w:lang w:eastAsia="ru-RU"/>
        </w:rPr>
        <w:t xml:space="preserve"> бюджетны</w:t>
      </w:r>
      <w:r>
        <w:rPr>
          <w:rFonts w:ascii="Times New Roman" w:hAnsi="Times New Roman"/>
          <w:iCs/>
          <w:color w:val="000000"/>
          <w:sz w:val="24"/>
          <w:szCs w:val="24"/>
          <w:lang w:eastAsia="ru-RU"/>
        </w:rPr>
        <w:t>е</w:t>
      </w:r>
      <w:r w:rsidRPr="00F34884">
        <w:rPr>
          <w:rFonts w:ascii="Times New Roman" w:hAnsi="Times New Roman"/>
          <w:iCs/>
          <w:color w:val="000000"/>
          <w:sz w:val="24"/>
          <w:szCs w:val="24"/>
          <w:lang w:eastAsia="ru-RU"/>
        </w:rPr>
        <w:t xml:space="preserve"> ассигновани</w:t>
      </w:r>
      <w:r>
        <w:rPr>
          <w:rFonts w:ascii="Times New Roman" w:hAnsi="Times New Roman"/>
          <w:iCs/>
          <w:color w:val="000000"/>
          <w:sz w:val="24"/>
          <w:szCs w:val="24"/>
          <w:lang w:eastAsia="ru-RU"/>
        </w:rPr>
        <w:t>я</w:t>
      </w:r>
      <w:r w:rsidRPr="00F34884">
        <w:rPr>
          <w:rFonts w:ascii="Times New Roman" w:hAnsi="Times New Roman"/>
          <w:iCs/>
          <w:color w:val="000000"/>
          <w:sz w:val="24"/>
          <w:szCs w:val="24"/>
          <w:lang w:eastAsia="ru-RU"/>
        </w:rPr>
        <w:t xml:space="preserve"> </w:t>
      </w:r>
      <w:r w:rsidRPr="00374194">
        <w:rPr>
          <w:rFonts w:ascii="Times New Roman" w:eastAsia="Times New Roman" w:hAnsi="Times New Roman" w:cs="Times New Roman"/>
          <w:color w:val="000000"/>
          <w:sz w:val="24"/>
          <w:szCs w:val="24"/>
          <w:lang w:eastAsia="ru-RU"/>
        </w:rPr>
        <w:t>на организацию и проведение конкурса молодых ученых в соответствии с основными на</w:t>
      </w:r>
      <w:r>
        <w:rPr>
          <w:rFonts w:ascii="Times New Roman" w:eastAsia="Times New Roman" w:hAnsi="Times New Roman" w:cs="Times New Roman"/>
          <w:color w:val="000000"/>
          <w:sz w:val="24"/>
          <w:szCs w:val="24"/>
          <w:lang w:eastAsia="ru-RU"/>
        </w:rPr>
        <w:t>правлениями бюджетной политики</w:t>
      </w:r>
      <w:r w:rsidR="00371782">
        <w:rPr>
          <w:rFonts w:ascii="Times New Roman" w:eastAsia="Times New Roman" w:hAnsi="Times New Roman" w:cs="Times New Roman"/>
          <w:color w:val="000000"/>
          <w:sz w:val="24"/>
          <w:szCs w:val="24"/>
          <w:lang w:eastAsia="ru-RU"/>
        </w:rPr>
        <w:t xml:space="preserve"> на  2016- 2018 годы</w:t>
      </w:r>
      <w:r>
        <w:rPr>
          <w:rFonts w:ascii="Times New Roman" w:eastAsia="Times New Roman" w:hAnsi="Times New Roman" w:cs="Times New Roman"/>
          <w:color w:val="000000"/>
          <w:sz w:val="24"/>
          <w:szCs w:val="24"/>
          <w:lang w:eastAsia="ru-RU"/>
        </w:rPr>
        <w:t>.</w:t>
      </w:r>
    </w:p>
    <w:p w:rsidR="00920A0B" w:rsidRDefault="00920A0B" w:rsidP="00920A0B">
      <w:pPr>
        <w:spacing w:after="0" w:line="240" w:lineRule="auto"/>
        <w:ind w:firstLine="709"/>
        <w:jc w:val="both"/>
        <w:rPr>
          <w:rFonts w:ascii="Times New Roman" w:eastAsia="Times New Roman" w:hAnsi="Times New Roman" w:cs="Times New Roman"/>
          <w:color w:val="000000"/>
          <w:sz w:val="24"/>
          <w:szCs w:val="24"/>
          <w:lang w:eastAsia="ru-RU"/>
        </w:rPr>
      </w:pPr>
      <w:r w:rsidRPr="00920A0B">
        <w:rPr>
          <w:rFonts w:ascii="Times New Roman" w:eastAsia="Times New Roman" w:hAnsi="Times New Roman" w:cs="Times New Roman"/>
          <w:b/>
          <w:color w:val="000000"/>
          <w:sz w:val="24"/>
          <w:szCs w:val="20"/>
          <w:lang w:eastAsia="ru-RU"/>
        </w:rPr>
        <w:t xml:space="preserve">Подпрограмма 5 </w:t>
      </w:r>
      <w:r w:rsidR="000E6BB9">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Совершенствование системы государственного стратегического управления</w:t>
      </w:r>
      <w:r w:rsidR="000E6BB9">
        <w:rPr>
          <w:rFonts w:ascii="Times New Roman" w:eastAsia="Times New Roman" w:hAnsi="Times New Roman" w:cs="Times New Roman"/>
          <w:b/>
          <w:color w:val="000000"/>
          <w:sz w:val="24"/>
          <w:szCs w:val="20"/>
          <w:lang w:eastAsia="ru-RU"/>
        </w:rPr>
        <w:t>»</w:t>
      </w:r>
      <w:r w:rsidR="0086065A" w:rsidRPr="00BB11B1">
        <w:rPr>
          <w:rFonts w:ascii="Times New Roman" w:eastAsia="Times New Roman" w:hAnsi="Times New Roman" w:cs="Times New Roman"/>
          <w:color w:val="000000"/>
          <w:sz w:val="24"/>
          <w:szCs w:val="24"/>
          <w:lang w:eastAsia="ru-RU"/>
        </w:rPr>
        <w:t>, в основном за счет</w:t>
      </w:r>
      <w:r w:rsidR="0074466E">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0086065A" w:rsidRPr="00BB11B1">
        <w:rPr>
          <w:rFonts w:ascii="Times New Roman" w:eastAsia="Times New Roman" w:hAnsi="Times New Roman" w:cs="Times New Roman"/>
          <w:color w:val="000000"/>
          <w:sz w:val="24"/>
          <w:szCs w:val="24"/>
          <w:lang w:eastAsia="ru-RU"/>
        </w:rPr>
        <w:t>:</w:t>
      </w:r>
    </w:p>
    <w:p w:rsidR="00423457" w:rsidRDefault="00423457" w:rsidP="00423457">
      <w:pPr>
        <w:spacing w:after="0" w:line="240" w:lineRule="auto"/>
        <w:ind w:firstLine="709"/>
        <w:jc w:val="both"/>
        <w:rPr>
          <w:rFonts w:ascii="Times New Roman" w:eastAsia="Times New Roman" w:hAnsi="Times New Roman" w:cs="Times New Roman"/>
          <w:color w:val="000000"/>
          <w:sz w:val="24"/>
          <w:szCs w:val="24"/>
          <w:lang w:eastAsia="ru-RU"/>
        </w:rPr>
      </w:pPr>
      <w:r w:rsidRPr="00423457">
        <w:rPr>
          <w:rFonts w:ascii="Times New Roman" w:eastAsia="Times New Roman" w:hAnsi="Times New Roman" w:cs="Times New Roman"/>
          <w:color w:val="000000"/>
          <w:sz w:val="24"/>
          <w:szCs w:val="24"/>
          <w:lang w:eastAsia="ru-RU"/>
        </w:rPr>
        <w:t>5 000,0</w:t>
      </w:r>
      <w:r>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увеличения </w:t>
      </w:r>
      <w:r w:rsidR="0074466E">
        <w:rPr>
          <w:rFonts w:ascii="Times New Roman" w:eastAsia="Times New Roman" w:hAnsi="Times New Roman" w:cs="Times New Roman"/>
          <w:color w:val="000000"/>
          <w:sz w:val="24"/>
          <w:szCs w:val="24"/>
          <w:lang w:eastAsia="ru-RU"/>
        </w:rPr>
        <w:t xml:space="preserve">бюджетных назначений </w:t>
      </w:r>
      <w:r>
        <w:rPr>
          <w:rFonts w:ascii="Times New Roman" w:eastAsia="Times New Roman" w:hAnsi="Times New Roman" w:cs="Times New Roman"/>
          <w:color w:val="000000"/>
          <w:sz w:val="24"/>
          <w:szCs w:val="24"/>
          <w:lang w:eastAsia="ru-RU"/>
        </w:rPr>
        <w:t xml:space="preserve">на выполнение работ по актуализации стратегии социально-экономического развития Мурманской области на долгосрочную перспективу в соответствии с положениями Федерального закона от 28.06.2014 № 172-ФЗ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стратегическом планировании в Российской Федерации</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423457" w:rsidRPr="00423457" w:rsidRDefault="00423457" w:rsidP="00423457">
      <w:pPr>
        <w:spacing w:after="0" w:line="240" w:lineRule="auto"/>
        <w:ind w:firstLine="709"/>
        <w:jc w:val="both"/>
        <w:rPr>
          <w:rFonts w:ascii="Times New Roman" w:eastAsia="Times New Roman" w:hAnsi="Times New Roman" w:cs="Times New Roman"/>
          <w:color w:val="000000"/>
          <w:sz w:val="24"/>
          <w:szCs w:val="24"/>
          <w:lang w:eastAsia="ru-RU"/>
        </w:rPr>
      </w:pPr>
      <w:r w:rsidRPr="00423457">
        <w:rPr>
          <w:rFonts w:ascii="Times New Roman" w:eastAsia="Times New Roman" w:hAnsi="Times New Roman" w:cs="Times New Roman"/>
          <w:color w:val="000000"/>
          <w:sz w:val="24"/>
          <w:szCs w:val="24"/>
          <w:lang w:eastAsia="ru-RU"/>
        </w:rPr>
        <w:t>25,0</w:t>
      </w:r>
      <w:r>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увеличения </w:t>
      </w:r>
      <w:r w:rsidR="0074466E">
        <w:rPr>
          <w:rFonts w:ascii="Times New Roman" w:eastAsia="Times New Roman" w:hAnsi="Times New Roman" w:cs="Times New Roman"/>
          <w:color w:val="000000"/>
          <w:sz w:val="24"/>
          <w:szCs w:val="24"/>
          <w:lang w:eastAsia="ru-RU"/>
        </w:rPr>
        <w:t xml:space="preserve">бюджетных назначений </w:t>
      </w:r>
      <w:r>
        <w:rPr>
          <w:rFonts w:ascii="Times New Roman" w:eastAsia="Times New Roman" w:hAnsi="Times New Roman" w:cs="Times New Roman"/>
          <w:color w:val="000000"/>
          <w:sz w:val="24"/>
          <w:szCs w:val="24"/>
          <w:lang w:eastAsia="ru-RU"/>
        </w:rPr>
        <w:t>на п</w:t>
      </w:r>
      <w:r w:rsidRPr="00423457">
        <w:rPr>
          <w:rFonts w:ascii="Times New Roman" w:eastAsia="Times New Roman" w:hAnsi="Times New Roman" w:cs="Times New Roman"/>
          <w:color w:val="000000"/>
          <w:sz w:val="24"/>
          <w:szCs w:val="24"/>
          <w:lang w:eastAsia="ru-RU"/>
        </w:rPr>
        <w:t>роведение социологического опроса населения городских округов и муниципальных районов в целях выявления оценки населением деятельности органов местного самоуправления</w:t>
      </w:r>
      <w:r>
        <w:rPr>
          <w:rFonts w:ascii="Times New Roman" w:eastAsia="Times New Roman" w:hAnsi="Times New Roman" w:cs="Times New Roman"/>
          <w:color w:val="000000"/>
          <w:sz w:val="24"/>
          <w:szCs w:val="24"/>
          <w:lang w:eastAsia="ru-RU"/>
        </w:rPr>
        <w:t>;</w:t>
      </w:r>
      <w:r w:rsidRPr="00423457">
        <w:rPr>
          <w:rFonts w:ascii="Times New Roman" w:eastAsia="Times New Roman" w:hAnsi="Times New Roman" w:cs="Times New Roman"/>
          <w:color w:val="000000"/>
          <w:sz w:val="24"/>
          <w:szCs w:val="24"/>
          <w:lang w:eastAsia="ru-RU"/>
        </w:rPr>
        <w:t xml:space="preserve"> </w:t>
      </w:r>
    </w:p>
    <w:p w:rsidR="00423457" w:rsidRPr="00423457" w:rsidRDefault="00423457" w:rsidP="0042345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2345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23457">
        <w:rPr>
          <w:rFonts w:ascii="Times New Roman" w:eastAsia="Times New Roman" w:hAnsi="Times New Roman" w:cs="Times New Roman"/>
          <w:color w:val="000000"/>
          <w:sz w:val="24"/>
          <w:szCs w:val="24"/>
          <w:lang w:eastAsia="ru-RU"/>
        </w:rPr>
        <w:t xml:space="preserve">4 000,0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 уменьшения </w:t>
      </w:r>
      <w:r w:rsidR="0074466E">
        <w:rPr>
          <w:rFonts w:ascii="Times New Roman" w:eastAsia="Times New Roman" w:hAnsi="Times New Roman" w:cs="Times New Roman"/>
          <w:color w:val="000000"/>
          <w:sz w:val="24"/>
          <w:szCs w:val="24"/>
          <w:lang w:eastAsia="ru-RU"/>
        </w:rPr>
        <w:t xml:space="preserve">бюджетных назначений </w:t>
      </w:r>
      <w:r>
        <w:rPr>
          <w:rFonts w:ascii="Times New Roman" w:eastAsia="Times New Roman" w:hAnsi="Times New Roman" w:cs="Times New Roman"/>
          <w:color w:val="000000"/>
          <w:sz w:val="24"/>
          <w:szCs w:val="24"/>
          <w:lang w:eastAsia="ru-RU"/>
        </w:rPr>
        <w:t>на п</w:t>
      </w:r>
      <w:r w:rsidRPr="00423457">
        <w:rPr>
          <w:rFonts w:ascii="Times New Roman" w:eastAsia="Times New Roman" w:hAnsi="Times New Roman" w:cs="Times New Roman"/>
          <w:color w:val="000000"/>
          <w:sz w:val="24"/>
          <w:szCs w:val="24"/>
          <w:lang w:eastAsia="ru-RU"/>
        </w:rPr>
        <w:t>редоставление грантов муниципальным образованиям Мурманской области в целях содействия достижению и (или) поощрения достижения наилучших значений показателей деятельности органов местного самоуправления</w:t>
      </w:r>
      <w:r>
        <w:rPr>
          <w:rFonts w:ascii="Times New Roman" w:eastAsia="Times New Roman" w:hAnsi="Times New Roman" w:cs="Times New Roman"/>
          <w:color w:val="000000"/>
          <w:sz w:val="24"/>
          <w:szCs w:val="24"/>
          <w:lang w:eastAsia="ru-RU"/>
        </w:rPr>
        <w:t>.</w:t>
      </w:r>
      <w:r w:rsidRPr="00423457">
        <w:rPr>
          <w:rFonts w:ascii="Times New Roman" w:eastAsia="Times New Roman" w:hAnsi="Times New Roman" w:cs="Times New Roman"/>
          <w:color w:val="000000"/>
          <w:sz w:val="24"/>
          <w:szCs w:val="24"/>
          <w:lang w:eastAsia="ru-RU"/>
        </w:rPr>
        <w:t xml:space="preserve"> </w:t>
      </w:r>
    </w:p>
    <w:p w:rsidR="00CF2545" w:rsidRDefault="00CF2545" w:rsidP="00CF2545">
      <w:pPr>
        <w:spacing w:after="0" w:line="240" w:lineRule="auto"/>
        <w:ind w:firstLine="709"/>
        <w:jc w:val="both"/>
        <w:rPr>
          <w:rFonts w:ascii="Times New Roman" w:eastAsia="Times New Roman" w:hAnsi="Times New Roman" w:cs="Times New Roman"/>
          <w:color w:val="000000"/>
          <w:sz w:val="24"/>
          <w:szCs w:val="20"/>
          <w:lang w:eastAsia="ru-RU"/>
        </w:rPr>
      </w:pPr>
      <w:r w:rsidRPr="00920A0B">
        <w:rPr>
          <w:rFonts w:ascii="Times New Roman" w:eastAsia="Times New Roman" w:hAnsi="Times New Roman" w:cs="Times New Roman"/>
          <w:b/>
          <w:color w:val="000000"/>
          <w:sz w:val="24"/>
          <w:szCs w:val="20"/>
          <w:lang w:eastAsia="ru-RU"/>
        </w:rPr>
        <w:t xml:space="preserve">Подпрограмма 6. </w:t>
      </w:r>
      <w:r>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Осуществление государственного регулирования цен (тарифов) на территории Мурманской области</w:t>
      </w:r>
      <w:r>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xml:space="preserve">, в основном за </w:t>
      </w:r>
      <w:r w:rsidRPr="00603CE1">
        <w:rPr>
          <w:rFonts w:ascii="Times New Roman" w:eastAsia="Times New Roman" w:hAnsi="Times New Roman" w:cs="Times New Roman"/>
          <w:color w:val="000000"/>
          <w:sz w:val="24"/>
          <w:szCs w:val="24"/>
          <w:lang w:eastAsia="ru-RU"/>
        </w:rPr>
        <w:t xml:space="preserve">счет перераспределения бюджетных назначений на подпрограмму </w:t>
      </w:r>
      <w:r w:rsidRPr="00603CE1">
        <w:rPr>
          <w:rFonts w:ascii="Times New Roman" w:eastAsia="Times New Roman" w:hAnsi="Times New Roman" w:cs="Times New Roman"/>
          <w:color w:val="000000"/>
          <w:sz w:val="24"/>
          <w:szCs w:val="20"/>
          <w:lang w:eastAsia="ru-RU"/>
        </w:rPr>
        <w:t xml:space="preserve">7 </w:t>
      </w:r>
      <w:r>
        <w:rPr>
          <w:rFonts w:ascii="Times New Roman" w:eastAsia="Times New Roman" w:hAnsi="Times New Roman" w:cs="Times New Roman"/>
          <w:color w:val="000000"/>
          <w:sz w:val="24"/>
          <w:szCs w:val="20"/>
          <w:lang w:eastAsia="ru-RU"/>
        </w:rPr>
        <w:t>«</w:t>
      </w:r>
      <w:r w:rsidRPr="00603CE1">
        <w:rPr>
          <w:rFonts w:ascii="Times New Roman" w:eastAsia="Times New Roman" w:hAnsi="Times New Roman" w:cs="Times New Roman"/>
          <w:color w:val="000000"/>
          <w:sz w:val="24"/>
          <w:szCs w:val="20"/>
          <w:lang w:eastAsia="ru-RU"/>
        </w:rPr>
        <w:t>Обеспечение реализации государственной программы</w:t>
      </w:r>
      <w:r>
        <w:rPr>
          <w:rFonts w:ascii="Times New Roman" w:eastAsia="Times New Roman" w:hAnsi="Times New Roman" w:cs="Times New Roman"/>
          <w:color w:val="000000"/>
          <w:sz w:val="24"/>
          <w:szCs w:val="20"/>
          <w:lang w:eastAsia="ru-RU"/>
        </w:rPr>
        <w:t>»</w:t>
      </w:r>
      <w:r w:rsidRPr="00603CE1">
        <w:rPr>
          <w:rFonts w:ascii="Times New Roman" w:eastAsia="Times New Roman" w:hAnsi="Times New Roman" w:cs="Times New Roman"/>
          <w:color w:val="000000"/>
          <w:sz w:val="24"/>
          <w:szCs w:val="20"/>
          <w:lang w:eastAsia="ru-RU"/>
        </w:rPr>
        <w:t xml:space="preserve"> в связи с изменением структуры государственной программы.</w:t>
      </w:r>
    </w:p>
    <w:p w:rsidR="00547E53" w:rsidRDefault="00CF2545" w:rsidP="00CF2545">
      <w:pPr>
        <w:spacing w:after="0" w:line="240" w:lineRule="auto"/>
        <w:ind w:firstLine="709"/>
        <w:jc w:val="both"/>
        <w:rPr>
          <w:rFonts w:ascii="Times New Roman" w:eastAsia="Times New Roman" w:hAnsi="Times New Roman" w:cs="Times New Roman"/>
          <w:color w:val="000000"/>
          <w:sz w:val="24"/>
          <w:szCs w:val="20"/>
          <w:lang w:eastAsia="ru-RU"/>
        </w:rPr>
      </w:pPr>
      <w:r w:rsidRPr="000500AA">
        <w:rPr>
          <w:rFonts w:ascii="Times New Roman" w:eastAsia="Times New Roman" w:hAnsi="Times New Roman" w:cs="Times New Roman"/>
          <w:color w:val="000000"/>
          <w:sz w:val="24"/>
          <w:szCs w:val="20"/>
          <w:lang w:eastAsia="ru-RU"/>
        </w:rPr>
        <w:t>Структура государственной программы дополнена</w:t>
      </w:r>
      <w:r>
        <w:rPr>
          <w:rFonts w:ascii="Times New Roman" w:eastAsia="Times New Roman" w:hAnsi="Times New Roman" w:cs="Times New Roman"/>
          <w:b/>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t>новой</w:t>
      </w:r>
      <w:r>
        <w:rPr>
          <w:rFonts w:ascii="Times New Roman" w:eastAsia="Times New Roman" w:hAnsi="Times New Roman" w:cs="Times New Roman"/>
          <w:b/>
          <w:color w:val="000000"/>
          <w:sz w:val="24"/>
          <w:szCs w:val="20"/>
          <w:lang w:eastAsia="ru-RU"/>
        </w:rPr>
        <w:t xml:space="preserve"> подпрограммой</w:t>
      </w:r>
      <w:r w:rsidRPr="00920A0B">
        <w:rPr>
          <w:rFonts w:ascii="Times New Roman" w:eastAsia="Times New Roman" w:hAnsi="Times New Roman" w:cs="Times New Roman"/>
          <w:b/>
          <w:color w:val="000000"/>
          <w:sz w:val="24"/>
          <w:szCs w:val="20"/>
          <w:lang w:eastAsia="ru-RU"/>
        </w:rPr>
        <w:t xml:space="preserve"> 7 </w:t>
      </w:r>
      <w:r>
        <w:rPr>
          <w:rFonts w:ascii="Times New Roman" w:eastAsia="Times New Roman" w:hAnsi="Times New Roman" w:cs="Times New Roman"/>
          <w:b/>
          <w:color w:val="000000"/>
          <w:sz w:val="24"/>
          <w:szCs w:val="20"/>
          <w:lang w:eastAsia="ru-RU"/>
        </w:rPr>
        <w:t>«</w:t>
      </w:r>
      <w:r w:rsidRPr="00920A0B">
        <w:rPr>
          <w:rFonts w:ascii="Times New Roman" w:eastAsia="Times New Roman" w:hAnsi="Times New Roman" w:cs="Times New Roman"/>
          <w:b/>
          <w:color w:val="000000"/>
          <w:sz w:val="24"/>
          <w:szCs w:val="20"/>
          <w:lang w:eastAsia="ru-RU"/>
        </w:rPr>
        <w:t>Обеспечение реализации государственной программы</w:t>
      </w:r>
      <w:r>
        <w:rPr>
          <w:rFonts w:ascii="Times New Roman" w:eastAsia="Times New Roman" w:hAnsi="Times New Roman" w:cs="Times New Roman"/>
          <w:b/>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t>объем финансового обеспечения которой в 2016 году составит</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color w:val="000000"/>
          <w:sz w:val="24"/>
          <w:szCs w:val="24"/>
          <w:lang w:eastAsia="ru-RU"/>
        </w:rPr>
        <w:t xml:space="preserve">106 866,9 тыс. рублей.  Изменения обусловлены перераспределением бюджетных назначений с подпрограммы </w:t>
      </w:r>
      <w:r w:rsidRPr="000500AA">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0"/>
          <w:lang w:eastAsia="ru-RU"/>
        </w:rPr>
        <w:t>«</w:t>
      </w:r>
      <w:r w:rsidRPr="000500AA">
        <w:rPr>
          <w:rFonts w:ascii="Times New Roman" w:eastAsia="Times New Roman" w:hAnsi="Times New Roman" w:cs="Times New Roman"/>
          <w:color w:val="000000"/>
          <w:sz w:val="24"/>
          <w:szCs w:val="20"/>
          <w:lang w:eastAsia="ru-RU"/>
        </w:rPr>
        <w:t>Осуществление государственного регулирования цен (тарифов) на территории Мурманской области</w:t>
      </w:r>
      <w:r>
        <w:rPr>
          <w:rFonts w:ascii="Times New Roman" w:eastAsia="Times New Roman" w:hAnsi="Times New Roman" w:cs="Times New Roman"/>
          <w:color w:val="000000"/>
          <w:sz w:val="24"/>
          <w:szCs w:val="20"/>
          <w:lang w:eastAsia="ru-RU"/>
        </w:rPr>
        <w:t>».</w:t>
      </w:r>
    </w:p>
    <w:p w:rsidR="00CF2545" w:rsidRPr="00920A0B" w:rsidRDefault="00CF2545" w:rsidP="00CF2545">
      <w:pPr>
        <w:spacing w:after="0" w:line="240" w:lineRule="auto"/>
        <w:ind w:firstLine="709"/>
        <w:jc w:val="both"/>
        <w:rPr>
          <w:rFonts w:ascii="Times New Roman" w:eastAsia="Times New Roman" w:hAnsi="Times New Roman" w:cs="Times New Roman"/>
          <w:b/>
          <w:color w:val="000000"/>
          <w:sz w:val="24"/>
          <w:szCs w:val="20"/>
          <w:lang w:eastAsia="ru-RU"/>
        </w:rPr>
      </w:pPr>
    </w:p>
    <w:p w:rsidR="009F22C7" w:rsidRPr="00412D58" w:rsidRDefault="009F22C7" w:rsidP="009F22C7">
      <w:pPr>
        <w:pStyle w:val="1"/>
      </w:pPr>
      <w:r w:rsidRPr="00412D58">
        <w:t xml:space="preserve">Государственная программа </w:t>
      </w:r>
      <w:r w:rsidR="000E6BB9">
        <w:t>«</w:t>
      </w:r>
      <w:r w:rsidRPr="00412D58">
        <w:t>Информационное общество</w:t>
      </w:r>
      <w:r w:rsidR="000E6BB9">
        <w:t>»</w:t>
      </w:r>
      <w:r w:rsidRPr="00412D58">
        <w:t xml:space="preserve"> </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p>
    <w:p w:rsidR="009F22C7" w:rsidRPr="00412D58"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Информационное общество</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 xml:space="preserve">3 971,4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 xml:space="preserve">1,1% , и составят </w:t>
      </w:r>
      <w:r w:rsidRPr="00412D58">
        <w:rPr>
          <w:rFonts w:ascii="Times New Roman" w:eastAsia="Times New Roman" w:hAnsi="Times New Roman" w:cs="Times New Roman"/>
          <w:color w:val="000000"/>
          <w:sz w:val="24"/>
          <w:szCs w:val="24"/>
          <w:lang w:eastAsia="ru-RU"/>
        </w:rPr>
        <w:t xml:space="preserve">366 681,6 </w:t>
      </w:r>
      <w:r w:rsidR="00F27333">
        <w:rPr>
          <w:rFonts w:ascii="Times New Roman" w:eastAsia="Times New Roman" w:hAnsi="Times New Roman" w:cs="Times New Roman"/>
          <w:color w:val="000000"/>
          <w:sz w:val="24"/>
          <w:szCs w:val="24"/>
          <w:lang w:eastAsia="ru-RU"/>
        </w:rPr>
        <w:t>тыс. рублей.</w:t>
      </w:r>
    </w:p>
    <w:p w:rsidR="009F22C7" w:rsidRDefault="00F01965" w:rsidP="009F22C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9F22C7" w:rsidRPr="001E5DB0">
        <w:rPr>
          <w:rFonts w:ascii="Times New Roman" w:hAnsi="Times New Roman"/>
          <w:sz w:val="24"/>
          <w:szCs w:val="24"/>
        </w:rPr>
        <w:t>:</w:t>
      </w:r>
    </w:p>
    <w:p w:rsidR="009F22C7" w:rsidRDefault="00F96533" w:rsidP="009F22C7">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9F22C7" w:rsidRPr="009771F4" w:rsidTr="00C22226">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2015 год</w:t>
            </w:r>
            <w:r w:rsidRPr="009771F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2016 год </w:t>
            </w:r>
            <w:r w:rsidRPr="009771F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Отклонения </w:t>
            </w:r>
          </w:p>
        </w:tc>
      </w:tr>
      <w:tr w:rsidR="009F22C7" w:rsidRPr="009771F4" w:rsidTr="00C22226">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r>
      <w:tr w:rsidR="009F22C7" w:rsidRPr="009771F4" w:rsidTr="00C22226">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F22C7" w:rsidRPr="009771F4" w:rsidRDefault="009F22C7" w:rsidP="00C22226">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F22C7" w:rsidRPr="009771F4" w:rsidRDefault="00493D9B" w:rsidP="00C2222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w:t>
            </w:r>
          </w:p>
        </w:tc>
      </w:tr>
      <w:tr w:rsidR="009F22C7" w:rsidRPr="009771F4" w:rsidTr="00C22226">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Развитие информационного общества и формирование электронного правительства</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369 347,9</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365 575,2</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-3 772,6</w:t>
            </w:r>
          </w:p>
        </w:tc>
        <w:tc>
          <w:tcPr>
            <w:tcW w:w="94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-1,0%</w:t>
            </w:r>
          </w:p>
        </w:tc>
      </w:tr>
      <w:tr w:rsidR="009F22C7" w:rsidRPr="009771F4" w:rsidTr="00C22226">
        <w:trPr>
          <w:trHeight w:val="10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9771F4">
              <w:rPr>
                <w:rFonts w:ascii="Times New Roman" w:eastAsia="Times New Roman" w:hAnsi="Times New Roman" w:cs="Times New Roman"/>
                <w:color w:val="000000"/>
                <w:sz w:val="20"/>
                <w:szCs w:val="20"/>
                <w:lang w:eastAsia="ru-RU"/>
              </w:rPr>
              <w:t>Использование спутниковых навигационных технологий и других результатов космической деятельности в интересах социально-экономического развития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1 305,1</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1 106,4</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-198,7</w:t>
            </w:r>
          </w:p>
        </w:tc>
        <w:tc>
          <w:tcPr>
            <w:tcW w:w="94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-15,2%</w:t>
            </w:r>
          </w:p>
        </w:tc>
      </w:tr>
      <w:tr w:rsidR="009F22C7" w:rsidRPr="009771F4" w:rsidTr="00C22226">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 xml:space="preserve">Государственная программа 15 </w:t>
            </w:r>
            <w:r w:rsidR="000E6BB9">
              <w:rPr>
                <w:rFonts w:ascii="Times New Roman" w:eastAsia="Times New Roman" w:hAnsi="Times New Roman" w:cs="Times New Roman"/>
                <w:b/>
                <w:bCs/>
                <w:color w:val="000000"/>
                <w:sz w:val="20"/>
                <w:szCs w:val="20"/>
                <w:lang w:eastAsia="ru-RU"/>
              </w:rPr>
              <w:t>«</w:t>
            </w:r>
            <w:r w:rsidRPr="009771F4">
              <w:rPr>
                <w:rFonts w:ascii="Times New Roman" w:eastAsia="Times New Roman" w:hAnsi="Times New Roman" w:cs="Times New Roman"/>
                <w:b/>
                <w:bCs/>
                <w:color w:val="000000"/>
                <w:sz w:val="20"/>
                <w:szCs w:val="20"/>
                <w:lang w:eastAsia="ru-RU"/>
              </w:rPr>
              <w:t>Информационное общество</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370 653,0</w:t>
            </w:r>
          </w:p>
        </w:tc>
        <w:tc>
          <w:tcPr>
            <w:tcW w:w="1280" w:type="dxa"/>
            <w:tcBorders>
              <w:top w:val="nil"/>
              <w:left w:val="nil"/>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366 681,6</w:t>
            </w:r>
          </w:p>
        </w:tc>
        <w:tc>
          <w:tcPr>
            <w:tcW w:w="1280" w:type="dxa"/>
            <w:tcBorders>
              <w:top w:val="nil"/>
              <w:left w:val="nil"/>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b/>
                <w:bCs/>
                <w:color w:val="000000"/>
                <w:sz w:val="20"/>
                <w:szCs w:val="20"/>
                <w:lang w:eastAsia="ru-RU"/>
              </w:rPr>
            </w:pPr>
            <w:r w:rsidRPr="009771F4">
              <w:rPr>
                <w:rFonts w:ascii="Times New Roman" w:eastAsia="Times New Roman" w:hAnsi="Times New Roman" w:cs="Times New Roman"/>
                <w:b/>
                <w:bCs/>
                <w:color w:val="000000"/>
                <w:sz w:val="20"/>
                <w:szCs w:val="20"/>
                <w:lang w:eastAsia="ru-RU"/>
              </w:rPr>
              <w:t>-3 971,4</w:t>
            </w:r>
          </w:p>
        </w:tc>
        <w:tc>
          <w:tcPr>
            <w:tcW w:w="940" w:type="dxa"/>
            <w:tcBorders>
              <w:top w:val="nil"/>
              <w:left w:val="nil"/>
              <w:bottom w:val="single" w:sz="4" w:space="0" w:color="auto"/>
              <w:right w:val="single" w:sz="4" w:space="0" w:color="auto"/>
            </w:tcBorders>
            <w:shd w:val="clear" w:color="000000" w:fill="EEECE1"/>
            <w:vAlign w:val="center"/>
            <w:hideMark/>
          </w:tcPr>
          <w:p w:rsidR="009F22C7" w:rsidRPr="009771F4" w:rsidRDefault="009F22C7" w:rsidP="00C22226">
            <w:pPr>
              <w:spacing w:after="0" w:line="240" w:lineRule="auto"/>
              <w:jc w:val="center"/>
              <w:rPr>
                <w:rFonts w:ascii="Times New Roman" w:eastAsia="Times New Roman" w:hAnsi="Times New Roman" w:cs="Times New Roman"/>
                <w:b/>
                <w:bCs/>
                <w:i/>
                <w:iCs/>
                <w:color w:val="000000"/>
                <w:sz w:val="20"/>
                <w:szCs w:val="20"/>
                <w:lang w:eastAsia="ru-RU"/>
              </w:rPr>
            </w:pPr>
            <w:r w:rsidRPr="009771F4">
              <w:rPr>
                <w:rFonts w:ascii="Times New Roman" w:eastAsia="Times New Roman" w:hAnsi="Times New Roman" w:cs="Times New Roman"/>
                <w:b/>
                <w:bCs/>
                <w:i/>
                <w:iCs/>
                <w:color w:val="000000"/>
                <w:sz w:val="20"/>
                <w:szCs w:val="20"/>
                <w:lang w:eastAsia="ru-RU"/>
              </w:rPr>
              <w:t>-1,1%</w:t>
            </w:r>
          </w:p>
        </w:tc>
      </w:tr>
      <w:tr w:rsidR="009F22C7" w:rsidRPr="009771F4" w:rsidTr="00C22226">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36 392,5</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color w:val="000000"/>
                <w:sz w:val="20"/>
                <w:szCs w:val="20"/>
                <w:lang w:eastAsia="ru-RU"/>
              </w:rPr>
            </w:pPr>
            <w:r w:rsidRPr="009771F4">
              <w:rPr>
                <w:rFonts w:ascii="Times New Roman" w:eastAsia="Times New Roman" w:hAnsi="Times New Roman" w:cs="Times New Roman"/>
                <w:color w:val="000000"/>
                <w:sz w:val="20"/>
                <w:szCs w:val="20"/>
                <w:lang w:eastAsia="ru-RU"/>
              </w:rPr>
              <w:t>-36 392,5</w:t>
            </w:r>
          </w:p>
        </w:tc>
        <w:tc>
          <w:tcPr>
            <w:tcW w:w="940" w:type="dxa"/>
            <w:tcBorders>
              <w:top w:val="nil"/>
              <w:left w:val="nil"/>
              <w:bottom w:val="single" w:sz="4" w:space="0" w:color="auto"/>
              <w:right w:val="single" w:sz="4" w:space="0" w:color="auto"/>
            </w:tcBorders>
            <w:shd w:val="clear" w:color="auto" w:fill="auto"/>
            <w:vAlign w:val="center"/>
            <w:hideMark/>
          </w:tcPr>
          <w:p w:rsidR="009F22C7" w:rsidRPr="009771F4" w:rsidRDefault="009F22C7" w:rsidP="00C22226">
            <w:pPr>
              <w:spacing w:after="0" w:line="240" w:lineRule="auto"/>
              <w:jc w:val="center"/>
              <w:rPr>
                <w:rFonts w:ascii="Times New Roman" w:eastAsia="Times New Roman" w:hAnsi="Times New Roman" w:cs="Times New Roman"/>
                <w:i/>
                <w:iCs/>
                <w:color w:val="000000"/>
                <w:sz w:val="20"/>
                <w:szCs w:val="20"/>
                <w:lang w:eastAsia="ru-RU"/>
              </w:rPr>
            </w:pPr>
            <w:r w:rsidRPr="009771F4">
              <w:rPr>
                <w:rFonts w:ascii="Times New Roman" w:eastAsia="Times New Roman" w:hAnsi="Times New Roman" w:cs="Times New Roman"/>
                <w:i/>
                <w:iCs/>
                <w:color w:val="000000"/>
                <w:sz w:val="20"/>
                <w:szCs w:val="20"/>
                <w:lang w:eastAsia="ru-RU"/>
              </w:rPr>
              <w:t>-100,0%</w:t>
            </w:r>
          </w:p>
        </w:tc>
      </w:tr>
    </w:tbl>
    <w:p w:rsidR="009F22C7" w:rsidRPr="00412D58" w:rsidRDefault="009F22C7" w:rsidP="009F22C7">
      <w:pPr>
        <w:spacing w:after="0" w:line="240" w:lineRule="auto"/>
        <w:ind w:firstLine="709"/>
        <w:jc w:val="right"/>
        <w:rPr>
          <w:rFonts w:ascii="Times New Roman" w:hAnsi="Times New Roman" w:cs="Times New Roman"/>
          <w:i/>
          <w:sz w:val="24"/>
          <w:szCs w:val="24"/>
        </w:rPr>
      </w:pPr>
    </w:p>
    <w:p w:rsidR="009F22C7" w:rsidRDefault="00F01965" w:rsidP="009F22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Наиболее значительные изменения параметров ресурсного обеспечения произошли в отношении расходов на реализацию следующих подпрограмм</w:t>
      </w:r>
      <w:r w:rsidR="009F22C7">
        <w:rPr>
          <w:rFonts w:ascii="Times New Roman" w:eastAsia="Times New Roman" w:hAnsi="Times New Roman" w:cs="Times New Roman"/>
          <w:color w:val="000000"/>
          <w:sz w:val="24"/>
          <w:szCs w:val="24"/>
          <w:lang w:eastAsia="ru-RU"/>
        </w:rPr>
        <w:t>:</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Развитие информационного общества и формирование электронного правительства</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p>
    <w:p w:rsidR="009F22C7" w:rsidRPr="00C20E24"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427896">
        <w:rPr>
          <w:rFonts w:ascii="Times New Roman" w:eastAsia="Times New Roman" w:hAnsi="Times New Roman" w:cs="Times New Roman"/>
          <w:color w:val="000000"/>
          <w:sz w:val="24"/>
          <w:szCs w:val="24"/>
          <w:lang w:eastAsia="ru-RU"/>
        </w:rPr>
        <w:t xml:space="preserve">(-) 36 392,5 </w:t>
      </w:r>
      <w:r w:rsidR="005A150E">
        <w:rPr>
          <w:rFonts w:ascii="Times New Roman" w:eastAsia="Times New Roman" w:hAnsi="Times New Roman" w:cs="Times New Roman"/>
          <w:color w:val="000000"/>
          <w:sz w:val="24"/>
          <w:szCs w:val="24"/>
          <w:lang w:eastAsia="ru-RU"/>
        </w:rPr>
        <w:t xml:space="preserve">тыс. рублей </w:t>
      </w:r>
      <w:r w:rsidRPr="00427896">
        <w:rPr>
          <w:rFonts w:ascii="Times New Roman" w:eastAsia="Times New Roman" w:hAnsi="Times New Roman" w:cs="Times New Roman"/>
          <w:color w:val="000000"/>
          <w:sz w:val="24"/>
          <w:szCs w:val="24"/>
          <w:lang w:eastAsia="ru-RU"/>
        </w:rPr>
        <w:t xml:space="preserve">– </w:t>
      </w:r>
      <w:r w:rsidRPr="00C20E24">
        <w:rPr>
          <w:rFonts w:ascii="Times New Roman" w:eastAsia="Times New Roman" w:hAnsi="Times New Roman" w:cs="Times New Roman"/>
          <w:color w:val="000000"/>
          <w:sz w:val="24"/>
          <w:szCs w:val="24"/>
          <w:lang w:eastAsia="ru-RU"/>
        </w:rPr>
        <w:t>отсутстви</w:t>
      </w:r>
      <w:r>
        <w:rPr>
          <w:rFonts w:ascii="Times New Roman" w:eastAsia="Times New Roman" w:hAnsi="Times New Roman" w:cs="Times New Roman"/>
          <w:color w:val="000000"/>
          <w:sz w:val="24"/>
          <w:szCs w:val="24"/>
          <w:lang w:eastAsia="ru-RU"/>
        </w:rPr>
        <w:t>я</w:t>
      </w:r>
      <w:r w:rsidRPr="00C20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трансфертов</w:t>
      </w:r>
      <w:r w:rsidRPr="00C20E24">
        <w:rPr>
          <w:rFonts w:ascii="Times New Roman" w:eastAsia="Times New Roman" w:hAnsi="Times New Roman" w:cs="Times New Roman"/>
          <w:color w:val="000000"/>
          <w:sz w:val="24"/>
          <w:szCs w:val="24"/>
          <w:lang w:eastAsia="ru-RU"/>
        </w:rPr>
        <w:t xml:space="preserve"> из федерального бюджета </w:t>
      </w:r>
      <w:r w:rsidRPr="00427896">
        <w:rPr>
          <w:rFonts w:ascii="Times New Roman" w:eastAsia="Times New Roman" w:hAnsi="Times New Roman" w:cs="Times New Roman"/>
          <w:color w:val="000000"/>
          <w:sz w:val="24"/>
          <w:szCs w:val="24"/>
          <w:lang w:eastAsia="ru-RU"/>
        </w:rPr>
        <w:t>на завершение работ по созданию сети многофункциональных центров предоставления государственных и муниципальных услуг и на реализацию проектов (мероприятий), направленных на становление информационного общества</w:t>
      </w:r>
      <w:r w:rsidR="008A68D8">
        <w:rPr>
          <w:rFonts w:ascii="Times New Roman" w:eastAsia="Times New Roman" w:hAnsi="Times New Roman" w:cs="Times New Roman"/>
          <w:color w:val="000000"/>
          <w:sz w:val="24"/>
          <w:szCs w:val="24"/>
          <w:lang w:eastAsia="ru-RU"/>
        </w:rPr>
        <w:t>,</w:t>
      </w:r>
      <w:r w:rsidRPr="004278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проекте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 xml:space="preserve"> </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Увеличения ассигнований областного бюджета</w:t>
      </w:r>
      <w:r w:rsidRPr="00BB11B1">
        <w:rPr>
          <w:rFonts w:ascii="Times New Roman" w:eastAsia="Times New Roman" w:hAnsi="Times New Roman" w:cs="Times New Roman"/>
          <w:color w:val="000000"/>
          <w:sz w:val="24"/>
          <w:szCs w:val="24"/>
          <w:lang w:eastAsia="ru-RU"/>
        </w:rPr>
        <w:t>:</w:t>
      </w:r>
    </w:p>
    <w:p w:rsidR="009F22C7" w:rsidRPr="00427896"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427896">
        <w:rPr>
          <w:rFonts w:ascii="Times New Roman" w:eastAsia="Times New Roman" w:hAnsi="Times New Roman" w:cs="Times New Roman"/>
          <w:color w:val="000000"/>
          <w:sz w:val="24"/>
          <w:szCs w:val="24"/>
          <w:lang w:eastAsia="ru-RU"/>
        </w:rPr>
        <w:t xml:space="preserve">22 958,3 </w:t>
      </w:r>
      <w:r w:rsidR="005A150E">
        <w:rPr>
          <w:rFonts w:ascii="Times New Roman" w:eastAsia="Times New Roman" w:hAnsi="Times New Roman" w:cs="Times New Roman"/>
          <w:color w:val="000000"/>
          <w:sz w:val="24"/>
          <w:szCs w:val="24"/>
          <w:lang w:eastAsia="ru-RU"/>
        </w:rPr>
        <w:t xml:space="preserve">тыс. рублей </w:t>
      </w:r>
      <w:r w:rsidRPr="004278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27896">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 xml:space="preserve">финансовое обеспечение </w:t>
      </w:r>
      <w:r w:rsidRPr="00427896">
        <w:rPr>
          <w:rFonts w:ascii="Times New Roman" w:eastAsia="Times New Roman" w:hAnsi="Times New Roman" w:cs="Times New Roman"/>
          <w:color w:val="000000"/>
          <w:sz w:val="24"/>
          <w:szCs w:val="24"/>
          <w:lang w:eastAsia="ru-RU"/>
        </w:rPr>
        <w:t>выполнени</w:t>
      </w:r>
      <w:r>
        <w:rPr>
          <w:rFonts w:ascii="Times New Roman" w:eastAsia="Times New Roman" w:hAnsi="Times New Roman" w:cs="Times New Roman"/>
          <w:color w:val="000000"/>
          <w:sz w:val="24"/>
          <w:szCs w:val="24"/>
          <w:lang w:eastAsia="ru-RU"/>
        </w:rPr>
        <w:t>я</w:t>
      </w:r>
      <w:r w:rsidRPr="00427896">
        <w:rPr>
          <w:rFonts w:ascii="Times New Roman" w:eastAsia="Times New Roman" w:hAnsi="Times New Roman" w:cs="Times New Roman"/>
          <w:color w:val="000000"/>
          <w:sz w:val="24"/>
          <w:szCs w:val="24"/>
          <w:lang w:eastAsia="ru-RU"/>
        </w:rPr>
        <w:t xml:space="preserve"> государственного задания ГОБУ </w:t>
      </w:r>
      <w:r w:rsidR="000E6BB9">
        <w:rPr>
          <w:rFonts w:ascii="Times New Roman" w:eastAsia="Times New Roman" w:hAnsi="Times New Roman" w:cs="Times New Roman"/>
          <w:color w:val="000000"/>
          <w:sz w:val="24"/>
          <w:szCs w:val="24"/>
          <w:lang w:eastAsia="ru-RU"/>
        </w:rPr>
        <w:t>«</w:t>
      </w:r>
      <w:r w:rsidRPr="00427896">
        <w:rPr>
          <w:rFonts w:ascii="Times New Roman" w:eastAsia="Times New Roman" w:hAnsi="Times New Roman" w:cs="Times New Roman"/>
          <w:color w:val="000000"/>
          <w:sz w:val="24"/>
          <w:szCs w:val="24"/>
          <w:lang w:eastAsia="ru-RU"/>
        </w:rPr>
        <w:t>Многофункциональный центр предоставления государственных и муниципальных услуг по Мурманской области</w:t>
      </w:r>
      <w:r w:rsidR="000E6BB9">
        <w:rPr>
          <w:rFonts w:ascii="Times New Roman" w:eastAsia="Times New Roman" w:hAnsi="Times New Roman" w:cs="Times New Roman"/>
          <w:color w:val="000000"/>
          <w:sz w:val="24"/>
          <w:szCs w:val="24"/>
          <w:lang w:eastAsia="ru-RU"/>
        </w:rPr>
        <w:t>»</w:t>
      </w:r>
      <w:r w:rsidRPr="00427896">
        <w:rPr>
          <w:rFonts w:ascii="Times New Roman" w:eastAsia="Times New Roman" w:hAnsi="Times New Roman" w:cs="Times New Roman"/>
          <w:color w:val="000000"/>
          <w:sz w:val="24"/>
          <w:szCs w:val="24"/>
          <w:lang w:eastAsia="ru-RU"/>
        </w:rPr>
        <w:t xml:space="preserve"> за счет индексации коммунальных расходов, доведения объемов расходов бюджета на оплату труда работников государственных учреждений с учетом проведенной индексации с 01.10.2015 на 5,5% и в связи с увеличением численности работников в 2016 году на 16 ед</w:t>
      </w:r>
      <w:r w:rsidR="008A68D8">
        <w:rPr>
          <w:rFonts w:ascii="Times New Roman" w:eastAsia="Times New Roman" w:hAnsi="Times New Roman" w:cs="Times New Roman"/>
          <w:color w:val="000000"/>
          <w:sz w:val="24"/>
          <w:szCs w:val="24"/>
          <w:lang w:eastAsia="ru-RU"/>
        </w:rPr>
        <w:t>иниц</w:t>
      </w:r>
      <w:r w:rsidRPr="00427896">
        <w:rPr>
          <w:rFonts w:ascii="Times New Roman" w:eastAsia="Times New Roman" w:hAnsi="Times New Roman" w:cs="Times New Roman"/>
          <w:color w:val="000000"/>
          <w:sz w:val="24"/>
          <w:szCs w:val="24"/>
          <w:lang w:eastAsia="ru-RU"/>
        </w:rPr>
        <w:t>;</w:t>
      </w:r>
    </w:p>
    <w:p w:rsidR="001157D7" w:rsidRPr="001157D7" w:rsidRDefault="001157D7" w:rsidP="001157D7">
      <w:pPr>
        <w:spacing w:after="0" w:line="240" w:lineRule="auto"/>
        <w:ind w:firstLine="709"/>
        <w:jc w:val="both"/>
        <w:rPr>
          <w:rFonts w:ascii="Times New Roman" w:eastAsia="Times New Roman" w:hAnsi="Times New Roman" w:cs="Times New Roman"/>
          <w:color w:val="000000"/>
          <w:sz w:val="24"/>
          <w:szCs w:val="24"/>
          <w:lang w:eastAsia="ru-RU"/>
        </w:rPr>
      </w:pPr>
      <w:r w:rsidRPr="001157D7">
        <w:rPr>
          <w:rFonts w:ascii="Times New Roman" w:eastAsia="Times New Roman" w:hAnsi="Times New Roman" w:cs="Times New Roman"/>
          <w:color w:val="000000"/>
          <w:sz w:val="24"/>
          <w:szCs w:val="24"/>
          <w:lang w:eastAsia="ru-RU"/>
        </w:rPr>
        <w:t xml:space="preserve">8 379,7 </w:t>
      </w:r>
      <w:r w:rsidR="005A150E">
        <w:rPr>
          <w:rFonts w:ascii="Times New Roman" w:eastAsia="Times New Roman" w:hAnsi="Times New Roman" w:cs="Times New Roman"/>
          <w:color w:val="000000"/>
          <w:sz w:val="24"/>
          <w:szCs w:val="24"/>
          <w:lang w:eastAsia="ru-RU"/>
        </w:rPr>
        <w:t xml:space="preserve">тыс. рублей </w:t>
      </w:r>
      <w:r w:rsidRPr="001157D7">
        <w:rPr>
          <w:rFonts w:ascii="Times New Roman" w:eastAsia="Times New Roman" w:hAnsi="Times New Roman" w:cs="Times New Roman"/>
          <w:color w:val="000000"/>
          <w:sz w:val="24"/>
          <w:szCs w:val="24"/>
          <w:lang w:eastAsia="ru-RU"/>
        </w:rPr>
        <w:t>– на проведени</w:t>
      </w:r>
      <w:r w:rsidR="00DD4ADA">
        <w:rPr>
          <w:rFonts w:ascii="Times New Roman" w:eastAsia="Times New Roman" w:hAnsi="Times New Roman" w:cs="Times New Roman"/>
          <w:color w:val="000000"/>
          <w:sz w:val="24"/>
          <w:szCs w:val="24"/>
          <w:lang w:eastAsia="ru-RU"/>
        </w:rPr>
        <w:t>е</w:t>
      </w:r>
      <w:r w:rsidRPr="001157D7">
        <w:rPr>
          <w:rFonts w:ascii="Times New Roman" w:eastAsia="Times New Roman" w:hAnsi="Times New Roman" w:cs="Times New Roman"/>
          <w:color w:val="000000"/>
          <w:sz w:val="24"/>
          <w:szCs w:val="24"/>
          <w:lang w:eastAsia="ru-RU"/>
        </w:rPr>
        <w:t xml:space="preserve"> мероприятия по переводу государственных и муниципальных услуг в электронный вид, включая развитие системы межведомственного электронного взаимодействия для обмена сведениями;</w:t>
      </w:r>
    </w:p>
    <w:p w:rsidR="009F22C7" w:rsidRPr="001157D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1157D7">
        <w:rPr>
          <w:rFonts w:ascii="Times New Roman" w:eastAsia="Times New Roman" w:hAnsi="Times New Roman" w:cs="Times New Roman"/>
          <w:color w:val="000000"/>
          <w:sz w:val="24"/>
          <w:szCs w:val="24"/>
          <w:lang w:eastAsia="ru-RU"/>
        </w:rPr>
        <w:t xml:space="preserve">4 449,0 </w:t>
      </w:r>
      <w:r w:rsidR="005A150E">
        <w:rPr>
          <w:rFonts w:ascii="Times New Roman" w:eastAsia="Times New Roman" w:hAnsi="Times New Roman" w:cs="Times New Roman"/>
          <w:color w:val="000000"/>
          <w:sz w:val="24"/>
          <w:szCs w:val="24"/>
          <w:lang w:eastAsia="ru-RU"/>
        </w:rPr>
        <w:t xml:space="preserve">тыс. рублей </w:t>
      </w:r>
      <w:r w:rsidRPr="001157D7">
        <w:rPr>
          <w:rFonts w:ascii="Times New Roman" w:eastAsia="Times New Roman" w:hAnsi="Times New Roman" w:cs="Times New Roman"/>
          <w:color w:val="000000"/>
          <w:sz w:val="24"/>
          <w:szCs w:val="24"/>
          <w:lang w:eastAsia="ru-RU"/>
        </w:rPr>
        <w:t xml:space="preserve">– на содержание ГОКУ </w:t>
      </w:r>
      <w:r w:rsidR="000E6BB9">
        <w:rPr>
          <w:rFonts w:ascii="Times New Roman" w:eastAsia="Times New Roman" w:hAnsi="Times New Roman" w:cs="Times New Roman"/>
          <w:color w:val="000000"/>
          <w:sz w:val="24"/>
          <w:szCs w:val="24"/>
          <w:lang w:eastAsia="ru-RU"/>
        </w:rPr>
        <w:t>«</w:t>
      </w:r>
      <w:r w:rsidRPr="001157D7">
        <w:rPr>
          <w:rFonts w:ascii="Times New Roman" w:eastAsia="Times New Roman" w:hAnsi="Times New Roman" w:cs="Times New Roman"/>
          <w:color w:val="000000"/>
          <w:sz w:val="24"/>
          <w:szCs w:val="24"/>
          <w:lang w:eastAsia="ru-RU"/>
        </w:rPr>
        <w:t>Государственный архив Мурманской области</w:t>
      </w:r>
      <w:r w:rsidR="000E6BB9">
        <w:rPr>
          <w:rFonts w:ascii="Times New Roman" w:eastAsia="Times New Roman" w:hAnsi="Times New Roman" w:cs="Times New Roman"/>
          <w:color w:val="000000"/>
          <w:sz w:val="24"/>
          <w:szCs w:val="24"/>
          <w:lang w:eastAsia="ru-RU"/>
        </w:rPr>
        <w:t>»</w:t>
      </w:r>
      <w:r w:rsidRPr="001157D7">
        <w:rPr>
          <w:rFonts w:ascii="Times New Roman" w:eastAsia="Times New Roman" w:hAnsi="Times New Roman" w:cs="Times New Roman"/>
          <w:color w:val="000000"/>
          <w:sz w:val="24"/>
          <w:szCs w:val="24"/>
          <w:lang w:eastAsia="ru-RU"/>
        </w:rPr>
        <w:t xml:space="preserve"> и ГОКУ </w:t>
      </w:r>
      <w:r w:rsidR="000E6BB9">
        <w:rPr>
          <w:rFonts w:ascii="Times New Roman" w:eastAsia="Times New Roman" w:hAnsi="Times New Roman" w:cs="Times New Roman"/>
          <w:color w:val="000000"/>
          <w:sz w:val="24"/>
          <w:szCs w:val="24"/>
          <w:lang w:eastAsia="ru-RU"/>
        </w:rPr>
        <w:t>«</w:t>
      </w:r>
      <w:r w:rsidRPr="001157D7">
        <w:rPr>
          <w:rFonts w:ascii="Times New Roman" w:eastAsia="Times New Roman" w:hAnsi="Times New Roman" w:cs="Times New Roman"/>
          <w:color w:val="000000"/>
          <w:sz w:val="24"/>
          <w:szCs w:val="24"/>
          <w:lang w:eastAsia="ru-RU"/>
        </w:rPr>
        <w:t>Государственный архив Мурманской области г. Кировск</w:t>
      </w:r>
      <w:r w:rsidR="000E6BB9">
        <w:rPr>
          <w:rFonts w:ascii="Times New Roman" w:eastAsia="Times New Roman" w:hAnsi="Times New Roman" w:cs="Times New Roman"/>
          <w:color w:val="000000"/>
          <w:sz w:val="24"/>
          <w:szCs w:val="24"/>
          <w:lang w:eastAsia="ru-RU"/>
        </w:rPr>
        <w:t>»</w:t>
      </w:r>
      <w:r w:rsidRPr="001157D7">
        <w:rPr>
          <w:rFonts w:ascii="Times New Roman" w:eastAsia="Times New Roman" w:hAnsi="Times New Roman" w:cs="Times New Roman"/>
          <w:color w:val="000000"/>
          <w:sz w:val="24"/>
          <w:szCs w:val="24"/>
          <w:lang w:eastAsia="ru-RU"/>
        </w:rPr>
        <w:t xml:space="preserve"> за счет индексации коммунальных расходов, доведения объемов расходов бюджета на оплату труда работников государственных учреждений с учетом проведенной индексации с 01.10.2015 на 5,5%;</w:t>
      </w:r>
    </w:p>
    <w:p w:rsidR="009F22C7" w:rsidRPr="001157D7" w:rsidRDefault="00095570" w:rsidP="009F22C7">
      <w:pPr>
        <w:spacing w:after="0" w:line="240" w:lineRule="auto"/>
        <w:ind w:firstLine="709"/>
        <w:jc w:val="both"/>
        <w:rPr>
          <w:rFonts w:ascii="Times New Roman" w:eastAsia="Times New Roman" w:hAnsi="Times New Roman" w:cs="Times New Roman"/>
          <w:color w:val="000000"/>
          <w:sz w:val="24"/>
          <w:szCs w:val="24"/>
          <w:lang w:eastAsia="ru-RU"/>
        </w:rPr>
      </w:pPr>
      <w:r w:rsidRPr="001157D7">
        <w:rPr>
          <w:rFonts w:ascii="Times New Roman" w:eastAsia="Times New Roman" w:hAnsi="Times New Roman" w:cs="Times New Roman"/>
          <w:color w:val="000000"/>
          <w:sz w:val="24"/>
          <w:szCs w:val="24"/>
          <w:lang w:eastAsia="ru-RU"/>
        </w:rPr>
        <w:t>1</w:t>
      </w:r>
      <w:r w:rsidR="009F22C7" w:rsidRPr="001157D7">
        <w:rPr>
          <w:rFonts w:ascii="Times New Roman" w:eastAsia="Times New Roman" w:hAnsi="Times New Roman" w:cs="Times New Roman"/>
          <w:color w:val="000000"/>
          <w:sz w:val="24"/>
          <w:szCs w:val="24"/>
          <w:lang w:eastAsia="ru-RU"/>
        </w:rPr>
        <w:t> </w:t>
      </w:r>
      <w:r w:rsidRPr="001157D7">
        <w:rPr>
          <w:rFonts w:ascii="Times New Roman" w:eastAsia="Times New Roman" w:hAnsi="Times New Roman" w:cs="Times New Roman"/>
          <w:color w:val="000000"/>
          <w:sz w:val="24"/>
          <w:szCs w:val="24"/>
          <w:lang w:eastAsia="ru-RU"/>
        </w:rPr>
        <w:t>713</w:t>
      </w:r>
      <w:r w:rsidR="009F22C7" w:rsidRPr="001157D7">
        <w:rPr>
          <w:rFonts w:ascii="Times New Roman" w:eastAsia="Times New Roman" w:hAnsi="Times New Roman" w:cs="Times New Roman"/>
          <w:color w:val="000000"/>
          <w:sz w:val="24"/>
          <w:szCs w:val="24"/>
          <w:lang w:eastAsia="ru-RU"/>
        </w:rPr>
        <w:t>,</w:t>
      </w:r>
      <w:r w:rsidRPr="001157D7">
        <w:rPr>
          <w:rFonts w:ascii="Times New Roman" w:eastAsia="Times New Roman" w:hAnsi="Times New Roman" w:cs="Times New Roman"/>
          <w:color w:val="000000"/>
          <w:sz w:val="24"/>
          <w:szCs w:val="24"/>
          <w:lang w:eastAsia="ru-RU"/>
        </w:rPr>
        <w:t>5</w:t>
      </w:r>
      <w:r w:rsidR="009F22C7" w:rsidRPr="001157D7">
        <w:rPr>
          <w:rFonts w:ascii="Times New Roman" w:eastAsia="Times New Roman" w:hAnsi="Times New Roman" w:cs="Times New Roman"/>
          <w:color w:val="000000"/>
          <w:sz w:val="24"/>
          <w:szCs w:val="24"/>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009F22C7" w:rsidRPr="001157D7">
        <w:rPr>
          <w:rFonts w:ascii="Times New Roman" w:eastAsia="Times New Roman" w:hAnsi="Times New Roman" w:cs="Times New Roman"/>
          <w:color w:val="000000"/>
          <w:sz w:val="24"/>
          <w:szCs w:val="24"/>
          <w:lang w:eastAsia="ru-RU"/>
        </w:rPr>
        <w:t xml:space="preserve">– на финансовое обеспечение выполнения государственного задания ГОАУ </w:t>
      </w:r>
      <w:r w:rsidR="000E6BB9">
        <w:rPr>
          <w:rFonts w:ascii="Times New Roman" w:eastAsia="Times New Roman" w:hAnsi="Times New Roman" w:cs="Times New Roman"/>
          <w:color w:val="000000"/>
          <w:sz w:val="24"/>
          <w:szCs w:val="24"/>
          <w:lang w:eastAsia="ru-RU"/>
        </w:rPr>
        <w:t>«</w:t>
      </w:r>
      <w:r w:rsidR="009F22C7" w:rsidRPr="001157D7">
        <w:rPr>
          <w:rFonts w:ascii="Times New Roman" w:eastAsia="Times New Roman" w:hAnsi="Times New Roman" w:cs="Times New Roman"/>
          <w:color w:val="000000"/>
          <w:sz w:val="24"/>
          <w:szCs w:val="24"/>
          <w:lang w:eastAsia="ru-RU"/>
        </w:rPr>
        <w:t xml:space="preserve">Редакция газеты </w:t>
      </w:r>
      <w:r w:rsidR="000E6BB9">
        <w:rPr>
          <w:rFonts w:ascii="Times New Roman" w:eastAsia="Times New Roman" w:hAnsi="Times New Roman" w:cs="Times New Roman"/>
          <w:color w:val="000000"/>
          <w:sz w:val="24"/>
          <w:szCs w:val="24"/>
          <w:lang w:eastAsia="ru-RU"/>
        </w:rPr>
        <w:t>«</w:t>
      </w:r>
      <w:r w:rsidR="009F22C7" w:rsidRPr="001157D7">
        <w:rPr>
          <w:rFonts w:ascii="Times New Roman" w:eastAsia="Times New Roman" w:hAnsi="Times New Roman" w:cs="Times New Roman"/>
          <w:color w:val="000000"/>
          <w:sz w:val="24"/>
          <w:szCs w:val="24"/>
          <w:lang w:eastAsia="ru-RU"/>
        </w:rPr>
        <w:t>Мурманский вестник</w:t>
      </w:r>
      <w:r w:rsidR="000E6BB9">
        <w:rPr>
          <w:rFonts w:ascii="Times New Roman" w:eastAsia="Times New Roman" w:hAnsi="Times New Roman" w:cs="Times New Roman"/>
          <w:color w:val="000000"/>
          <w:sz w:val="24"/>
          <w:szCs w:val="24"/>
          <w:lang w:eastAsia="ru-RU"/>
        </w:rPr>
        <w:t>»</w:t>
      </w:r>
      <w:r w:rsidR="009F22C7" w:rsidRPr="001157D7">
        <w:rPr>
          <w:rFonts w:ascii="Times New Roman" w:eastAsia="Times New Roman" w:hAnsi="Times New Roman" w:cs="Times New Roman"/>
          <w:color w:val="000000"/>
          <w:sz w:val="24"/>
          <w:szCs w:val="24"/>
          <w:lang w:eastAsia="ru-RU"/>
        </w:rPr>
        <w:t xml:space="preserve"> за счет доведения объемов расходов бюджета на оплату труда работников государственных учреждений с учетом проведенной </w:t>
      </w:r>
      <w:r w:rsidR="008A68D8">
        <w:rPr>
          <w:rFonts w:ascii="Times New Roman" w:eastAsia="Times New Roman" w:hAnsi="Times New Roman" w:cs="Times New Roman"/>
          <w:color w:val="000000"/>
          <w:sz w:val="24"/>
          <w:szCs w:val="24"/>
          <w:lang w:eastAsia="ru-RU"/>
        </w:rPr>
        <w:t>индексации с 01.10.2015 на 5,5%.</w:t>
      </w:r>
    </w:p>
    <w:p w:rsidR="00095570" w:rsidRDefault="001157D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1157D7">
        <w:rPr>
          <w:rFonts w:ascii="Times New Roman" w:eastAsia="Times New Roman" w:hAnsi="Times New Roman" w:cs="Times New Roman"/>
          <w:color w:val="000000"/>
          <w:sz w:val="24"/>
          <w:szCs w:val="24"/>
          <w:lang w:eastAsia="ru-RU"/>
        </w:rPr>
        <w:t xml:space="preserve">Уменьшения ассигнований областного бюджета на </w:t>
      </w:r>
      <w:r w:rsidR="00095570" w:rsidRPr="001157D7">
        <w:rPr>
          <w:rFonts w:ascii="Times New Roman" w:eastAsia="Times New Roman" w:hAnsi="Times New Roman" w:cs="Times New Roman"/>
          <w:color w:val="000000"/>
          <w:sz w:val="24"/>
          <w:szCs w:val="24"/>
          <w:lang w:eastAsia="ru-RU"/>
        </w:rPr>
        <w:t xml:space="preserve">(-) 6 555,1 </w:t>
      </w:r>
      <w:r w:rsidR="005A150E">
        <w:rPr>
          <w:rFonts w:ascii="Times New Roman" w:eastAsia="Times New Roman" w:hAnsi="Times New Roman" w:cs="Times New Roman"/>
          <w:color w:val="000000"/>
          <w:sz w:val="24"/>
          <w:szCs w:val="24"/>
          <w:lang w:eastAsia="ru-RU"/>
        </w:rPr>
        <w:t xml:space="preserve">тыс. рублей </w:t>
      </w:r>
      <w:r w:rsidRPr="001157D7">
        <w:rPr>
          <w:rFonts w:ascii="Times New Roman" w:eastAsia="Times New Roman" w:hAnsi="Times New Roman" w:cs="Times New Roman"/>
          <w:color w:val="000000"/>
          <w:sz w:val="24"/>
          <w:szCs w:val="24"/>
          <w:lang w:eastAsia="ru-RU"/>
        </w:rPr>
        <w:t xml:space="preserve">в основном на </w:t>
      </w:r>
      <w:r w:rsidR="00095570" w:rsidRPr="001157D7">
        <w:rPr>
          <w:rFonts w:ascii="Times New Roman" w:eastAsia="Times New Roman" w:hAnsi="Times New Roman" w:cs="Times New Roman"/>
          <w:color w:val="000000"/>
          <w:sz w:val="24"/>
          <w:szCs w:val="24"/>
          <w:lang w:eastAsia="ru-RU"/>
        </w:rPr>
        <w:t xml:space="preserve"> освещение в СМИ деятельности Правительства Мурманской области, исполнительных органов государственной власти Мурманской области, а также политических партий в соответствии с законодательством.</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Использование спутниковых навигационных технологий и других результатов космической деятельности в интересах социально-экономического развития Мурманской области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xml:space="preserve"> за счет</w:t>
      </w:r>
      <w:r>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Pr="00BB11B1">
        <w:rPr>
          <w:rFonts w:ascii="Times New Roman" w:eastAsia="Times New Roman" w:hAnsi="Times New Roman" w:cs="Times New Roman"/>
          <w:color w:val="000000"/>
          <w:sz w:val="24"/>
          <w:szCs w:val="24"/>
          <w:lang w:eastAsia="ru-RU"/>
        </w:rPr>
        <w:t>:</w:t>
      </w:r>
    </w:p>
    <w:p w:rsidR="009F22C7" w:rsidRPr="00427896"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427896">
        <w:rPr>
          <w:rFonts w:ascii="Times New Roman" w:eastAsia="Times New Roman" w:hAnsi="Times New Roman" w:cs="Times New Roman"/>
          <w:color w:val="000000"/>
          <w:sz w:val="24"/>
          <w:szCs w:val="24"/>
          <w:lang w:eastAsia="ru-RU"/>
        </w:rPr>
        <w:t xml:space="preserve">(-) 905,5 </w:t>
      </w:r>
      <w:r w:rsidR="005A150E">
        <w:rPr>
          <w:rFonts w:ascii="Times New Roman" w:eastAsia="Times New Roman" w:hAnsi="Times New Roman" w:cs="Times New Roman"/>
          <w:color w:val="000000"/>
          <w:sz w:val="24"/>
          <w:szCs w:val="24"/>
          <w:lang w:eastAsia="ru-RU"/>
        </w:rPr>
        <w:t xml:space="preserve">тыс. рублей </w:t>
      </w:r>
      <w:r w:rsidRPr="00427896">
        <w:rPr>
          <w:rFonts w:ascii="Times New Roman" w:eastAsia="Times New Roman" w:hAnsi="Times New Roman" w:cs="Times New Roman"/>
          <w:color w:val="000000"/>
          <w:sz w:val="24"/>
          <w:szCs w:val="24"/>
          <w:lang w:eastAsia="ru-RU"/>
        </w:rPr>
        <w:t>– уменьшен</w:t>
      </w:r>
      <w:r>
        <w:rPr>
          <w:rFonts w:ascii="Times New Roman" w:eastAsia="Times New Roman" w:hAnsi="Times New Roman" w:cs="Times New Roman"/>
          <w:color w:val="000000"/>
          <w:sz w:val="24"/>
          <w:szCs w:val="24"/>
          <w:lang w:eastAsia="ru-RU"/>
        </w:rPr>
        <w:t>ы</w:t>
      </w:r>
      <w:r w:rsidRPr="00427896">
        <w:rPr>
          <w:rFonts w:ascii="Times New Roman" w:eastAsia="Times New Roman" w:hAnsi="Times New Roman" w:cs="Times New Roman"/>
          <w:color w:val="000000"/>
          <w:sz w:val="24"/>
          <w:szCs w:val="24"/>
          <w:lang w:eastAsia="ru-RU"/>
        </w:rPr>
        <w:t xml:space="preserve"> бюджетны</w:t>
      </w:r>
      <w:r>
        <w:rPr>
          <w:rFonts w:ascii="Times New Roman" w:eastAsia="Times New Roman" w:hAnsi="Times New Roman" w:cs="Times New Roman"/>
          <w:color w:val="000000"/>
          <w:sz w:val="24"/>
          <w:szCs w:val="24"/>
          <w:lang w:eastAsia="ru-RU"/>
        </w:rPr>
        <w:t>е</w:t>
      </w:r>
      <w:r w:rsidRPr="00427896">
        <w:rPr>
          <w:rFonts w:ascii="Times New Roman" w:eastAsia="Times New Roman" w:hAnsi="Times New Roman" w:cs="Times New Roman"/>
          <w:color w:val="000000"/>
          <w:sz w:val="24"/>
          <w:szCs w:val="24"/>
          <w:lang w:eastAsia="ru-RU"/>
        </w:rPr>
        <w:t xml:space="preserve"> ассигновани</w:t>
      </w:r>
      <w:r>
        <w:rPr>
          <w:rFonts w:ascii="Times New Roman" w:eastAsia="Times New Roman" w:hAnsi="Times New Roman" w:cs="Times New Roman"/>
          <w:color w:val="000000"/>
          <w:sz w:val="24"/>
          <w:szCs w:val="24"/>
          <w:lang w:eastAsia="ru-RU"/>
        </w:rPr>
        <w:t>я</w:t>
      </w:r>
      <w:r w:rsidRPr="00427896">
        <w:rPr>
          <w:rFonts w:ascii="Times New Roman" w:eastAsia="Times New Roman" w:hAnsi="Times New Roman" w:cs="Times New Roman"/>
          <w:color w:val="000000"/>
          <w:sz w:val="24"/>
          <w:szCs w:val="24"/>
          <w:lang w:eastAsia="ru-RU"/>
        </w:rPr>
        <w:t xml:space="preserve"> в связи с завершением в 2015 году мероприятий по созданию и обеспечению функционирования информационного ресурса по ведению реестра рыбопромысловых и рыбоводных участков Мурманской области на базе геоинформационного портала Правительства Мурманской области</w:t>
      </w:r>
      <w:r>
        <w:rPr>
          <w:rFonts w:ascii="Times New Roman" w:eastAsia="Times New Roman" w:hAnsi="Times New Roman" w:cs="Times New Roman"/>
          <w:color w:val="000000"/>
          <w:sz w:val="24"/>
          <w:szCs w:val="24"/>
          <w:lang w:eastAsia="ru-RU"/>
        </w:rPr>
        <w:t>;</w:t>
      </w:r>
      <w:r w:rsidRPr="00427896">
        <w:rPr>
          <w:rFonts w:ascii="Times New Roman" w:eastAsia="Times New Roman" w:hAnsi="Times New Roman" w:cs="Times New Roman"/>
          <w:color w:val="000000"/>
          <w:sz w:val="24"/>
          <w:szCs w:val="24"/>
          <w:lang w:eastAsia="ru-RU"/>
        </w:rPr>
        <w:t xml:space="preserve"> </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r w:rsidRPr="00427896">
        <w:rPr>
          <w:rFonts w:ascii="Times New Roman" w:eastAsia="Times New Roman" w:hAnsi="Times New Roman" w:cs="Times New Roman"/>
          <w:color w:val="000000"/>
          <w:sz w:val="24"/>
          <w:szCs w:val="24"/>
          <w:lang w:eastAsia="ru-RU"/>
        </w:rPr>
        <w:t xml:space="preserve">706,8 </w:t>
      </w:r>
      <w:r w:rsidR="005A150E">
        <w:rPr>
          <w:rFonts w:ascii="Times New Roman" w:eastAsia="Times New Roman" w:hAnsi="Times New Roman" w:cs="Times New Roman"/>
          <w:color w:val="000000"/>
          <w:sz w:val="24"/>
          <w:szCs w:val="24"/>
          <w:lang w:eastAsia="ru-RU"/>
        </w:rPr>
        <w:t xml:space="preserve">тыс. рублей </w:t>
      </w:r>
      <w:r w:rsidRPr="00427896">
        <w:rPr>
          <w:rFonts w:ascii="Times New Roman" w:eastAsia="Times New Roman" w:hAnsi="Times New Roman" w:cs="Times New Roman"/>
          <w:color w:val="000000"/>
          <w:sz w:val="24"/>
          <w:szCs w:val="24"/>
          <w:lang w:eastAsia="ru-RU"/>
        </w:rPr>
        <w:t>- увеличен</w:t>
      </w:r>
      <w:r>
        <w:rPr>
          <w:rFonts w:ascii="Times New Roman" w:eastAsia="Times New Roman" w:hAnsi="Times New Roman" w:cs="Times New Roman"/>
          <w:color w:val="000000"/>
          <w:sz w:val="24"/>
          <w:szCs w:val="24"/>
          <w:lang w:eastAsia="ru-RU"/>
        </w:rPr>
        <w:t>ы</w:t>
      </w:r>
      <w:r w:rsidRPr="00427896">
        <w:rPr>
          <w:rFonts w:ascii="Times New Roman" w:eastAsia="Times New Roman" w:hAnsi="Times New Roman" w:cs="Times New Roman"/>
          <w:color w:val="000000"/>
          <w:sz w:val="24"/>
          <w:szCs w:val="24"/>
          <w:lang w:eastAsia="ru-RU"/>
        </w:rPr>
        <w:t xml:space="preserve"> бюджетны</w:t>
      </w:r>
      <w:r>
        <w:rPr>
          <w:rFonts w:ascii="Times New Roman" w:eastAsia="Times New Roman" w:hAnsi="Times New Roman" w:cs="Times New Roman"/>
          <w:color w:val="000000"/>
          <w:sz w:val="24"/>
          <w:szCs w:val="24"/>
          <w:lang w:eastAsia="ru-RU"/>
        </w:rPr>
        <w:t>е</w:t>
      </w:r>
      <w:r w:rsidRPr="00427896">
        <w:rPr>
          <w:rFonts w:ascii="Times New Roman" w:eastAsia="Times New Roman" w:hAnsi="Times New Roman" w:cs="Times New Roman"/>
          <w:color w:val="000000"/>
          <w:sz w:val="24"/>
          <w:szCs w:val="24"/>
          <w:lang w:eastAsia="ru-RU"/>
        </w:rPr>
        <w:t xml:space="preserve"> ассигновани</w:t>
      </w:r>
      <w:r>
        <w:rPr>
          <w:rFonts w:ascii="Times New Roman" w:eastAsia="Times New Roman" w:hAnsi="Times New Roman" w:cs="Times New Roman"/>
          <w:color w:val="000000"/>
          <w:sz w:val="24"/>
          <w:szCs w:val="24"/>
          <w:lang w:eastAsia="ru-RU"/>
        </w:rPr>
        <w:t>я</w:t>
      </w:r>
      <w:r w:rsidRPr="00427896">
        <w:rPr>
          <w:rFonts w:ascii="Times New Roman" w:eastAsia="Times New Roman" w:hAnsi="Times New Roman" w:cs="Times New Roman"/>
          <w:color w:val="000000"/>
          <w:sz w:val="24"/>
          <w:szCs w:val="24"/>
          <w:lang w:eastAsia="ru-RU"/>
        </w:rPr>
        <w:t xml:space="preserve"> на создание информационно-коммуникационной инфраструктуры Центра космических услуг.</w:t>
      </w:r>
    </w:p>
    <w:p w:rsidR="009F22C7" w:rsidRDefault="009F22C7" w:rsidP="009F22C7">
      <w:pPr>
        <w:spacing w:after="0" w:line="240" w:lineRule="auto"/>
        <w:ind w:firstLine="709"/>
        <w:jc w:val="both"/>
        <w:rPr>
          <w:rFonts w:ascii="Times New Roman" w:eastAsia="Times New Roman" w:hAnsi="Times New Roman" w:cs="Times New Roman"/>
          <w:color w:val="000000"/>
          <w:sz w:val="24"/>
          <w:szCs w:val="24"/>
          <w:lang w:eastAsia="ru-RU"/>
        </w:rPr>
      </w:pPr>
    </w:p>
    <w:p w:rsidR="008B1253" w:rsidRPr="00412D58" w:rsidRDefault="008B1253" w:rsidP="008B1253">
      <w:pPr>
        <w:pStyle w:val="1"/>
      </w:pPr>
      <w:r w:rsidRPr="00412D58">
        <w:t xml:space="preserve">Государственная программа  </w:t>
      </w:r>
      <w:r w:rsidR="000E6BB9">
        <w:t>«</w:t>
      </w:r>
      <w:r w:rsidRPr="00412D58">
        <w:t>Управление региональными финансами, создание условий для эффективного и ответственного управления муниципальными финансами</w:t>
      </w:r>
      <w:r w:rsidR="000E6BB9">
        <w:t>»</w:t>
      </w:r>
      <w:r w:rsidRPr="00412D58">
        <w:t xml:space="preserve"> </w:t>
      </w:r>
    </w:p>
    <w:p w:rsidR="008B1253" w:rsidRDefault="008B1253" w:rsidP="008B1253">
      <w:pPr>
        <w:spacing w:after="0" w:line="240" w:lineRule="auto"/>
        <w:ind w:firstLine="709"/>
        <w:jc w:val="both"/>
        <w:rPr>
          <w:rFonts w:ascii="Times New Roman" w:eastAsia="Times New Roman" w:hAnsi="Times New Roman" w:cs="Times New Roman"/>
          <w:color w:val="000000"/>
          <w:sz w:val="24"/>
          <w:szCs w:val="24"/>
          <w:lang w:eastAsia="ru-RU"/>
        </w:rPr>
      </w:pPr>
    </w:p>
    <w:p w:rsidR="008B1253" w:rsidRPr="00412D58" w:rsidRDefault="008B1253" w:rsidP="008B1253">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Управление региональными финансами, создание условий для эффективного и ответственного управления муниципальными финансами</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увеличены на 292 137,3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Pr="00412D58">
        <w:rPr>
          <w:rFonts w:ascii="Times New Roman" w:eastAsia="Times New Roman" w:hAnsi="Times New Roman" w:cs="Times New Roman"/>
          <w:iCs/>
          <w:color w:val="000000"/>
          <w:sz w:val="24"/>
          <w:szCs w:val="24"/>
          <w:lang w:eastAsia="ru-RU"/>
        </w:rPr>
        <w:t xml:space="preserve">5,5% , и составят </w:t>
      </w:r>
      <w:r w:rsidRPr="00412D58">
        <w:rPr>
          <w:rFonts w:ascii="Times New Roman" w:eastAsia="Times New Roman" w:hAnsi="Times New Roman" w:cs="Times New Roman"/>
          <w:color w:val="000000"/>
          <w:sz w:val="24"/>
          <w:szCs w:val="24"/>
          <w:lang w:eastAsia="ru-RU"/>
        </w:rPr>
        <w:t xml:space="preserve">5 577 137,0 </w:t>
      </w:r>
      <w:r w:rsidR="00F27333">
        <w:rPr>
          <w:rFonts w:ascii="Times New Roman" w:eastAsia="Times New Roman" w:hAnsi="Times New Roman" w:cs="Times New Roman"/>
          <w:color w:val="000000"/>
          <w:sz w:val="24"/>
          <w:szCs w:val="24"/>
          <w:lang w:eastAsia="ru-RU"/>
        </w:rPr>
        <w:t>тыс. рублей.</w:t>
      </w:r>
    </w:p>
    <w:p w:rsidR="008B1253" w:rsidRDefault="00F01965" w:rsidP="008B125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Изменения объемов финансового обеспечения подпрограмм государственной программы характеризуются следующими данными</w:t>
      </w:r>
      <w:r w:rsidR="008B1253" w:rsidRPr="001E5DB0">
        <w:rPr>
          <w:rFonts w:ascii="Times New Roman" w:hAnsi="Times New Roman"/>
          <w:sz w:val="24"/>
          <w:szCs w:val="24"/>
        </w:rPr>
        <w:t>:</w:t>
      </w:r>
    </w:p>
    <w:p w:rsidR="008B1253" w:rsidRDefault="00F96533" w:rsidP="008B1253">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8B1253" w:rsidRPr="00123E34" w:rsidTr="00E33229">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2015 год</w:t>
            </w:r>
            <w:r w:rsidRPr="00123E34">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2016 год </w:t>
            </w:r>
            <w:r w:rsidRPr="00123E34">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Отклонения </w:t>
            </w:r>
          </w:p>
        </w:tc>
      </w:tr>
      <w:tr w:rsidR="008B1253" w:rsidRPr="00123E34" w:rsidTr="00E33229">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r>
      <w:tr w:rsidR="008B1253" w:rsidRPr="00123E34" w:rsidTr="00E33229">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B1253" w:rsidRPr="00123E34" w:rsidRDefault="008B1253" w:rsidP="00E33229">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8B1253" w:rsidRPr="00123E34" w:rsidRDefault="00493D9B" w:rsidP="00E33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w:t>
            </w:r>
          </w:p>
        </w:tc>
      </w:tr>
      <w:tr w:rsidR="008B1253" w:rsidRPr="00123E34" w:rsidTr="00E3322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123E34">
              <w:rPr>
                <w:rFonts w:ascii="Times New Roman" w:eastAsia="Times New Roman" w:hAnsi="Times New Roman" w:cs="Times New Roman"/>
                <w:color w:val="000000"/>
                <w:sz w:val="20"/>
                <w:szCs w:val="20"/>
                <w:lang w:eastAsia="ru-RU"/>
              </w:rPr>
              <w:t>Управление региональными финансами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1 765 700,3</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1 970 865,7</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205 165,4</w:t>
            </w:r>
          </w:p>
        </w:tc>
        <w:tc>
          <w:tcPr>
            <w:tcW w:w="94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11,6%</w:t>
            </w:r>
          </w:p>
        </w:tc>
      </w:tr>
      <w:tr w:rsidR="008B1253" w:rsidRPr="00123E34" w:rsidTr="00E33229">
        <w:trPr>
          <w:trHeight w:val="10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123E34">
              <w:rPr>
                <w:rFonts w:ascii="Times New Roman" w:eastAsia="Times New Roman" w:hAnsi="Times New Roman" w:cs="Times New Roman"/>
                <w:color w:val="000000"/>
                <w:sz w:val="20"/>
                <w:szCs w:val="20"/>
                <w:lang w:eastAsia="ru-RU"/>
              </w:rPr>
              <w:t>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3 519 299,4</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3 536 735,6</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17 436,2</w:t>
            </w:r>
          </w:p>
        </w:tc>
        <w:tc>
          <w:tcPr>
            <w:tcW w:w="94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0,5%</w:t>
            </w:r>
          </w:p>
        </w:tc>
      </w:tr>
      <w:tr w:rsidR="008B1253" w:rsidRPr="00123E34" w:rsidTr="00E3322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123E34">
              <w:rPr>
                <w:rFonts w:ascii="Times New Roman" w:eastAsia="Times New Roman" w:hAnsi="Times New Roman" w:cs="Times New Roman"/>
                <w:color w:val="000000"/>
                <w:sz w:val="20"/>
                <w:szCs w:val="20"/>
                <w:lang w:eastAsia="ru-RU"/>
              </w:rPr>
              <w:t>Организация и осуществление контроля и надзора в бюджетно-финансовой сфере</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22 427,0</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22 427,0</w:t>
            </w:r>
          </w:p>
        </w:tc>
        <w:tc>
          <w:tcPr>
            <w:tcW w:w="94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х</w:t>
            </w:r>
          </w:p>
        </w:tc>
      </w:tr>
      <w:tr w:rsidR="008B1253" w:rsidRPr="00123E34" w:rsidTr="00E33229">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123E34">
              <w:rPr>
                <w:rFonts w:ascii="Times New Roman" w:eastAsia="Times New Roman" w:hAnsi="Times New Roman" w:cs="Times New Roman"/>
                <w:color w:val="000000"/>
                <w:sz w:val="20"/>
                <w:szCs w:val="20"/>
                <w:lang w:eastAsia="ru-RU"/>
              </w:rPr>
              <w:t>Развитие системы управления государственными закупками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47 108,7</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47 108,7</w:t>
            </w:r>
          </w:p>
        </w:tc>
        <w:tc>
          <w:tcPr>
            <w:tcW w:w="94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х</w:t>
            </w:r>
          </w:p>
        </w:tc>
      </w:tr>
      <w:tr w:rsidR="008B1253" w:rsidRPr="00123E34" w:rsidTr="00E33229">
        <w:trPr>
          <w:trHeight w:val="102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b/>
                <w:bCs/>
                <w:color w:val="000000"/>
                <w:sz w:val="20"/>
                <w:szCs w:val="20"/>
                <w:lang w:eastAsia="ru-RU"/>
              </w:rPr>
            </w:pPr>
            <w:r w:rsidRPr="00123E34">
              <w:rPr>
                <w:rFonts w:ascii="Times New Roman" w:eastAsia="Times New Roman" w:hAnsi="Times New Roman" w:cs="Times New Roman"/>
                <w:b/>
                <w:bCs/>
                <w:color w:val="000000"/>
                <w:sz w:val="20"/>
                <w:szCs w:val="20"/>
                <w:lang w:eastAsia="ru-RU"/>
              </w:rPr>
              <w:t xml:space="preserve">Государственная программа  16 </w:t>
            </w:r>
            <w:r w:rsidR="000E6BB9">
              <w:rPr>
                <w:rFonts w:ascii="Times New Roman" w:eastAsia="Times New Roman" w:hAnsi="Times New Roman" w:cs="Times New Roman"/>
                <w:b/>
                <w:bCs/>
                <w:color w:val="000000"/>
                <w:sz w:val="20"/>
                <w:szCs w:val="20"/>
                <w:lang w:eastAsia="ru-RU"/>
              </w:rPr>
              <w:t>«</w:t>
            </w:r>
            <w:r w:rsidRPr="00123E34">
              <w:rPr>
                <w:rFonts w:ascii="Times New Roman" w:eastAsia="Times New Roman" w:hAnsi="Times New Roman" w:cs="Times New Roman"/>
                <w:b/>
                <w:bCs/>
                <w:color w:val="000000"/>
                <w:sz w:val="20"/>
                <w:szCs w:val="20"/>
                <w:lang w:eastAsia="ru-RU"/>
              </w:rPr>
              <w:t>Управление региональными финансами, создание условий для эффективного и ответственного управления муниципальными финансами</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b/>
                <w:bCs/>
                <w:color w:val="000000"/>
                <w:sz w:val="20"/>
                <w:szCs w:val="20"/>
                <w:lang w:eastAsia="ru-RU"/>
              </w:rPr>
            </w:pPr>
            <w:r w:rsidRPr="00123E34">
              <w:rPr>
                <w:rFonts w:ascii="Times New Roman" w:eastAsia="Times New Roman" w:hAnsi="Times New Roman" w:cs="Times New Roman"/>
                <w:b/>
                <w:bCs/>
                <w:color w:val="000000"/>
                <w:sz w:val="20"/>
                <w:szCs w:val="20"/>
                <w:lang w:eastAsia="ru-RU"/>
              </w:rPr>
              <w:t>5 284 999,7</w:t>
            </w:r>
          </w:p>
        </w:tc>
        <w:tc>
          <w:tcPr>
            <w:tcW w:w="1280" w:type="dxa"/>
            <w:tcBorders>
              <w:top w:val="nil"/>
              <w:left w:val="nil"/>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b/>
                <w:bCs/>
                <w:color w:val="000000"/>
                <w:sz w:val="20"/>
                <w:szCs w:val="20"/>
                <w:lang w:eastAsia="ru-RU"/>
              </w:rPr>
            </w:pPr>
            <w:r w:rsidRPr="00123E34">
              <w:rPr>
                <w:rFonts w:ascii="Times New Roman" w:eastAsia="Times New Roman" w:hAnsi="Times New Roman" w:cs="Times New Roman"/>
                <w:b/>
                <w:bCs/>
                <w:color w:val="000000"/>
                <w:sz w:val="20"/>
                <w:szCs w:val="20"/>
                <w:lang w:eastAsia="ru-RU"/>
              </w:rPr>
              <w:t>5 577 137,0</w:t>
            </w:r>
          </w:p>
        </w:tc>
        <w:tc>
          <w:tcPr>
            <w:tcW w:w="1280" w:type="dxa"/>
            <w:tcBorders>
              <w:top w:val="nil"/>
              <w:left w:val="nil"/>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b/>
                <w:bCs/>
                <w:color w:val="000000"/>
                <w:sz w:val="20"/>
                <w:szCs w:val="20"/>
                <w:lang w:eastAsia="ru-RU"/>
              </w:rPr>
            </w:pPr>
            <w:r w:rsidRPr="00123E34">
              <w:rPr>
                <w:rFonts w:ascii="Times New Roman" w:eastAsia="Times New Roman" w:hAnsi="Times New Roman" w:cs="Times New Roman"/>
                <w:b/>
                <w:bCs/>
                <w:color w:val="000000"/>
                <w:sz w:val="20"/>
                <w:szCs w:val="20"/>
                <w:lang w:eastAsia="ru-RU"/>
              </w:rPr>
              <w:t>292 137,3</w:t>
            </w:r>
          </w:p>
        </w:tc>
        <w:tc>
          <w:tcPr>
            <w:tcW w:w="940" w:type="dxa"/>
            <w:tcBorders>
              <w:top w:val="nil"/>
              <w:left w:val="nil"/>
              <w:bottom w:val="single" w:sz="4" w:space="0" w:color="auto"/>
              <w:right w:val="single" w:sz="4" w:space="0" w:color="auto"/>
            </w:tcBorders>
            <w:shd w:val="clear" w:color="000000" w:fill="EEECE1"/>
            <w:vAlign w:val="center"/>
            <w:hideMark/>
          </w:tcPr>
          <w:p w:rsidR="008B1253" w:rsidRPr="00123E34" w:rsidRDefault="008B1253" w:rsidP="00E33229">
            <w:pPr>
              <w:spacing w:after="0" w:line="240" w:lineRule="auto"/>
              <w:jc w:val="center"/>
              <w:rPr>
                <w:rFonts w:ascii="Times New Roman" w:eastAsia="Times New Roman" w:hAnsi="Times New Roman" w:cs="Times New Roman"/>
                <w:b/>
                <w:bCs/>
                <w:i/>
                <w:iCs/>
                <w:color w:val="000000"/>
                <w:sz w:val="20"/>
                <w:szCs w:val="20"/>
                <w:lang w:eastAsia="ru-RU"/>
              </w:rPr>
            </w:pPr>
            <w:r w:rsidRPr="00123E34">
              <w:rPr>
                <w:rFonts w:ascii="Times New Roman" w:eastAsia="Times New Roman" w:hAnsi="Times New Roman" w:cs="Times New Roman"/>
                <w:b/>
                <w:bCs/>
                <w:i/>
                <w:iCs/>
                <w:color w:val="000000"/>
                <w:sz w:val="20"/>
                <w:szCs w:val="20"/>
                <w:lang w:eastAsia="ru-RU"/>
              </w:rPr>
              <w:t>5,5%</w:t>
            </w:r>
          </w:p>
        </w:tc>
      </w:tr>
      <w:tr w:rsidR="008B1253" w:rsidRPr="00123E34" w:rsidTr="00E33229">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1 494 786,6</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1 444 370,5</w:t>
            </w:r>
          </w:p>
        </w:tc>
        <w:tc>
          <w:tcPr>
            <w:tcW w:w="128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color w:val="000000"/>
                <w:sz w:val="20"/>
                <w:szCs w:val="20"/>
                <w:lang w:eastAsia="ru-RU"/>
              </w:rPr>
            </w:pPr>
            <w:r w:rsidRPr="00123E34">
              <w:rPr>
                <w:rFonts w:ascii="Times New Roman" w:eastAsia="Times New Roman" w:hAnsi="Times New Roman" w:cs="Times New Roman"/>
                <w:color w:val="000000"/>
                <w:sz w:val="20"/>
                <w:szCs w:val="20"/>
                <w:lang w:eastAsia="ru-RU"/>
              </w:rPr>
              <w:t>-50 416,1</w:t>
            </w:r>
          </w:p>
        </w:tc>
        <w:tc>
          <w:tcPr>
            <w:tcW w:w="940" w:type="dxa"/>
            <w:tcBorders>
              <w:top w:val="nil"/>
              <w:left w:val="nil"/>
              <w:bottom w:val="single" w:sz="4" w:space="0" w:color="auto"/>
              <w:right w:val="single" w:sz="4" w:space="0" w:color="auto"/>
            </w:tcBorders>
            <w:shd w:val="clear" w:color="auto" w:fill="auto"/>
            <w:vAlign w:val="center"/>
            <w:hideMark/>
          </w:tcPr>
          <w:p w:rsidR="008B1253" w:rsidRPr="00123E34" w:rsidRDefault="008B1253" w:rsidP="00E33229">
            <w:pPr>
              <w:spacing w:after="0" w:line="240" w:lineRule="auto"/>
              <w:jc w:val="center"/>
              <w:rPr>
                <w:rFonts w:ascii="Times New Roman" w:eastAsia="Times New Roman" w:hAnsi="Times New Roman" w:cs="Times New Roman"/>
                <w:i/>
                <w:iCs/>
                <w:color w:val="000000"/>
                <w:sz w:val="20"/>
                <w:szCs w:val="20"/>
                <w:lang w:eastAsia="ru-RU"/>
              </w:rPr>
            </w:pPr>
            <w:r w:rsidRPr="00123E34">
              <w:rPr>
                <w:rFonts w:ascii="Times New Roman" w:eastAsia="Times New Roman" w:hAnsi="Times New Roman" w:cs="Times New Roman"/>
                <w:i/>
                <w:iCs/>
                <w:color w:val="000000"/>
                <w:sz w:val="20"/>
                <w:szCs w:val="20"/>
                <w:lang w:eastAsia="ru-RU"/>
              </w:rPr>
              <w:t>-3,4%</w:t>
            </w:r>
          </w:p>
        </w:tc>
      </w:tr>
    </w:tbl>
    <w:p w:rsidR="008B1253" w:rsidRPr="00412D58" w:rsidRDefault="008B1253" w:rsidP="008B1253">
      <w:pPr>
        <w:spacing w:after="0" w:line="240" w:lineRule="auto"/>
        <w:ind w:firstLine="709"/>
        <w:jc w:val="right"/>
        <w:rPr>
          <w:rFonts w:ascii="Times New Roman" w:hAnsi="Times New Roman" w:cs="Times New Roman"/>
          <w:i/>
          <w:sz w:val="24"/>
          <w:szCs w:val="24"/>
        </w:rPr>
      </w:pPr>
    </w:p>
    <w:p w:rsidR="008B1253" w:rsidRDefault="00F01965" w:rsidP="008B12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8B1253">
        <w:rPr>
          <w:rFonts w:ascii="Times New Roman" w:eastAsia="Times New Roman" w:hAnsi="Times New Roman" w:cs="Times New Roman"/>
          <w:color w:val="000000"/>
          <w:sz w:val="24"/>
          <w:szCs w:val="24"/>
          <w:lang w:eastAsia="ru-RU"/>
        </w:rPr>
        <w:t>:</w:t>
      </w:r>
    </w:p>
    <w:p w:rsidR="008B1253" w:rsidRDefault="008B1253" w:rsidP="008B1253">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Управление региональными финансами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r w:rsidR="00C819C5" w:rsidRPr="00C819C5">
        <w:rPr>
          <w:rFonts w:ascii="Times New Roman" w:eastAsia="Times New Roman" w:hAnsi="Times New Roman" w:cs="Times New Roman"/>
          <w:color w:val="000000"/>
          <w:sz w:val="24"/>
          <w:szCs w:val="24"/>
          <w:lang w:eastAsia="ru-RU"/>
        </w:rPr>
        <w:t xml:space="preserve"> </w:t>
      </w:r>
      <w:r w:rsidR="00C819C5">
        <w:rPr>
          <w:rFonts w:ascii="Times New Roman" w:eastAsia="Times New Roman" w:hAnsi="Times New Roman" w:cs="Times New Roman"/>
          <w:color w:val="000000"/>
          <w:sz w:val="24"/>
          <w:szCs w:val="24"/>
          <w:lang w:eastAsia="ru-RU"/>
        </w:rPr>
        <w:t>изменения ассигнований областного бюджета</w:t>
      </w:r>
      <w:r w:rsidRPr="00BB11B1">
        <w:rPr>
          <w:rFonts w:ascii="Times New Roman" w:eastAsia="Times New Roman" w:hAnsi="Times New Roman" w:cs="Times New Roman"/>
          <w:color w:val="000000"/>
          <w:sz w:val="24"/>
          <w:szCs w:val="24"/>
          <w:lang w:eastAsia="ru-RU"/>
        </w:rPr>
        <w:t>:</w:t>
      </w:r>
    </w:p>
    <w:p w:rsidR="008B1253" w:rsidRDefault="008B1253" w:rsidP="008B1253">
      <w:pPr>
        <w:spacing w:after="0" w:line="240" w:lineRule="auto"/>
        <w:ind w:firstLine="709"/>
        <w:jc w:val="both"/>
        <w:rPr>
          <w:rFonts w:ascii="Times New Roman" w:hAnsi="Times New Roman" w:cs="Times New Roman"/>
          <w:sz w:val="25"/>
          <w:szCs w:val="25"/>
        </w:rPr>
      </w:pPr>
      <w:r w:rsidRPr="00A763AE">
        <w:rPr>
          <w:rFonts w:ascii="Times New Roman" w:eastAsia="Times New Roman" w:hAnsi="Times New Roman" w:cs="Times New Roman"/>
          <w:color w:val="000000"/>
          <w:sz w:val="24"/>
          <w:szCs w:val="20"/>
          <w:lang w:eastAsia="ru-RU"/>
        </w:rPr>
        <w:t>269 591,7</w:t>
      </w:r>
      <w:r>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6F59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увеличен</w:t>
      </w:r>
      <w:r w:rsidR="00C819C5">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w:t>
      </w:r>
      <w:r w:rsidR="00C819C5">
        <w:rPr>
          <w:rFonts w:ascii="Times New Roman" w:eastAsia="Times New Roman" w:hAnsi="Times New Roman" w:cs="Times New Roman"/>
          <w:color w:val="000000"/>
          <w:sz w:val="24"/>
          <w:szCs w:val="24"/>
          <w:lang w:eastAsia="ru-RU"/>
        </w:rPr>
        <w:t xml:space="preserve">бюджетные </w:t>
      </w:r>
      <w:r>
        <w:rPr>
          <w:rFonts w:ascii="Times New Roman" w:eastAsia="Times New Roman" w:hAnsi="Times New Roman" w:cs="Times New Roman"/>
          <w:color w:val="000000"/>
          <w:sz w:val="24"/>
          <w:szCs w:val="24"/>
          <w:lang w:eastAsia="ru-RU"/>
        </w:rPr>
        <w:t>ассигновани</w:t>
      </w:r>
      <w:r w:rsidR="00C819C5">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на о</w:t>
      </w:r>
      <w:r w:rsidRPr="00A763AE">
        <w:rPr>
          <w:rFonts w:ascii="Times New Roman" w:eastAsia="Times New Roman" w:hAnsi="Times New Roman" w:cs="Times New Roman"/>
          <w:color w:val="000000"/>
          <w:sz w:val="24"/>
          <w:szCs w:val="20"/>
          <w:lang w:eastAsia="ru-RU"/>
        </w:rPr>
        <w:t xml:space="preserve">бслуживание государственного долга Мурманской области </w:t>
      </w:r>
      <w:r>
        <w:rPr>
          <w:rFonts w:ascii="Times New Roman" w:eastAsia="Times New Roman" w:hAnsi="Times New Roman" w:cs="Times New Roman"/>
          <w:color w:val="000000"/>
          <w:sz w:val="24"/>
          <w:szCs w:val="20"/>
          <w:lang w:eastAsia="ru-RU"/>
        </w:rPr>
        <w:t xml:space="preserve">в связи с </w:t>
      </w:r>
      <w:r w:rsidRPr="00D45748">
        <w:rPr>
          <w:rFonts w:ascii="Times New Roman" w:hAnsi="Times New Roman" w:cs="Times New Roman"/>
          <w:sz w:val="25"/>
          <w:szCs w:val="25"/>
        </w:rPr>
        <w:t>необходимостью обслуживания</w:t>
      </w:r>
      <w:r w:rsidRPr="00D45748">
        <w:rPr>
          <w:rFonts w:ascii="Times New Roman" w:eastAsia="Times New Roman" w:hAnsi="Times New Roman" w:cs="Times New Roman"/>
          <w:sz w:val="25"/>
          <w:szCs w:val="25"/>
          <w:lang w:eastAsia="ru-RU"/>
        </w:rPr>
        <w:t xml:space="preserve"> кредитов, привлекаемых </w:t>
      </w:r>
      <w:r w:rsidRPr="00D45748">
        <w:rPr>
          <w:rFonts w:ascii="Times New Roman" w:hAnsi="Times New Roman" w:cs="Times New Roman"/>
          <w:sz w:val="25"/>
          <w:szCs w:val="25"/>
        </w:rPr>
        <w:t xml:space="preserve">в кредитных организациях и из </w:t>
      </w:r>
      <w:r w:rsidRPr="00D45748">
        <w:rPr>
          <w:rFonts w:ascii="Times New Roman" w:eastAsia="Times New Roman" w:hAnsi="Times New Roman" w:cs="Times New Roman"/>
          <w:sz w:val="25"/>
          <w:szCs w:val="25"/>
          <w:lang w:eastAsia="ru-RU"/>
        </w:rPr>
        <w:t xml:space="preserve">федерального бюджета на </w:t>
      </w:r>
      <w:r w:rsidRPr="00D45748">
        <w:rPr>
          <w:rFonts w:ascii="Times New Roman" w:hAnsi="Times New Roman" w:cs="Times New Roman"/>
          <w:sz w:val="25"/>
          <w:szCs w:val="25"/>
        </w:rPr>
        <w:t xml:space="preserve">финансирование дефицита бюджета субъекта Российской Федерации и </w:t>
      </w:r>
      <w:r w:rsidRPr="00D45748">
        <w:rPr>
          <w:rFonts w:ascii="Times New Roman" w:eastAsia="Times New Roman" w:hAnsi="Times New Roman" w:cs="Times New Roman"/>
          <w:sz w:val="25"/>
          <w:szCs w:val="25"/>
          <w:lang w:eastAsia="ru-RU"/>
        </w:rPr>
        <w:t>пополнение остатков средств на счетах</w:t>
      </w:r>
      <w:r w:rsidRPr="00D45748">
        <w:rPr>
          <w:rFonts w:ascii="Times New Roman" w:hAnsi="Times New Roman" w:cs="Times New Roman"/>
          <w:sz w:val="25"/>
          <w:szCs w:val="25"/>
        </w:rPr>
        <w:t xml:space="preserve"> областного бюджета</w:t>
      </w:r>
      <w:r>
        <w:rPr>
          <w:rFonts w:ascii="Times New Roman" w:hAnsi="Times New Roman" w:cs="Times New Roman"/>
          <w:sz w:val="25"/>
          <w:szCs w:val="25"/>
        </w:rPr>
        <w:t>;</w:t>
      </w:r>
    </w:p>
    <w:p w:rsidR="008B1253" w:rsidRPr="008C1C3D" w:rsidRDefault="008B1253" w:rsidP="008B1253">
      <w:pPr>
        <w:spacing w:after="0" w:line="240" w:lineRule="auto"/>
        <w:ind w:firstLine="709"/>
        <w:jc w:val="both"/>
        <w:rPr>
          <w:rFonts w:ascii="Times New Roman" w:eastAsia="Times New Roman" w:hAnsi="Times New Roman" w:cs="Times New Roman"/>
          <w:color w:val="000000"/>
          <w:sz w:val="24"/>
          <w:szCs w:val="20"/>
          <w:lang w:eastAsia="ru-RU"/>
        </w:rPr>
      </w:pPr>
      <w:r w:rsidRPr="008C1C3D">
        <w:rPr>
          <w:rFonts w:ascii="Times New Roman" w:eastAsia="Times New Roman" w:hAnsi="Times New Roman" w:cs="Times New Roman"/>
          <w:color w:val="000000"/>
          <w:sz w:val="24"/>
          <w:szCs w:val="20"/>
          <w:lang w:eastAsia="ru-RU"/>
        </w:rPr>
        <w:t xml:space="preserve">1 451,2 </w:t>
      </w:r>
      <w:r w:rsidR="005A150E">
        <w:rPr>
          <w:rFonts w:ascii="Times New Roman" w:eastAsia="Times New Roman" w:hAnsi="Times New Roman" w:cs="Times New Roman"/>
          <w:color w:val="000000"/>
          <w:sz w:val="24"/>
          <w:szCs w:val="20"/>
          <w:lang w:eastAsia="ru-RU"/>
        </w:rPr>
        <w:t xml:space="preserve">тыс. рублей </w:t>
      </w:r>
      <w:r w:rsidRPr="008C1C3D">
        <w:rPr>
          <w:rFonts w:ascii="Times New Roman" w:eastAsia="Times New Roman" w:hAnsi="Times New Roman" w:cs="Times New Roman"/>
          <w:color w:val="000000"/>
          <w:sz w:val="24"/>
          <w:szCs w:val="20"/>
          <w:lang w:eastAsia="ru-RU"/>
        </w:rPr>
        <w:t xml:space="preserve">–  </w:t>
      </w:r>
      <w:r w:rsidR="00C819C5">
        <w:rPr>
          <w:rFonts w:ascii="Times New Roman" w:eastAsia="Times New Roman" w:hAnsi="Times New Roman" w:cs="Times New Roman"/>
          <w:color w:val="000000"/>
          <w:sz w:val="24"/>
          <w:szCs w:val="24"/>
          <w:lang w:eastAsia="ru-RU"/>
        </w:rPr>
        <w:t xml:space="preserve">увеличены бюджетные ассигнования </w:t>
      </w:r>
      <w:r w:rsidRPr="008C1C3D">
        <w:rPr>
          <w:rFonts w:ascii="Times New Roman" w:eastAsia="Times New Roman" w:hAnsi="Times New Roman" w:cs="Times New Roman"/>
          <w:color w:val="000000"/>
          <w:sz w:val="24"/>
          <w:szCs w:val="20"/>
          <w:lang w:eastAsia="ru-RU"/>
        </w:rPr>
        <w:t>на автоматизацию  бюджетного процесса, обеспечение межсистемной интеграции и многомерного анализа данных в связи с увеличением стоимости лицензий на программное обеспечение и услуг по сопровождению;</w:t>
      </w:r>
    </w:p>
    <w:p w:rsidR="008B1253" w:rsidRPr="006F5988" w:rsidRDefault="008B1253" w:rsidP="008B1253">
      <w:pPr>
        <w:spacing w:after="0" w:line="240" w:lineRule="auto"/>
        <w:ind w:firstLine="709"/>
        <w:jc w:val="both"/>
        <w:rPr>
          <w:rFonts w:ascii="Times New Roman" w:eastAsia="Times New Roman" w:hAnsi="Times New Roman" w:cs="Times New Roman"/>
          <w:color w:val="000000"/>
          <w:sz w:val="24"/>
          <w:szCs w:val="20"/>
          <w:lang w:eastAsia="ru-RU"/>
        </w:rPr>
      </w:pPr>
      <w:r w:rsidRPr="006F5988">
        <w:rPr>
          <w:rFonts w:ascii="Times New Roman" w:eastAsia="Times New Roman" w:hAnsi="Times New Roman" w:cs="Times New Roman"/>
          <w:color w:val="000000"/>
          <w:sz w:val="24"/>
          <w:szCs w:val="20"/>
          <w:lang w:eastAsia="ru-RU"/>
        </w:rPr>
        <w:t xml:space="preserve"> (</w:t>
      </w:r>
      <w:r w:rsidRPr="0092389A">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 xml:space="preserve">) </w:t>
      </w:r>
      <w:r w:rsidRPr="0092389A">
        <w:rPr>
          <w:rFonts w:ascii="Times New Roman" w:eastAsia="Times New Roman" w:hAnsi="Times New Roman" w:cs="Times New Roman"/>
          <w:color w:val="000000"/>
          <w:sz w:val="24"/>
          <w:szCs w:val="20"/>
          <w:lang w:eastAsia="ru-RU"/>
        </w:rPr>
        <w:t>21 501,6</w:t>
      </w:r>
      <w:r w:rsidRPr="006F5988">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6F5988">
        <w:rPr>
          <w:rFonts w:ascii="Times New Roman" w:eastAsia="Times New Roman" w:hAnsi="Times New Roman" w:cs="Times New Roman"/>
          <w:color w:val="000000"/>
          <w:sz w:val="24"/>
          <w:szCs w:val="24"/>
          <w:lang w:eastAsia="ru-RU"/>
        </w:rPr>
        <w:t>– исключен</w:t>
      </w:r>
      <w:r w:rsidR="008A68D8">
        <w:rPr>
          <w:rFonts w:ascii="Times New Roman" w:eastAsia="Times New Roman" w:hAnsi="Times New Roman" w:cs="Times New Roman"/>
          <w:color w:val="000000"/>
          <w:sz w:val="24"/>
          <w:szCs w:val="24"/>
          <w:lang w:eastAsia="ru-RU"/>
        </w:rPr>
        <w:t>а</w:t>
      </w:r>
      <w:r w:rsidRPr="006F5988">
        <w:rPr>
          <w:rFonts w:ascii="Times New Roman" w:eastAsia="Times New Roman" w:hAnsi="Times New Roman" w:cs="Times New Roman"/>
          <w:color w:val="000000"/>
          <w:sz w:val="24"/>
          <w:szCs w:val="24"/>
          <w:lang w:eastAsia="ru-RU"/>
        </w:rPr>
        <w:t xml:space="preserve"> из </w:t>
      </w:r>
      <w:r w:rsidRPr="006F5988">
        <w:rPr>
          <w:rFonts w:ascii="Times New Roman" w:eastAsia="Times New Roman" w:hAnsi="Times New Roman" w:cs="Times New Roman"/>
          <w:color w:val="000000"/>
          <w:sz w:val="24"/>
          <w:szCs w:val="20"/>
          <w:lang w:eastAsia="ru-RU"/>
        </w:rPr>
        <w:t>сферы регулирования подпрограммы задач</w:t>
      </w:r>
      <w:r w:rsidR="008A68D8">
        <w:rPr>
          <w:rFonts w:ascii="Times New Roman" w:eastAsia="Times New Roman" w:hAnsi="Times New Roman" w:cs="Times New Roman"/>
          <w:color w:val="000000"/>
          <w:sz w:val="24"/>
          <w:szCs w:val="20"/>
          <w:lang w:eastAsia="ru-RU"/>
        </w:rPr>
        <w:t>а</w:t>
      </w:r>
      <w:r w:rsidRPr="006F5988">
        <w:rPr>
          <w:rFonts w:ascii="Times New Roman" w:eastAsia="Times New Roman" w:hAnsi="Times New Roman" w:cs="Times New Roman"/>
          <w:color w:val="000000"/>
          <w:sz w:val="24"/>
          <w:szCs w:val="20"/>
          <w:lang w:eastAsia="ru-RU"/>
        </w:rPr>
        <w:t xml:space="preserve">  </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Развитие системы государственного финансового контроля и надзора</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 xml:space="preserve"> </w:t>
      </w:r>
      <w:r w:rsidR="00730D94">
        <w:rPr>
          <w:rFonts w:ascii="Times New Roman" w:eastAsia="Times New Roman" w:hAnsi="Times New Roman" w:cs="Times New Roman"/>
          <w:color w:val="000000"/>
          <w:sz w:val="24"/>
          <w:szCs w:val="20"/>
          <w:lang w:eastAsia="ru-RU"/>
        </w:rPr>
        <w:t>в связи с изменением структуры государственной программы</w:t>
      </w:r>
      <w:r w:rsidR="00730D94" w:rsidRPr="006F5988">
        <w:rPr>
          <w:rFonts w:ascii="Times New Roman" w:eastAsia="Times New Roman" w:hAnsi="Times New Roman" w:cs="Times New Roman"/>
          <w:color w:val="000000"/>
          <w:sz w:val="24"/>
          <w:szCs w:val="20"/>
          <w:lang w:eastAsia="ru-RU"/>
        </w:rPr>
        <w:t xml:space="preserve"> </w:t>
      </w:r>
      <w:r w:rsidRPr="006F5988">
        <w:rPr>
          <w:rFonts w:ascii="Times New Roman" w:eastAsia="Times New Roman" w:hAnsi="Times New Roman" w:cs="Times New Roman"/>
          <w:color w:val="000000"/>
          <w:sz w:val="24"/>
          <w:szCs w:val="20"/>
          <w:lang w:eastAsia="ru-RU"/>
        </w:rPr>
        <w:t>и перераспределени</w:t>
      </w:r>
      <w:r w:rsidR="008A68D8">
        <w:rPr>
          <w:rFonts w:ascii="Times New Roman" w:eastAsia="Times New Roman" w:hAnsi="Times New Roman" w:cs="Times New Roman"/>
          <w:color w:val="000000"/>
          <w:sz w:val="24"/>
          <w:szCs w:val="20"/>
          <w:lang w:eastAsia="ru-RU"/>
        </w:rPr>
        <w:t>ем</w:t>
      </w:r>
      <w:r w:rsidRPr="006F5988">
        <w:rPr>
          <w:rFonts w:ascii="Times New Roman" w:eastAsia="Times New Roman" w:hAnsi="Times New Roman" w:cs="Times New Roman"/>
          <w:color w:val="000000"/>
          <w:sz w:val="24"/>
          <w:szCs w:val="20"/>
          <w:lang w:eastAsia="ru-RU"/>
        </w:rPr>
        <w:t xml:space="preserve"> бюджетных назначений на подпрограмму 3 </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Организация и осуществление контроля и надзора в бюджетно-финансовой сфере</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w:t>
      </w:r>
    </w:p>
    <w:p w:rsidR="008B1253" w:rsidRPr="006F5988" w:rsidRDefault="008B1253" w:rsidP="008B1253">
      <w:pPr>
        <w:spacing w:after="0" w:line="240" w:lineRule="auto"/>
        <w:ind w:firstLine="709"/>
        <w:jc w:val="both"/>
        <w:rPr>
          <w:rFonts w:ascii="Times New Roman" w:eastAsia="Times New Roman" w:hAnsi="Times New Roman" w:cs="Times New Roman"/>
          <w:color w:val="000000"/>
          <w:sz w:val="24"/>
          <w:szCs w:val="20"/>
          <w:lang w:eastAsia="ru-RU"/>
        </w:rPr>
      </w:pPr>
      <w:r w:rsidRPr="006F5988">
        <w:rPr>
          <w:rFonts w:ascii="Times New Roman" w:eastAsia="Times New Roman" w:hAnsi="Times New Roman" w:cs="Times New Roman"/>
          <w:color w:val="000000"/>
          <w:sz w:val="24"/>
          <w:szCs w:val="20"/>
          <w:lang w:eastAsia="ru-RU"/>
        </w:rPr>
        <w:t>(</w:t>
      </w:r>
      <w:r w:rsidRPr="0092389A">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 xml:space="preserve">) </w:t>
      </w:r>
      <w:r w:rsidRPr="0092389A">
        <w:rPr>
          <w:rFonts w:ascii="Times New Roman" w:eastAsia="Times New Roman" w:hAnsi="Times New Roman" w:cs="Times New Roman"/>
          <w:color w:val="000000"/>
          <w:sz w:val="24"/>
          <w:szCs w:val="20"/>
          <w:lang w:eastAsia="ru-RU"/>
        </w:rPr>
        <w:t>47 142,7</w:t>
      </w:r>
      <w:r w:rsidRPr="006F5988">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4"/>
          <w:lang w:eastAsia="ru-RU"/>
        </w:rPr>
        <w:t xml:space="preserve">тыс. рублей </w:t>
      </w:r>
      <w:r w:rsidRPr="006F5988">
        <w:rPr>
          <w:rFonts w:ascii="Times New Roman" w:eastAsia="Times New Roman" w:hAnsi="Times New Roman" w:cs="Times New Roman"/>
          <w:color w:val="000000"/>
          <w:sz w:val="24"/>
          <w:szCs w:val="24"/>
          <w:lang w:eastAsia="ru-RU"/>
        </w:rPr>
        <w:t>– исключен</w:t>
      </w:r>
      <w:r w:rsidR="008A68D8">
        <w:rPr>
          <w:rFonts w:ascii="Times New Roman" w:eastAsia="Times New Roman" w:hAnsi="Times New Roman" w:cs="Times New Roman"/>
          <w:color w:val="000000"/>
          <w:sz w:val="24"/>
          <w:szCs w:val="24"/>
          <w:lang w:eastAsia="ru-RU"/>
        </w:rPr>
        <w:t>а</w:t>
      </w:r>
      <w:r w:rsidRPr="006F5988">
        <w:rPr>
          <w:rFonts w:ascii="Times New Roman" w:eastAsia="Times New Roman" w:hAnsi="Times New Roman" w:cs="Times New Roman"/>
          <w:color w:val="000000"/>
          <w:sz w:val="24"/>
          <w:szCs w:val="24"/>
          <w:lang w:eastAsia="ru-RU"/>
        </w:rPr>
        <w:t xml:space="preserve"> из </w:t>
      </w:r>
      <w:r w:rsidRPr="006F5988">
        <w:rPr>
          <w:rFonts w:ascii="Times New Roman" w:eastAsia="Times New Roman" w:hAnsi="Times New Roman" w:cs="Times New Roman"/>
          <w:color w:val="000000"/>
          <w:sz w:val="24"/>
          <w:szCs w:val="20"/>
          <w:lang w:eastAsia="ru-RU"/>
        </w:rPr>
        <w:t>сферы регулирования подпрограммы задач</w:t>
      </w:r>
      <w:r w:rsidR="008A68D8">
        <w:rPr>
          <w:rFonts w:ascii="Times New Roman" w:eastAsia="Times New Roman" w:hAnsi="Times New Roman" w:cs="Times New Roman"/>
          <w:color w:val="000000"/>
          <w:sz w:val="24"/>
          <w:szCs w:val="20"/>
          <w:lang w:eastAsia="ru-RU"/>
        </w:rPr>
        <w:t>а</w:t>
      </w:r>
      <w:r w:rsidRPr="006F5988">
        <w:rPr>
          <w:rFonts w:ascii="Times New Roman" w:eastAsia="Times New Roman" w:hAnsi="Times New Roman" w:cs="Times New Roman"/>
          <w:color w:val="000000"/>
          <w:sz w:val="24"/>
          <w:szCs w:val="20"/>
          <w:lang w:eastAsia="ru-RU"/>
        </w:rPr>
        <w:t xml:space="preserve">  </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Повышение эффективности, результативности использования бюджетных средств при осуществлении закупок</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 xml:space="preserve"> </w:t>
      </w:r>
      <w:r w:rsidR="00730D94">
        <w:rPr>
          <w:rFonts w:ascii="Times New Roman" w:eastAsia="Times New Roman" w:hAnsi="Times New Roman" w:cs="Times New Roman"/>
          <w:color w:val="000000"/>
          <w:sz w:val="24"/>
          <w:szCs w:val="20"/>
          <w:lang w:eastAsia="ru-RU"/>
        </w:rPr>
        <w:t>в связи с изменением структуры государственной программы</w:t>
      </w:r>
      <w:r w:rsidR="00730D94" w:rsidRPr="006F5988">
        <w:rPr>
          <w:rFonts w:ascii="Times New Roman" w:eastAsia="Times New Roman" w:hAnsi="Times New Roman" w:cs="Times New Roman"/>
          <w:color w:val="000000"/>
          <w:sz w:val="24"/>
          <w:szCs w:val="20"/>
          <w:lang w:eastAsia="ru-RU"/>
        </w:rPr>
        <w:t xml:space="preserve"> </w:t>
      </w:r>
      <w:r w:rsidRPr="006F5988">
        <w:rPr>
          <w:rFonts w:ascii="Times New Roman" w:eastAsia="Times New Roman" w:hAnsi="Times New Roman" w:cs="Times New Roman"/>
          <w:color w:val="000000"/>
          <w:sz w:val="24"/>
          <w:szCs w:val="20"/>
          <w:lang w:eastAsia="ru-RU"/>
        </w:rPr>
        <w:t>и перераспределени</w:t>
      </w:r>
      <w:r w:rsidR="008A68D8">
        <w:rPr>
          <w:rFonts w:ascii="Times New Roman" w:eastAsia="Times New Roman" w:hAnsi="Times New Roman" w:cs="Times New Roman"/>
          <w:color w:val="000000"/>
          <w:sz w:val="24"/>
          <w:szCs w:val="20"/>
          <w:lang w:eastAsia="ru-RU"/>
        </w:rPr>
        <w:t>ем</w:t>
      </w:r>
      <w:r w:rsidRPr="006F5988">
        <w:rPr>
          <w:rFonts w:ascii="Times New Roman" w:eastAsia="Times New Roman" w:hAnsi="Times New Roman" w:cs="Times New Roman"/>
          <w:color w:val="000000"/>
          <w:sz w:val="24"/>
          <w:szCs w:val="20"/>
          <w:lang w:eastAsia="ru-RU"/>
        </w:rPr>
        <w:t xml:space="preserve"> бюджетных назначений на подпрограмму 4 </w:t>
      </w:r>
      <w:r w:rsidR="000E6BB9">
        <w:rPr>
          <w:rFonts w:ascii="Times New Roman" w:eastAsia="Times New Roman" w:hAnsi="Times New Roman" w:cs="Times New Roman"/>
          <w:color w:val="000000"/>
          <w:sz w:val="24"/>
          <w:szCs w:val="20"/>
          <w:lang w:eastAsia="ru-RU"/>
        </w:rPr>
        <w:t>«</w:t>
      </w:r>
      <w:r w:rsidRPr="006F5988">
        <w:rPr>
          <w:rFonts w:ascii="Times New Roman" w:eastAsia="Times New Roman" w:hAnsi="Times New Roman" w:cs="Times New Roman"/>
          <w:color w:val="000000"/>
          <w:sz w:val="24"/>
          <w:szCs w:val="20"/>
          <w:lang w:eastAsia="ru-RU"/>
        </w:rPr>
        <w:t>Развитие системы управления государственными закупками Мурманской области</w:t>
      </w:r>
      <w:r w:rsidR="000E6BB9">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w:t>
      </w:r>
    </w:p>
    <w:p w:rsidR="008B1253" w:rsidRDefault="008B1253" w:rsidP="008B1253">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p>
    <w:p w:rsidR="008B1253" w:rsidRDefault="008B1253" w:rsidP="008B12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Уменьшения трансфертов из федерального бюджета</w:t>
      </w:r>
      <w:r w:rsidR="00492832" w:rsidRPr="00492832">
        <w:rPr>
          <w:rFonts w:ascii="Times New Roman" w:eastAsia="Times New Roman" w:hAnsi="Times New Roman" w:cs="Times New Roman"/>
          <w:color w:val="000000"/>
          <w:sz w:val="24"/>
          <w:szCs w:val="24"/>
          <w:lang w:eastAsia="ru-RU"/>
        </w:rPr>
        <w:t xml:space="preserve"> </w:t>
      </w:r>
      <w:r w:rsidR="00492832">
        <w:rPr>
          <w:rFonts w:ascii="Times New Roman" w:eastAsia="Times New Roman" w:hAnsi="Times New Roman" w:cs="Times New Roman"/>
          <w:color w:val="000000"/>
          <w:sz w:val="24"/>
          <w:szCs w:val="24"/>
          <w:lang w:eastAsia="ru-RU"/>
        </w:rPr>
        <w:t xml:space="preserve">в соответствии с проектом федерального закона </w:t>
      </w:r>
      <w:r w:rsidR="000E6BB9">
        <w:rPr>
          <w:rFonts w:ascii="Times New Roman" w:eastAsia="Times New Roman" w:hAnsi="Times New Roman" w:cs="Times New Roman"/>
          <w:color w:val="000000"/>
          <w:sz w:val="24"/>
          <w:szCs w:val="24"/>
          <w:lang w:eastAsia="ru-RU"/>
        </w:rPr>
        <w:t>«</w:t>
      </w:r>
      <w:r w:rsidR="00492832">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00492832">
        <w:rPr>
          <w:rFonts w:ascii="Times New Roman" w:eastAsia="Times New Roman" w:hAnsi="Times New Roman" w:cs="Times New Roman"/>
          <w:color w:val="000000"/>
          <w:sz w:val="24"/>
          <w:szCs w:val="24"/>
          <w:lang w:eastAsia="ru-RU"/>
        </w:rPr>
        <w:t>:</w:t>
      </w:r>
    </w:p>
    <w:p w:rsidR="008B1253" w:rsidRPr="006E1547" w:rsidRDefault="008B1253" w:rsidP="008B1253">
      <w:pPr>
        <w:spacing w:after="0" w:line="240" w:lineRule="auto"/>
        <w:ind w:firstLine="709"/>
        <w:jc w:val="both"/>
        <w:rPr>
          <w:rFonts w:ascii="Times New Roman" w:eastAsia="Times New Roman" w:hAnsi="Times New Roman" w:cs="Times New Roman"/>
          <w:color w:val="000000"/>
          <w:sz w:val="24"/>
          <w:szCs w:val="20"/>
          <w:lang w:eastAsia="ru-RU"/>
        </w:rPr>
      </w:pPr>
      <w:r w:rsidRPr="006E1547">
        <w:rPr>
          <w:rFonts w:ascii="Times New Roman" w:eastAsia="Times New Roman" w:hAnsi="Times New Roman" w:cs="Times New Roman"/>
          <w:color w:val="000000"/>
          <w:sz w:val="24"/>
          <w:szCs w:val="20"/>
          <w:lang w:eastAsia="ru-RU"/>
        </w:rPr>
        <w:t>(</w:t>
      </w:r>
      <w:r w:rsidRPr="009D6B74">
        <w:rPr>
          <w:rFonts w:ascii="Times New Roman" w:eastAsia="Times New Roman" w:hAnsi="Times New Roman" w:cs="Times New Roman"/>
          <w:color w:val="000000"/>
          <w:sz w:val="24"/>
          <w:szCs w:val="20"/>
          <w:lang w:eastAsia="ru-RU"/>
        </w:rPr>
        <w:t>-</w:t>
      </w:r>
      <w:r w:rsidRPr="006E1547">
        <w:rPr>
          <w:rFonts w:ascii="Times New Roman" w:eastAsia="Times New Roman" w:hAnsi="Times New Roman" w:cs="Times New Roman"/>
          <w:color w:val="000000"/>
          <w:sz w:val="24"/>
          <w:szCs w:val="20"/>
          <w:lang w:eastAsia="ru-RU"/>
        </w:rPr>
        <w:t xml:space="preserve">) </w:t>
      </w:r>
      <w:r w:rsidRPr="009D6B74">
        <w:rPr>
          <w:rFonts w:ascii="Times New Roman" w:eastAsia="Times New Roman" w:hAnsi="Times New Roman" w:cs="Times New Roman"/>
          <w:color w:val="000000"/>
          <w:sz w:val="24"/>
          <w:szCs w:val="20"/>
          <w:lang w:eastAsia="ru-RU"/>
        </w:rPr>
        <w:t>46</w:t>
      </w:r>
      <w:r w:rsidRPr="006E1547">
        <w:rPr>
          <w:rFonts w:ascii="Times New Roman" w:eastAsia="Times New Roman" w:hAnsi="Times New Roman" w:cs="Times New Roman"/>
          <w:color w:val="000000"/>
          <w:sz w:val="24"/>
          <w:szCs w:val="20"/>
          <w:lang w:eastAsia="ru-RU"/>
        </w:rPr>
        <w:t> </w:t>
      </w:r>
      <w:r w:rsidRPr="009D6B74">
        <w:rPr>
          <w:rFonts w:ascii="Times New Roman" w:eastAsia="Times New Roman" w:hAnsi="Times New Roman" w:cs="Times New Roman"/>
          <w:color w:val="000000"/>
          <w:sz w:val="24"/>
          <w:szCs w:val="20"/>
          <w:lang w:eastAsia="ru-RU"/>
        </w:rPr>
        <w:t>528,2</w:t>
      </w:r>
      <w:r w:rsidRPr="006E1547">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0"/>
          <w:lang w:eastAsia="ru-RU"/>
        </w:rPr>
        <w:t xml:space="preserve">тыс. рублей </w:t>
      </w:r>
      <w:r w:rsidRPr="006E1547">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на п</w:t>
      </w:r>
      <w:r w:rsidRPr="009D6B74">
        <w:rPr>
          <w:rFonts w:ascii="Times New Roman" w:eastAsia="Times New Roman" w:hAnsi="Times New Roman" w:cs="Times New Roman"/>
          <w:color w:val="000000"/>
          <w:sz w:val="24"/>
          <w:szCs w:val="20"/>
          <w:lang w:eastAsia="ru-RU"/>
        </w:rPr>
        <w:t xml:space="preserve">редоставление </w:t>
      </w:r>
      <w:r w:rsidR="00492832" w:rsidRPr="00492832">
        <w:rPr>
          <w:rFonts w:ascii="Times New Roman" w:eastAsia="Times New Roman" w:hAnsi="Times New Roman" w:cs="Times New Roman"/>
          <w:color w:val="000000"/>
          <w:sz w:val="24"/>
          <w:szCs w:val="24"/>
          <w:lang w:eastAsia="ru-RU"/>
        </w:rPr>
        <w:t>дотаций бюджетам, связанных с особым режимом безопасного функционирования закрытых административно-территориальных образований</w:t>
      </w:r>
      <w:r>
        <w:rPr>
          <w:rFonts w:ascii="Times New Roman" w:eastAsia="Times New Roman" w:hAnsi="Times New Roman" w:cs="Times New Roman"/>
          <w:color w:val="000000"/>
          <w:sz w:val="24"/>
          <w:szCs w:val="20"/>
          <w:lang w:eastAsia="ru-RU"/>
        </w:rPr>
        <w:t>;</w:t>
      </w:r>
      <w:r w:rsidRPr="006E1547">
        <w:rPr>
          <w:rFonts w:ascii="Times New Roman" w:eastAsia="Times New Roman" w:hAnsi="Times New Roman" w:cs="Times New Roman"/>
          <w:color w:val="000000"/>
          <w:sz w:val="24"/>
          <w:szCs w:val="20"/>
          <w:lang w:eastAsia="ru-RU"/>
        </w:rPr>
        <w:t xml:space="preserve"> </w:t>
      </w:r>
    </w:p>
    <w:p w:rsidR="008B1253" w:rsidRPr="006E1547" w:rsidRDefault="008B1253" w:rsidP="008B1253">
      <w:pPr>
        <w:spacing w:after="0" w:line="240" w:lineRule="auto"/>
        <w:ind w:firstLine="709"/>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w:t>
      </w:r>
      <w:r w:rsidRPr="009D6B74">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 xml:space="preserve">) </w:t>
      </w:r>
      <w:r w:rsidRPr="009D6B74">
        <w:rPr>
          <w:rFonts w:ascii="Times New Roman" w:eastAsia="Times New Roman" w:hAnsi="Times New Roman" w:cs="Times New Roman"/>
          <w:color w:val="000000"/>
          <w:sz w:val="24"/>
          <w:szCs w:val="20"/>
          <w:lang w:eastAsia="ru-RU"/>
        </w:rPr>
        <w:t>3 887,9</w:t>
      </w:r>
      <w:r w:rsidRPr="006E1547">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0"/>
          <w:lang w:eastAsia="ru-RU"/>
        </w:rPr>
        <w:t xml:space="preserve">тыс. рублей </w:t>
      </w:r>
      <w:r w:rsidRPr="006E1547">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на п</w:t>
      </w:r>
      <w:r w:rsidRPr="009D6B74">
        <w:rPr>
          <w:rFonts w:ascii="Times New Roman" w:eastAsia="Times New Roman" w:hAnsi="Times New Roman" w:cs="Times New Roman"/>
          <w:color w:val="000000"/>
          <w:sz w:val="24"/>
          <w:szCs w:val="20"/>
          <w:lang w:eastAsia="ru-RU"/>
        </w:rPr>
        <w:t>редоставление дотации бюджету городского округа Мурманск в целях обеспечения сбалансированности местного бюджета</w:t>
      </w:r>
      <w:r>
        <w:rPr>
          <w:rFonts w:ascii="Times New Roman" w:eastAsia="Times New Roman" w:hAnsi="Times New Roman" w:cs="Times New Roman"/>
          <w:color w:val="000000"/>
          <w:sz w:val="24"/>
          <w:szCs w:val="20"/>
          <w:lang w:eastAsia="ru-RU"/>
        </w:rPr>
        <w:t>.</w:t>
      </w:r>
      <w:r w:rsidRPr="006E1547">
        <w:rPr>
          <w:rFonts w:ascii="Times New Roman" w:eastAsia="Times New Roman" w:hAnsi="Times New Roman" w:cs="Times New Roman"/>
          <w:color w:val="000000"/>
          <w:sz w:val="24"/>
          <w:szCs w:val="20"/>
          <w:lang w:eastAsia="ru-RU"/>
        </w:rPr>
        <w:t xml:space="preserve"> </w:t>
      </w:r>
    </w:p>
    <w:p w:rsidR="00492832" w:rsidRPr="00492832" w:rsidRDefault="00661905" w:rsidP="0049283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0"/>
          <w:lang w:eastAsia="ru-RU"/>
        </w:rPr>
        <w:t>У</w:t>
      </w:r>
      <w:r w:rsidRPr="006E1547">
        <w:rPr>
          <w:rFonts w:ascii="Times New Roman" w:eastAsia="Times New Roman" w:hAnsi="Times New Roman" w:cs="Times New Roman"/>
          <w:color w:val="000000"/>
          <w:sz w:val="24"/>
          <w:szCs w:val="20"/>
          <w:lang w:eastAsia="ru-RU"/>
        </w:rPr>
        <w:t xml:space="preserve">величения ассигнований областного бюджета </w:t>
      </w:r>
      <w:r>
        <w:rPr>
          <w:rFonts w:ascii="Times New Roman" w:eastAsia="Times New Roman" w:hAnsi="Times New Roman" w:cs="Times New Roman"/>
          <w:color w:val="000000"/>
          <w:sz w:val="24"/>
          <w:szCs w:val="20"/>
          <w:lang w:eastAsia="ru-RU"/>
        </w:rPr>
        <w:t xml:space="preserve">на </w:t>
      </w:r>
      <w:r w:rsidR="008B1253" w:rsidRPr="009D6B74">
        <w:rPr>
          <w:rFonts w:ascii="Times New Roman" w:eastAsia="Times New Roman" w:hAnsi="Times New Roman" w:cs="Times New Roman"/>
          <w:color w:val="000000"/>
          <w:sz w:val="24"/>
          <w:szCs w:val="20"/>
          <w:lang w:eastAsia="ru-RU"/>
        </w:rPr>
        <w:t>67 852,3</w:t>
      </w:r>
      <w:r w:rsidR="008B1253" w:rsidRPr="006E1547">
        <w:rPr>
          <w:rFonts w:ascii="Times New Roman" w:eastAsia="Times New Roman" w:hAnsi="Times New Roman" w:cs="Times New Roman"/>
          <w:color w:val="000000"/>
          <w:sz w:val="24"/>
          <w:szCs w:val="20"/>
          <w:lang w:eastAsia="ru-RU"/>
        </w:rPr>
        <w:t xml:space="preserve"> </w:t>
      </w:r>
      <w:r w:rsidR="005A150E">
        <w:rPr>
          <w:rFonts w:ascii="Times New Roman" w:eastAsia="Times New Roman" w:hAnsi="Times New Roman" w:cs="Times New Roman"/>
          <w:color w:val="000000"/>
          <w:sz w:val="24"/>
          <w:szCs w:val="20"/>
          <w:lang w:eastAsia="ru-RU"/>
        </w:rPr>
        <w:t xml:space="preserve">тыс. рублей </w:t>
      </w:r>
      <w:r w:rsidR="008B1253" w:rsidRPr="006E1547">
        <w:rPr>
          <w:rFonts w:ascii="Times New Roman" w:eastAsia="Times New Roman" w:hAnsi="Times New Roman" w:cs="Times New Roman"/>
          <w:color w:val="000000"/>
          <w:sz w:val="24"/>
          <w:szCs w:val="20"/>
          <w:lang w:eastAsia="ru-RU"/>
        </w:rPr>
        <w:t>на п</w:t>
      </w:r>
      <w:r w:rsidR="008B1253" w:rsidRPr="009D6B74">
        <w:rPr>
          <w:rFonts w:ascii="Times New Roman" w:eastAsia="Times New Roman" w:hAnsi="Times New Roman" w:cs="Times New Roman"/>
          <w:color w:val="000000"/>
          <w:sz w:val="24"/>
          <w:szCs w:val="20"/>
          <w:lang w:eastAsia="ru-RU"/>
        </w:rPr>
        <w:t xml:space="preserve">редоставление </w:t>
      </w:r>
      <w:r w:rsidR="00492832" w:rsidRPr="00492832">
        <w:rPr>
          <w:rFonts w:ascii="Times New Roman" w:eastAsia="Times New Roman" w:hAnsi="Times New Roman" w:cs="Times New Roman"/>
          <w:color w:val="000000"/>
          <w:sz w:val="24"/>
          <w:szCs w:val="24"/>
          <w:lang w:eastAsia="ru-RU"/>
        </w:rPr>
        <w:t>дотаций бюджетам муниципальных образований на выравнивание бюджетной обеспеченности муниципальных районов (городских округов) из регионального фонда финансовой поддержки в целях выравнивания бюджетной обеспеченности муниципальных районов (городских округов).</w:t>
      </w:r>
    </w:p>
    <w:p w:rsidR="00BB354C" w:rsidRPr="00293022" w:rsidRDefault="008B1253" w:rsidP="00BB354C">
      <w:pPr>
        <w:autoSpaceDE w:val="0"/>
        <w:autoSpaceDN w:val="0"/>
        <w:adjustRightInd w:val="0"/>
        <w:spacing w:after="0" w:line="240" w:lineRule="auto"/>
        <w:ind w:firstLine="709"/>
        <w:jc w:val="both"/>
        <w:rPr>
          <w:rFonts w:ascii="Times New Roman" w:hAnsi="Times New Roman" w:cs="Times New Roman"/>
          <w:strike/>
          <w:color w:val="FF0000"/>
          <w:sz w:val="24"/>
          <w:szCs w:val="24"/>
        </w:rPr>
      </w:pPr>
      <w:r w:rsidRPr="000500AA">
        <w:rPr>
          <w:rFonts w:ascii="Times New Roman" w:eastAsia="Times New Roman" w:hAnsi="Times New Roman" w:cs="Times New Roman"/>
          <w:color w:val="000000"/>
          <w:sz w:val="24"/>
          <w:szCs w:val="20"/>
          <w:lang w:eastAsia="ru-RU"/>
        </w:rPr>
        <w:t>Структура государственной программы дополнена</w:t>
      </w:r>
      <w:r>
        <w:rPr>
          <w:rFonts w:ascii="Times New Roman" w:eastAsia="Times New Roman" w:hAnsi="Times New Roman" w:cs="Times New Roman"/>
          <w:b/>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t>нов</w:t>
      </w:r>
      <w:r>
        <w:rPr>
          <w:rFonts w:ascii="Times New Roman" w:eastAsia="Times New Roman" w:hAnsi="Times New Roman" w:cs="Times New Roman"/>
          <w:color w:val="000000"/>
          <w:sz w:val="24"/>
          <w:szCs w:val="20"/>
          <w:lang w:eastAsia="ru-RU"/>
        </w:rPr>
        <w:t>ыми</w:t>
      </w:r>
      <w:r>
        <w:rPr>
          <w:rFonts w:ascii="Times New Roman" w:eastAsia="Times New Roman" w:hAnsi="Times New Roman" w:cs="Times New Roman"/>
          <w:b/>
          <w:color w:val="000000"/>
          <w:sz w:val="24"/>
          <w:szCs w:val="20"/>
          <w:lang w:eastAsia="ru-RU"/>
        </w:rPr>
        <w:t xml:space="preserve"> подпрограммами</w:t>
      </w:r>
      <w:r w:rsidRPr="00920A0B">
        <w:rPr>
          <w:rFonts w:ascii="Times New Roman" w:eastAsia="Times New Roman" w:hAnsi="Times New Roman" w:cs="Times New Roman"/>
          <w:b/>
          <w:color w:val="000000"/>
          <w:sz w:val="24"/>
          <w:szCs w:val="20"/>
          <w:lang w:eastAsia="ru-RU"/>
        </w:rPr>
        <w:t xml:space="preserve"> </w:t>
      </w:r>
      <w:r w:rsidRPr="0086065A">
        <w:rPr>
          <w:rFonts w:ascii="Times New Roman" w:eastAsia="Times New Roman" w:hAnsi="Times New Roman" w:cs="Times New Roman"/>
          <w:b/>
          <w:color w:val="000000"/>
          <w:sz w:val="24"/>
          <w:szCs w:val="20"/>
          <w:lang w:eastAsia="ru-RU"/>
        </w:rPr>
        <w:t xml:space="preserve">3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Организация и осуществление контроля и надзора в бюджетно-финансовой сфере</w:t>
      </w:r>
      <w:r w:rsidR="000E6BB9">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и </w:t>
      </w:r>
      <w:r w:rsidRPr="0086065A">
        <w:rPr>
          <w:rFonts w:ascii="Times New Roman" w:eastAsia="Times New Roman" w:hAnsi="Times New Roman" w:cs="Times New Roman"/>
          <w:b/>
          <w:color w:val="000000"/>
          <w:sz w:val="24"/>
          <w:szCs w:val="20"/>
          <w:lang w:eastAsia="ru-RU"/>
        </w:rPr>
        <w:t xml:space="preserve">4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Развитие системы управления государственными закупками Мурманской области</w:t>
      </w:r>
      <w:r w:rsidR="000E6BB9">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w:t>
      </w:r>
      <w:r w:rsidRPr="00381C2D">
        <w:rPr>
          <w:rFonts w:ascii="Times New Roman" w:eastAsia="Times New Roman" w:hAnsi="Times New Roman" w:cs="Times New Roman"/>
          <w:color w:val="000000"/>
          <w:sz w:val="24"/>
          <w:szCs w:val="20"/>
          <w:lang w:eastAsia="ru-RU"/>
        </w:rPr>
        <w:t xml:space="preserve"> </w:t>
      </w:r>
      <w:r w:rsidRPr="000500AA">
        <w:rPr>
          <w:rFonts w:ascii="Times New Roman" w:eastAsia="Times New Roman" w:hAnsi="Times New Roman" w:cs="Times New Roman"/>
          <w:color w:val="000000"/>
          <w:sz w:val="24"/>
          <w:szCs w:val="20"/>
          <w:lang w:eastAsia="ru-RU"/>
        </w:rPr>
        <w:t>объем финансового обеспечения котор</w:t>
      </w:r>
      <w:r>
        <w:rPr>
          <w:rFonts w:ascii="Times New Roman" w:eastAsia="Times New Roman" w:hAnsi="Times New Roman" w:cs="Times New Roman"/>
          <w:color w:val="000000"/>
          <w:sz w:val="24"/>
          <w:szCs w:val="20"/>
          <w:lang w:eastAsia="ru-RU"/>
        </w:rPr>
        <w:t>ых</w:t>
      </w:r>
      <w:r w:rsidRPr="000500AA">
        <w:rPr>
          <w:rFonts w:ascii="Times New Roman" w:eastAsia="Times New Roman" w:hAnsi="Times New Roman" w:cs="Times New Roman"/>
          <w:color w:val="000000"/>
          <w:sz w:val="24"/>
          <w:szCs w:val="20"/>
          <w:lang w:eastAsia="ru-RU"/>
        </w:rPr>
        <w:t xml:space="preserve"> в 2016 году составит</w:t>
      </w:r>
      <w:r>
        <w:rPr>
          <w:rFonts w:ascii="Times New Roman" w:eastAsia="Times New Roman" w:hAnsi="Times New Roman" w:cs="Times New Roman"/>
          <w:b/>
          <w:color w:val="000000"/>
          <w:sz w:val="24"/>
          <w:szCs w:val="20"/>
          <w:lang w:eastAsia="ru-RU"/>
        </w:rPr>
        <w:t xml:space="preserve"> </w:t>
      </w:r>
      <w:r w:rsidRPr="00381C2D">
        <w:rPr>
          <w:rFonts w:ascii="Times New Roman" w:eastAsia="Times New Roman" w:hAnsi="Times New Roman" w:cs="Times New Roman"/>
          <w:color w:val="000000"/>
          <w:sz w:val="24"/>
          <w:szCs w:val="20"/>
          <w:lang w:eastAsia="ru-RU"/>
        </w:rPr>
        <w:t>соответственно</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color w:val="000000"/>
          <w:sz w:val="24"/>
          <w:szCs w:val="24"/>
          <w:lang w:eastAsia="ru-RU"/>
        </w:rPr>
        <w:t xml:space="preserve">22 427,0 </w:t>
      </w:r>
      <w:r w:rsidR="005A150E">
        <w:rPr>
          <w:rFonts w:ascii="Times New Roman" w:eastAsia="Times New Roman" w:hAnsi="Times New Roman" w:cs="Times New Roman"/>
          <w:color w:val="000000"/>
          <w:sz w:val="24"/>
          <w:szCs w:val="24"/>
          <w:lang w:eastAsia="ru-RU"/>
        </w:rPr>
        <w:t xml:space="preserve">тыс. рублей </w:t>
      </w:r>
      <w:r>
        <w:rPr>
          <w:rFonts w:ascii="Times New Roman" w:eastAsia="Times New Roman" w:hAnsi="Times New Roman" w:cs="Times New Roman"/>
          <w:color w:val="000000"/>
          <w:sz w:val="24"/>
          <w:szCs w:val="24"/>
          <w:lang w:eastAsia="ru-RU"/>
        </w:rPr>
        <w:t xml:space="preserve">и 47 108,7 </w:t>
      </w:r>
      <w:r w:rsidR="00F27333">
        <w:rPr>
          <w:rFonts w:ascii="Times New Roman" w:eastAsia="Times New Roman" w:hAnsi="Times New Roman" w:cs="Times New Roman"/>
          <w:color w:val="000000"/>
          <w:sz w:val="24"/>
          <w:szCs w:val="24"/>
          <w:lang w:eastAsia="ru-RU"/>
        </w:rPr>
        <w:t>тыс. рублей.</w:t>
      </w:r>
      <w:r w:rsidRPr="00381C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Изменения обусловлены перераспределением бюджетных назначений с подпрограммы </w:t>
      </w:r>
      <w:r w:rsidRPr="00381C2D">
        <w:rPr>
          <w:rFonts w:ascii="Times New Roman" w:eastAsia="Times New Roman" w:hAnsi="Times New Roman" w:cs="Times New Roman"/>
          <w:color w:val="000000"/>
          <w:sz w:val="24"/>
          <w:szCs w:val="20"/>
          <w:lang w:eastAsia="ru-RU"/>
        </w:rPr>
        <w:t xml:space="preserve">1 </w:t>
      </w:r>
      <w:r w:rsidR="000E6BB9">
        <w:rPr>
          <w:rFonts w:ascii="Times New Roman" w:eastAsia="Times New Roman" w:hAnsi="Times New Roman" w:cs="Times New Roman"/>
          <w:color w:val="000000"/>
          <w:sz w:val="24"/>
          <w:szCs w:val="20"/>
          <w:lang w:eastAsia="ru-RU"/>
        </w:rPr>
        <w:t>«</w:t>
      </w:r>
      <w:r w:rsidRPr="00381C2D">
        <w:rPr>
          <w:rFonts w:ascii="Times New Roman" w:eastAsia="Times New Roman" w:hAnsi="Times New Roman" w:cs="Times New Roman"/>
          <w:color w:val="000000"/>
          <w:sz w:val="24"/>
          <w:szCs w:val="20"/>
          <w:lang w:eastAsia="ru-RU"/>
        </w:rPr>
        <w:t>Управление региональными финансами</w:t>
      </w:r>
      <w:r w:rsidR="000E6BB9">
        <w:rPr>
          <w:rFonts w:ascii="Times New Roman" w:eastAsia="Times New Roman" w:hAnsi="Times New Roman" w:cs="Times New Roman"/>
          <w:color w:val="000000"/>
          <w:sz w:val="24"/>
          <w:szCs w:val="20"/>
          <w:lang w:eastAsia="ru-RU"/>
        </w:rPr>
        <w:t>»</w:t>
      </w:r>
      <w:r w:rsidR="008928C3">
        <w:rPr>
          <w:rFonts w:ascii="Times New Roman" w:eastAsia="Times New Roman" w:hAnsi="Times New Roman" w:cs="Times New Roman"/>
          <w:color w:val="000000"/>
          <w:sz w:val="24"/>
          <w:szCs w:val="20"/>
          <w:lang w:eastAsia="ru-RU"/>
        </w:rPr>
        <w:t>.</w:t>
      </w:r>
    </w:p>
    <w:p w:rsidR="008B1253" w:rsidRDefault="008B1253" w:rsidP="008B1253">
      <w:pPr>
        <w:spacing w:after="0" w:line="240" w:lineRule="auto"/>
        <w:ind w:firstLine="709"/>
        <w:jc w:val="both"/>
        <w:rPr>
          <w:rFonts w:ascii="Times New Roman" w:eastAsia="Times New Roman" w:hAnsi="Times New Roman" w:cs="Times New Roman"/>
          <w:b/>
          <w:color w:val="000000"/>
          <w:sz w:val="24"/>
          <w:szCs w:val="20"/>
          <w:lang w:eastAsia="ru-RU"/>
        </w:rPr>
      </w:pPr>
    </w:p>
    <w:p w:rsidR="00412D58" w:rsidRPr="00412D58" w:rsidRDefault="00412D58" w:rsidP="00412D58">
      <w:pPr>
        <w:pStyle w:val="1"/>
      </w:pPr>
      <w:r w:rsidRPr="00412D58">
        <w:t xml:space="preserve">Государственная программа </w:t>
      </w:r>
      <w:r w:rsidR="000E6BB9">
        <w:t>«</w:t>
      </w:r>
      <w:r w:rsidRPr="00412D58">
        <w:t>Государственное управление и гражданское общество</w:t>
      </w:r>
      <w:r w:rsidR="000E6BB9">
        <w:t>»</w:t>
      </w:r>
      <w:r w:rsidRPr="00412D58">
        <w:t xml:space="preserve"> </w:t>
      </w:r>
    </w:p>
    <w:p w:rsid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p>
    <w:p w:rsidR="00412D58" w:rsidRPr="00412D58" w:rsidRDefault="00412D58" w:rsidP="00412D58">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реализацию государственной программы </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Государственное управление и гражданское общество</w:t>
      </w:r>
      <w:r w:rsidR="000E6BB9">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 xml:space="preserve"> в 2016 году, по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Pr="00412D58">
        <w:rPr>
          <w:rFonts w:ascii="Times New Roman" w:eastAsia="Times New Roman" w:hAnsi="Times New Roman" w:cs="Times New Roman"/>
          <w:color w:val="000000"/>
          <w:sz w:val="24"/>
          <w:szCs w:val="24"/>
          <w:lang w:eastAsia="ru-RU"/>
        </w:rPr>
        <w:t xml:space="preserve">, уменьшены на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color w:val="000000"/>
          <w:sz w:val="24"/>
          <w:szCs w:val="24"/>
          <w:lang w:eastAsia="ru-RU"/>
        </w:rPr>
        <w:t>-</w:t>
      </w:r>
      <w:r w:rsidR="005C4385">
        <w:rPr>
          <w:rFonts w:ascii="Times New Roman" w:eastAsia="Times New Roman" w:hAnsi="Times New Roman" w:cs="Times New Roman"/>
          <w:color w:val="000000"/>
          <w:sz w:val="24"/>
          <w:szCs w:val="24"/>
          <w:lang w:eastAsia="ru-RU"/>
        </w:rPr>
        <w:t xml:space="preserve">) </w:t>
      </w:r>
      <w:r w:rsidR="00EC6C3C">
        <w:rPr>
          <w:rFonts w:ascii="Times New Roman" w:eastAsia="Times New Roman" w:hAnsi="Times New Roman" w:cs="Times New Roman"/>
          <w:color w:val="000000"/>
          <w:sz w:val="24"/>
          <w:szCs w:val="24"/>
          <w:lang w:eastAsia="ru-RU"/>
        </w:rPr>
        <w:t>4 665,5</w:t>
      </w:r>
      <w:r w:rsidRPr="00412D5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sidR="005C4385">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sidR="005C4385">
        <w:rPr>
          <w:rFonts w:ascii="Times New Roman" w:eastAsia="Times New Roman" w:hAnsi="Times New Roman" w:cs="Times New Roman"/>
          <w:iCs/>
          <w:color w:val="000000"/>
          <w:sz w:val="24"/>
          <w:szCs w:val="24"/>
          <w:lang w:eastAsia="ru-RU"/>
        </w:rPr>
        <w:t xml:space="preserve">) </w:t>
      </w:r>
      <w:r w:rsidRPr="00412D58">
        <w:rPr>
          <w:rFonts w:ascii="Times New Roman" w:eastAsia="Times New Roman" w:hAnsi="Times New Roman" w:cs="Times New Roman"/>
          <w:iCs/>
          <w:color w:val="000000"/>
          <w:sz w:val="24"/>
          <w:szCs w:val="24"/>
          <w:lang w:eastAsia="ru-RU"/>
        </w:rPr>
        <w:t>0,</w:t>
      </w:r>
      <w:r w:rsidR="00EC6C3C">
        <w:rPr>
          <w:rFonts w:ascii="Times New Roman" w:eastAsia="Times New Roman" w:hAnsi="Times New Roman" w:cs="Times New Roman"/>
          <w:iCs/>
          <w:color w:val="000000"/>
          <w:sz w:val="24"/>
          <w:szCs w:val="24"/>
          <w:lang w:eastAsia="ru-RU"/>
        </w:rPr>
        <w:t>5</w:t>
      </w:r>
      <w:r w:rsidRPr="00412D58">
        <w:rPr>
          <w:rFonts w:ascii="Times New Roman" w:eastAsia="Times New Roman" w:hAnsi="Times New Roman" w:cs="Times New Roman"/>
          <w:iCs/>
          <w:color w:val="000000"/>
          <w:sz w:val="24"/>
          <w:szCs w:val="24"/>
          <w:lang w:eastAsia="ru-RU"/>
        </w:rPr>
        <w:t xml:space="preserve">% , и составят </w:t>
      </w:r>
      <w:r w:rsidRPr="00412D58">
        <w:rPr>
          <w:rFonts w:ascii="Times New Roman" w:eastAsia="Times New Roman" w:hAnsi="Times New Roman" w:cs="Times New Roman"/>
          <w:color w:val="000000"/>
          <w:sz w:val="24"/>
          <w:szCs w:val="24"/>
          <w:lang w:eastAsia="ru-RU"/>
        </w:rPr>
        <w:t>96</w:t>
      </w:r>
      <w:r w:rsidR="00EC6C3C">
        <w:rPr>
          <w:rFonts w:ascii="Times New Roman" w:eastAsia="Times New Roman" w:hAnsi="Times New Roman" w:cs="Times New Roman"/>
          <w:color w:val="000000"/>
          <w:sz w:val="24"/>
          <w:szCs w:val="24"/>
          <w:lang w:eastAsia="ru-RU"/>
        </w:rPr>
        <w:t>1 494,5</w:t>
      </w:r>
      <w:r w:rsidRPr="00412D5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p>
    <w:p w:rsidR="005C4385" w:rsidRDefault="00F01965" w:rsidP="005C438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Изменения объемов финансового обеспечения подпрограмм государственной программы характеризуются следующими данными</w:t>
      </w:r>
      <w:r w:rsidR="005C4385" w:rsidRPr="001E5DB0">
        <w:rPr>
          <w:rFonts w:ascii="Times New Roman" w:hAnsi="Times New Roman"/>
          <w:sz w:val="24"/>
          <w:szCs w:val="24"/>
        </w:rPr>
        <w:t>:</w:t>
      </w:r>
    </w:p>
    <w:p w:rsidR="005C4385" w:rsidRDefault="00F96533" w:rsidP="005C438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EC6C3C" w:rsidRPr="00EC6C3C" w:rsidTr="00861016">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2015 год</w:t>
            </w:r>
            <w:r w:rsidRPr="00EC6C3C">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2016 год </w:t>
            </w:r>
            <w:r w:rsidRPr="00EC6C3C">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Отклонения </w:t>
            </w:r>
          </w:p>
        </w:tc>
      </w:tr>
      <w:tr w:rsidR="00EC6C3C" w:rsidRPr="00EC6C3C" w:rsidTr="00861016">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r>
      <w:tr w:rsidR="00EC6C3C" w:rsidRPr="00EC6C3C" w:rsidTr="00861016">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C6C3C" w:rsidRPr="00EC6C3C" w:rsidRDefault="00EC6C3C" w:rsidP="00EC6C3C">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w:t>
            </w:r>
          </w:p>
        </w:tc>
      </w:tr>
      <w:tr w:rsidR="00EC6C3C" w:rsidRPr="00EC6C3C" w:rsidTr="00EC6C3C">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Подпрограмма 1 </w:t>
            </w:r>
            <w:r w:rsidR="000E6BB9">
              <w:rPr>
                <w:rFonts w:ascii="Times New Roman" w:eastAsia="Times New Roman" w:hAnsi="Times New Roman" w:cs="Times New Roman"/>
                <w:color w:val="000000"/>
                <w:sz w:val="20"/>
                <w:szCs w:val="20"/>
                <w:lang w:eastAsia="ru-RU"/>
              </w:rPr>
              <w:t>«</w:t>
            </w:r>
            <w:r w:rsidRPr="00EC6C3C">
              <w:rPr>
                <w:rFonts w:ascii="Times New Roman" w:eastAsia="Times New Roman" w:hAnsi="Times New Roman" w:cs="Times New Roman"/>
                <w:color w:val="000000"/>
                <w:sz w:val="20"/>
                <w:szCs w:val="20"/>
                <w:lang w:eastAsia="ru-RU"/>
              </w:rPr>
              <w:t>Создание условий для обеспечения государственного управления</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672 048,3</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650 205,3</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-21 843,0</w:t>
            </w:r>
          </w:p>
        </w:tc>
        <w:tc>
          <w:tcPr>
            <w:tcW w:w="94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-3,3%</w:t>
            </w:r>
          </w:p>
        </w:tc>
      </w:tr>
      <w:tr w:rsidR="00EC6C3C" w:rsidRPr="00EC6C3C" w:rsidTr="00EC6C3C">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Подпрограмма 2 </w:t>
            </w:r>
            <w:r w:rsidR="000E6BB9">
              <w:rPr>
                <w:rFonts w:ascii="Times New Roman" w:eastAsia="Times New Roman" w:hAnsi="Times New Roman" w:cs="Times New Roman"/>
                <w:color w:val="000000"/>
                <w:sz w:val="20"/>
                <w:szCs w:val="20"/>
                <w:lang w:eastAsia="ru-RU"/>
              </w:rPr>
              <w:t>«</w:t>
            </w:r>
            <w:r w:rsidRPr="00EC6C3C">
              <w:rPr>
                <w:rFonts w:ascii="Times New Roman" w:eastAsia="Times New Roman" w:hAnsi="Times New Roman" w:cs="Times New Roman"/>
                <w:color w:val="000000"/>
                <w:sz w:val="20"/>
                <w:szCs w:val="20"/>
                <w:lang w:eastAsia="ru-RU"/>
              </w:rPr>
              <w:t>Управление государственным имуществом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62 937,7</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74 835,9</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11 898,1</w:t>
            </w:r>
          </w:p>
        </w:tc>
        <w:tc>
          <w:tcPr>
            <w:tcW w:w="94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18,9%</w:t>
            </w:r>
          </w:p>
        </w:tc>
      </w:tr>
      <w:tr w:rsidR="00EC6C3C" w:rsidRPr="00EC6C3C" w:rsidTr="00EC6C3C">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Подпрограмма 3 </w:t>
            </w:r>
            <w:r w:rsidR="000E6BB9">
              <w:rPr>
                <w:rFonts w:ascii="Times New Roman" w:eastAsia="Times New Roman" w:hAnsi="Times New Roman" w:cs="Times New Roman"/>
                <w:color w:val="000000"/>
                <w:sz w:val="20"/>
                <w:szCs w:val="20"/>
                <w:lang w:eastAsia="ru-RU"/>
              </w:rPr>
              <w:t>«</w:t>
            </w:r>
            <w:r w:rsidRPr="00EC6C3C">
              <w:rPr>
                <w:rFonts w:ascii="Times New Roman" w:eastAsia="Times New Roman" w:hAnsi="Times New Roman" w:cs="Times New Roman"/>
                <w:color w:val="000000"/>
                <w:sz w:val="20"/>
                <w:szCs w:val="20"/>
                <w:lang w:eastAsia="ru-RU"/>
              </w:rPr>
              <w:t>Укрепление этнокультурного многообразия, гражданского самосознания и патриотизма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44 054,4</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39 404,4</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-4 650,0</w:t>
            </w:r>
          </w:p>
        </w:tc>
        <w:tc>
          <w:tcPr>
            <w:tcW w:w="94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-10,6%</w:t>
            </w:r>
          </w:p>
        </w:tc>
      </w:tr>
      <w:tr w:rsidR="00EC6C3C" w:rsidRPr="00EC6C3C" w:rsidTr="00EC6C3C">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 xml:space="preserve">Подпрограмма 4 </w:t>
            </w:r>
            <w:r w:rsidR="000E6BB9">
              <w:rPr>
                <w:rFonts w:ascii="Times New Roman" w:eastAsia="Times New Roman" w:hAnsi="Times New Roman" w:cs="Times New Roman"/>
                <w:color w:val="000000"/>
                <w:sz w:val="20"/>
                <w:szCs w:val="20"/>
                <w:lang w:eastAsia="ru-RU"/>
              </w:rPr>
              <w:t>«</w:t>
            </w:r>
            <w:r w:rsidRPr="00EC6C3C">
              <w:rPr>
                <w:rFonts w:ascii="Times New Roman" w:eastAsia="Times New Roman" w:hAnsi="Times New Roman" w:cs="Times New Roman"/>
                <w:color w:val="000000"/>
                <w:sz w:val="20"/>
                <w:szCs w:val="20"/>
                <w:lang w:eastAsia="ru-RU"/>
              </w:rPr>
              <w:t>Развитие и укрепление института мировой юстиции в Мурманской области</w:t>
            </w:r>
            <w:r w:rsidR="000E6BB9">
              <w:rPr>
                <w:rFonts w:ascii="Times New Roman" w:eastAsia="Times New Roman" w:hAnsi="Times New Roman" w:cs="Times New Roman"/>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187 119,6</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197 049,0</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9 929,4</w:t>
            </w:r>
          </w:p>
        </w:tc>
        <w:tc>
          <w:tcPr>
            <w:tcW w:w="94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5,3%</w:t>
            </w:r>
          </w:p>
        </w:tc>
      </w:tr>
      <w:tr w:rsidR="00EC6C3C" w:rsidRPr="00EC6C3C" w:rsidTr="00EC6C3C">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b/>
                <w:bCs/>
                <w:color w:val="000000"/>
                <w:sz w:val="20"/>
                <w:szCs w:val="20"/>
                <w:lang w:eastAsia="ru-RU"/>
              </w:rPr>
            </w:pPr>
            <w:r w:rsidRPr="00EC6C3C">
              <w:rPr>
                <w:rFonts w:ascii="Times New Roman" w:eastAsia="Times New Roman" w:hAnsi="Times New Roman" w:cs="Times New Roman"/>
                <w:b/>
                <w:bCs/>
                <w:color w:val="000000"/>
                <w:sz w:val="20"/>
                <w:szCs w:val="20"/>
                <w:lang w:eastAsia="ru-RU"/>
              </w:rPr>
              <w:t xml:space="preserve">Государственная программа 17 </w:t>
            </w:r>
            <w:r w:rsidR="000E6BB9">
              <w:rPr>
                <w:rFonts w:ascii="Times New Roman" w:eastAsia="Times New Roman" w:hAnsi="Times New Roman" w:cs="Times New Roman"/>
                <w:b/>
                <w:bCs/>
                <w:color w:val="000000"/>
                <w:sz w:val="20"/>
                <w:szCs w:val="20"/>
                <w:lang w:eastAsia="ru-RU"/>
              </w:rPr>
              <w:t>«</w:t>
            </w:r>
            <w:r w:rsidRPr="00EC6C3C">
              <w:rPr>
                <w:rFonts w:ascii="Times New Roman" w:eastAsia="Times New Roman" w:hAnsi="Times New Roman" w:cs="Times New Roman"/>
                <w:b/>
                <w:bCs/>
                <w:color w:val="000000"/>
                <w:sz w:val="20"/>
                <w:szCs w:val="20"/>
                <w:lang w:eastAsia="ru-RU"/>
              </w:rPr>
              <w:t>Государственное управление и гражданское общество</w:t>
            </w:r>
            <w:r w:rsidR="000E6BB9">
              <w:rPr>
                <w:rFonts w:ascii="Times New Roman" w:eastAsia="Times New Roman" w:hAnsi="Times New Roman" w:cs="Times New Roman"/>
                <w:b/>
                <w:bCs/>
                <w:color w:val="000000"/>
                <w:sz w:val="20"/>
                <w:szCs w:val="20"/>
                <w:lang w:eastAsia="ru-RU"/>
              </w:rPr>
              <w:t>»</w:t>
            </w:r>
          </w:p>
        </w:tc>
        <w:tc>
          <w:tcPr>
            <w:tcW w:w="128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b/>
                <w:bCs/>
                <w:color w:val="000000"/>
                <w:sz w:val="20"/>
                <w:szCs w:val="20"/>
                <w:lang w:eastAsia="ru-RU"/>
              </w:rPr>
            </w:pPr>
            <w:r w:rsidRPr="00EC6C3C">
              <w:rPr>
                <w:rFonts w:ascii="Times New Roman" w:eastAsia="Times New Roman" w:hAnsi="Times New Roman" w:cs="Times New Roman"/>
                <w:b/>
                <w:bCs/>
                <w:color w:val="000000"/>
                <w:sz w:val="20"/>
                <w:szCs w:val="20"/>
                <w:lang w:eastAsia="ru-RU"/>
              </w:rPr>
              <w:t>966 160,0</w:t>
            </w:r>
          </w:p>
        </w:tc>
        <w:tc>
          <w:tcPr>
            <w:tcW w:w="128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b/>
                <w:bCs/>
                <w:color w:val="000000"/>
                <w:sz w:val="20"/>
                <w:szCs w:val="20"/>
                <w:lang w:eastAsia="ru-RU"/>
              </w:rPr>
            </w:pPr>
            <w:r w:rsidRPr="00EC6C3C">
              <w:rPr>
                <w:rFonts w:ascii="Times New Roman" w:eastAsia="Times New Roman" w:hAnsi="Times New Roman" w:cs="Times New Roman"/>
                <w:b/>
                <w:bCs/>
                <w:color w:val="000000"/>
                <w:sz w:val="20"/>
                <w:szCs w:val="20"/>
                <w:lang w:eastAsia="ru-RU"/>
              </w:rPr>
              <w:t>961 494,5</w:t>
            </w:r>
          </w:p>
        </w:tc>
        <w:tc>
          <w:tcPr>
            <w:tcW w:w="128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b/>
                <w:bCs/>
                <w:color w:val="000000"/>
                <w:sz w:val="20"/>
                <w:szCs w:val="20"/>
                <w:lang w:eastAsia="ru-RU"/>
              </w:rPr>
            </w:pPr>
            <w:r w:rsidRPr="00EC6C3C">
              <w:rPr>
                <w:rFonts w:ascii="Times New Roman" w:eastAsia="Times New Roman" w:hAnsi="Times New Roman" w:cs="Times New Roman"/>
                <w:b/>
                <w:bCs/>
                <w:color w:val="000000"/>
                <w:sz w:val="20"/>
                <w:szCs w:val="20"/>
                <w:lang w:eastAsia="ru-RU"/>
              </w:rPr>
              <w:t>-4 665,5</w:t>
            </w:r>
          </w:p>
        </w:tc>
        <w:tc>
          <w:tcPr>
            <w:tcW w:w="940" w:type="dxa"/>
            <w:tcBorders>
              <w:top w:val="nil"/>
              <w:left w:val="nil"/>
              <w:bottom w:val="single" w:sz="4" w:space="0" w:color="auto"/>
              <w:right w:val="single" w:sz="4" w:space="0" w:color="auto"/>
            </w:tcBorders>
            <w:shd w:val="clear" w:color="000000" w:fill="EEECE1"/>
            <w:vAlign w:val="center"/>
            <w:hideMark/>
          </w:tcPr>
          <w:p w:rsidR="00EC6C3C" w:rsidRPr="00EC6C3C" w:rsidRDefault="00EC6C3C" w:rsidP="00EC6C3C">
            <w:pPr>
              <w:spacing w:after="0" w:line="240" w:lineRule="auto"/>
              <w:jc w:val="center"/>
              <w:rPr>
                <w:rFonts w:ascii="Times New Roman" w:eastAsia="Times New Roman" w:hAnsi="Times New Roman" w:cs="Times New Roman"/>
                <w:b/>
                <w:bCs/>
                <w:i/>
                <w:iCs/>
                <w:color w:val="000000"/>
                <w:sz w:val="20"/>
                <w:szCs w:val="20"/>
                <w:lang w:eastAsia="ru-RU"/>
              </w:rPr>
            </w:pPr>
            <w:r w:rsidRPr="00EC6C3C">
              <w:rPr>
                <w:rFonts w:ascii="Times New Roman" w:eastAsia="Times New Roman" w:hAnsi="Times New Roman" w:cs="Times New Roman"/>
                <w:b/>
                <w:bCs/>
                <w:i/>
                <w:iCs/>
                <w:color w:val="000000"/>
                <w:sz w:val="20"/>
                <w:szCs w:val="20"/>
                <w:lang w:eastAsia="ru-RU"/>
              </w:rPr>
              <w:t>-0,5%</w:t>
            </w:r>
          </w:p>
        </w:tc>
      </w:tr>
      <w:tr w:rsidR="00EC6C3C" w:rsidRPr="00EC6C3C" w:rsidTr="00EC6C3C">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46 509,6</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39 829,1</w:t>
            </w:r>
          </w:p>
        </w:tc>
        <w:tc>
          <w:tcPr>
            <w:tcW w:w="128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color w:val="000000"/>
                <w:sz w:val="20"/>
                <w:szCs w:val="20"/>
                <w:lang w:eastAsia="ru-RU"/>
              </w:rPr>
            </w:pPr>
            <w:r w:rsidRPr="00EC6C3C">
              <w:rPr>
                <w:rFonts w:ascii="Times New Roman" w:eastAsia="Times New Roman" w:hAnsi="Times New Roman" w:cs="Times New Roman"/>
                <w:color w:val="000000"/>
                <w:sz w:val="20"/>
                <w:szCs w:val="20"/>
                <w:lang w:eastAsia="ru-RU"/>
              </w:rPr>
              <w:t>-6 680,5</w:t>
            </w:r>
          </w:p>
        </w:tc>
        <w:tc>
          <w:tcPr>
            <w:tcW w:w="940" w:type="dxa"/>
            <w:tcBorders>
              <w:top w:val="nil"/>
              <w:left w:val="nil"/>
              <w:bottom w:val="single" w:sz="4" w:space="0" w:color="auto"/>
              <w:right w:val="single" w:sz="4" w:space="0" w:color="auto"/>
            </w:tcBorders>
            <w:shd w:val="clear" w:color="auto" w:fill="auto"/>
            <w:vAlign w:val="center"/>
            <w:hideMark/>
          </w:tcPr>
          <w:p w:rsidR="00EC6C3C" w:rsidRPr="00EC6C3C" w:rsidRDefault="00EC6C3C" w:rsidP="00EC6C3C">
            <w:pPr>
              <w:spacing w:after="0" w:line="240" w:lineRule="auto"/>
              <w:jc w:val="center"/>
              <w:rPr>
                <w:rFonts w:ascii="Times New Roman" w:eastAsia="Times New Roman" w:hAnsi="Times New Roman" w:cs="Times New Roman"/>
                <w:i/>
                <w:iCs/>
                <w:color w:val="000000"/>
                <w:sz w:val="20"/>
                <w:szCs w:val="20"/>
                <w:lang w:eastAsia="ru-RU"/>
              </w:rPr>
            </w:pPr>
            <w:r w:rsidRPr="00EC6C3C">
              <w:rPr>
                <w:rFonts w:ascii="Times New Roman" w:eastAsia="Times New Roman" w:hAnsi="Times New Roman" w:cs="Times New Roman"/>
                <w:i/>
                <w:iCs/>
                <w:color w:val="000000"/>
                <w:sz w:val="20"/>
                <w:szCs w:val="20"/>
                <w:lang w:eastAsia="ru-RU"/>
              </w:rPr>
              <w:t>-14,4%</w:t>
            </w:r>
          </w:p>
        </w:tc>
      </w:tr>
    </w:tbl>
    <w:p w:rsidR="00123E34" w:rsidRPr="00412D58" w:rsidRDefault="00123E34" w:rsidP="005C4385">
      <w:pPr>
        <w:spacing w:after="0" w:line="240" w:lineRule="auto"/>
        <w:ind w:firstLine="709"/>
        <w:jc w:val="right"/>
        <w:rPr>
          <w:rFonts w:ascii="Times New Roman" w:hAnsi="Times New Roman" w:cs="Times New Roman"/>
          <w:i/>
          <w:sz w:val="24"/>
          <w:szCs w:val="24"/>
        </w:rPr>
      </w:pPr>
    </w:p>
    <w:p w:rsidR="00BB11B1" w:rsidRDefault="00F01965" w:rsidP="00BB11B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значительные изменения параметров ресурсного обеспечения произошли в отношении расходов на реализацию следующих подпрограмм</w:t>
      </w:r>
      <w:r w:rsidR="00BB11B1">
        <w:rPr>
          <w:rFonts w:ascii="Times New Roman" w:eastAsia="Times New Roman" w:hAnsi="Times New Roman" w:cs="Times New Roman"/>
          <w:color w:val="000000"/>
          <w:sz w:val="24"/>
          <w:szCs w:val="24"/>
          <w:lang w:eastAsia="ru-RU"/>
        </w:rPr>
        <w:t>:</w:t>
      </w:r>
    </w:p>
    <w:p w:rsidR="000E520A" w:rsidRPr="000E520A" w:rsidRDefault="0086065A" w:rsidP="000E520A">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1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Создание условий для обеспечения государственного управления</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r w:rsidR="00B3282D">
        <w:rPr>
          <w:rFonts w:ascii="Times New Roman" w:eastAsia="Times New Roman" w:hAnsi="Times New Roman" w:cs="Times New Roman"/>
          <w:color w:val="000000"/>
          <w:sz w:val="24"/>
          <w:szCs w:val="24"/>
          <w:lang w:eastAsia="ru-RU"/>
        </w:rPr>
        <w:t xml:space="preserve"> </w:t>
      </w:r>
      <w:r w:rsidR="000E520A" w:rsidRPr="000E520A">
        <w:rPr>
          <w:rFonts w:ascii="Times New Roman" w:eastAsia="Times New Roman" w:hAnsi="Times New Roman" w:cs="Times New Roman"/>
          <w:color w:val="000000"/>
          <w:sz w:val="24"/>
          <w:szCs w:val="24"/>
          <w:lang w:eastAsia="ru-RU"/>
        </w:rPr>
        <w:t>сокращени</w:t>
      </w:r>
      <w:r w:rsidR="00B3282D">
        <w:rPr>
          <w:rFonts w:ascii="Times New Roman" w:eastAsia="Times New Roman" w:hAnsi="Times New Roman" w:cs="Times New Roman"/>
          <w:color w:val="000000"/>
          <w:sz w:val="24"/>
          <w:szCs w:val="24"/>
          <w:lang w:eastAsia="ru-RU"/>
        </w:rPr>
        <w:t>я</w:t>
      </w:r>
      <w:r w:rsidR="000E520A" w:rsidRPr="000E520A">
        <w:rPr>
          <w:rFonts w:ascii="Times New Roman" w:eastAsia="Times New Roman" w:hAnsi="Times New Roman" w:cs="Times New Roman"/>
          <w:color w:val="000000"/>
          <w:sz w:val="24"/>
          <w:szCs w:val="24"/>
          <w:lang w:eastAsia="ru-RU"/>
        </w:rPr>
        <w:t xml:space="preserve"> расходов  в связи с завершением в 2015 году проведения мероприятия </w:t>
      </w:r>
      <w:r w:rsidR="00B3282D">
        <w:rPr>
          <w:rFonts w:ascii="Times New Roman" w:eastAsia="Times New Roman" w:hAnsi="Times New Roman" w:cs="Times New Roman"/>
          <w:color w:val="000000"/>
          <w:sz w:val="24"/>
          <w:szCs w:val="24"/>
          <w:lang w:eastAsia="ru-RU"/>
        </w:rPr>
        <w:t>по п</w:t>
      </w:r>
      <w:r w:rsidR="000E520A" w:rsidRPr="000E520A">
        <w:rPr>
          <w:rFonts w:ascii="Times New Roman" w:eastAsia="Times New Roman" w:hAnsi="Times New Roman" w:cs="Times New Roman"/>
          <w:color w:val="000000"/>
          <w:sz w:val="24"/>
          <w:szCs w:val="24"/>
          <w:lang w:eastAsia="ru-RU"/>
        </w:rPr>
        <w:t>риобретени</w:t>
      </w:r>
      <w:r w:rsidR="00B3282D">
        <w:rPr>
          <w:rFonts w:ascii="Times New Roman" w:eastAsia="Times New Roman" w:hAnsi="Times New Roman" w:cs="Times New Roman"/>
          <w:color w:val="000000"/>
          <w:sz w:val="24"/>
          <w:szCs w:val="24"/>
          <w:lang w:eastAsia="ru-RU"/>
        </w:rPr>
        <w:t>ю</w:t>
      </w:r>
      <w:r w:rsidR="000E520A" w:rsidRPr="000E520A">
        <w:rPr>
          <w:rFonts w:ascii="Times New Roman" w:eastAsia="Times New Roman" w:hAnsi="Times New Roman" w:cs="Times New Roman"/>
          <w:color w:val="000000"/>
          <w:sz w:val="24"/>
          <w:szCs w:val="24"/>
          <w:lang w:eastAsia="ru-RU"/>
        </w:rPr>
        <w:t xml:space="preserve"> автотранспортных средств</w:t>
      </w:r>
      <w:r w:rsidR="00B3282D">
        <w:rPr>
          <w:rFonts w:ascii="Times New Roman" w:eastAsia="Times New Roman" w:hAnsi="Times New Roman" w:cs="Times New Roman"/>
          <w:color w:val="000000"/>
          <w:sz w:val="24"/>
          <w:szCs w:val="24"/>
          <w:lang w:eastAsia="ru-RU"/>
        </w:rPr>
        <w:t xml:space="preserve"> </w:t>
      </w:r>
      <w:r w:rsidR="00B3282D" w:rsidRPr="00B3282D">
        <w:rPr>
          <w:rFonts w:ascii="Times New Roman" w:eastAsia="Times New Roman" w:hAnsi="Times New Roman" w:cs="Times New Roman"/>
          <w:color w:val="000000"/>
          <w:sz w:val="24"/>
          <w:szCs w:val="24"/>
          <w:lang w:eastAsia="ru-RU"/>
        </w:rPr>
        <w:t xml:space="preserve">ГОБУ </w:t>
      </w:r>
      <w:r w:rsidR="000E6BB9">
        <w:rPr>
          <w:rFonts w:ascii="Times New Roman" w:eastAsia="Times New Roman" w:hAnsi="Times New Roman" w:cs="Times New Roman"/>
          <w:color w:val="000000"/>
          <w:sz w:val="24"/>
          <w:szCs w:val="24"/>
          <w:lang w:eastAsia="ru-RU"/>
        </w:rPr>
        <w:t>«</w:t>
      </w:r>
      <w:r w:rsidR="00B3282D" w:rsidRPr="00B3282D">
        <w:rPr>
          <w:rFonts w:ascii="Times New Roman" w:eastAsia="Times New Roman" w:hAnsi="Times New Roman" w:cs="Times New Roman"/>
          <w:color w:val="000000"/>
          <w:sz w:val="24"/>
          <w:szCs w:val="24"/>
          <w:lang w:eastAsia="ru-RU"/>
        </w:rPr>
        <w:t>Автобаза Правительства Мурманской области</w:t>
      </w:r>
      <w:r w:rsidR="000E6BB9">
        <w:rPr>
          <w:rFonts w:ascii="Times New Roman" w:eastAsia="Times New Roman" w:hAnsi="Times New Roman" w:cs="Times New Roman"/>
          <w:color w:val="000000"/>
          <w:sz w:val="24"/>
          <w:szCs w:val="24"/>
          <w:lang w:eastAsia="ru-RU"/>
        </w:rPr>
        <w:t>»</w:t>
      </w:r>
      <w:r w:rsidR="00B3282D">
        <w:rPr>
          <w:rFonts w:ascii="Times New Roman" w:eastAsia="Times New Roman" w:hAnsi="Times New Roman" w:cs="Times New Roman"/>
          <w:color w:val="000000"/>
          <w:sz w:val="24"/>
          <w:szCs w:val="24"/>
          <w:lang w:eastAsia="ru-RU"/>
        </w:rPr>
        <w:t>.</w:t>
      </w:r>
    </w:p>
    <w:p w:rsidR="0086065A" w:rsidRDefault="0086065A" w:rsidP="0086065A">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2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Управление государственным имуществом Мурманской области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r w:rsidR="00861E7F">
        <w:rPr>
          <w:rFonts w:ascii="Times New Roman" w:eastAsia="Times New Roman" w:hAnsi="Times New Roman" w:cs="Times New Roman"/>
          <w:color w:val="000000"/>
          <w:sz w:val="24"/>
          <w:szCs w:val="24"/>
          <w:lang w:eastAsia="ru-RU"/>
        </w:rPr>
        <w:t xml:space="preserve"> изменения ассигнований областного бюджета</w:t>
      </w:r>
      <w:r w:rsidRPr="00BB11B1">
        <w:rPr>
          <w:rFonts w:ascii="Times New Roman" w:eastAsia="Times New Roman" w:hAnsi="Times New Roman" w:cs="Times New Roman"/>
          <w:color w:val="000000"/>
          <w:sz w:val="24"/>
          <w:szCs w:val="24"/>
          <w:lang w:eastAsia="ru-RU"/>
        </w:rPr>
        <w:t>:</w:t>
      </w:r>
    </w:p>
    <w:p w:rsidR="000F03D7" w:rsidRPr="00861E7F" w:rsidRDefault="00000565" w:rsidP="000F03D7">
      <w:pPr>
        <w:spacing w:after="0" w:line="240" w:lineRule="auto"/>
        <w:ind w:firstLine="709"/>
        <w:jc w:val="both"/>
        <w:rPr>
          <w:rFonts w:ascii="Times New Roman" w:eastAsia="Times New Roman" w:hAnsi="Times New Roman" w:cs="Times New Roman"/>
          <w:color w:val="000000"/>
          <w:sz w:val="24"/>
          <w:szCs w:val="24"/>
          <w:lang w:eastAsia="ru-RU"/>
        </w:rPr>
      </w:pPr>
      <w:r w:rsidRPr="00861E7F">
        <w:rPr>
          <w:rFonts w:ascii="Times New Roman" w:eastAsia="Times New Roman" w:hAnsi="Times New Roman" w:cs="Times New Roman"/>
          <w:color w:val="000000"/>
          <w:sz w:val="24"/>
          <w:szCs w:val="24"/>
          <w:lang w:eastAsia="ru-RU"/>
        </w:rPr>
        <w:t xml:space="preserve">11 263,0 </w:t>
      </w:r>
      <w:r w:rsidR="005A150E">
        <w:rPr>
          <w:rFonts w:ascii="Times New Roman" w:eastAsia="Times New Roman" w:hAnsi="Times New Roman" w:cs="Times New Roman"/>
          <w:color w:val="000000"/>
          <w:sz w:val="24"/>
          <w:szCs w:val="24"/>
          <w:lang w:eastAsia="ru-RU"/>
        </w:rPr>
        <w:t xml:space="preserve">тыс. рублей </w:t>
      </w:r>
      <w:r w:rsidRPr="00861E7F">
        <w:rPr>
          <w:rFonts w:ascii="Times New Roman" w:eastAsia="Times New Roman" w:hAnsi="Times New Roman" w:cs="Times New Roman"/>
          <w:color w:val="000000"/>
          <w:sz w:val="24"/>
          <w:szCs w:val="24"/>
          <w:lang w:eastAsia="ru-RU"/>
        </w:rPr>
        <w:t>-  выделен</w:t>
      </w:r>
      <w:r>
        <w:rPr>
          <w:rFonts w:ascii="Times New Roman" w:eastAsia="Times New Roman" w:hAnsi="Times New Roman" w:cs="Times New Roman"/>
          <w:color w:val="000000"/>
          <w:sz w:val="24"/>
          <w:szCs w:val="24"/>
          <w:lang w:eastAsia="ru-RU"/>
        </w:rPr>
        <w:t>ы</w:t>
      </w:r>
      <w:r w:rsidRPr="00861E7F">
        <w:rPr>
          <w:rFonts w:ascii="Times New Roman" w:eastAsia="Times New Roman" w:hAnsi="Times New Roman" w:cs="Times New Roman"/>
          <w:color w:val="000000"/>
          <w:sz w:val="24"/>
          <w:szCs w:val="24"/>
          <w:lang w:eastAsia="ru-RU"/>
        </w:rPr>
        <w:t xml:space="preserve"> дополнительны</w:t>
      </w:r>
      <w:r>
        <w:rPr>
          <w:rFonts w:ascii="Times New Roman" w:eastAsia="Times New Roman" w:hAnsi="Times New Roman" w:cs="Times New Roman"/>
          <w:color w:val="000000"/>
          <w:sz w:val="24"/>
          <w:szCs w:val="24"/>
          <w:lang w:eastAsia="ru-RU"/>
        </w:rPr>
        <w:t>е</w:t>
      </w:r>
      <w:r w:rsidRPr="00861E7F">
        <w:rPr>
          <w:rFonts w:ascii="Times New Roman" w:eastAsia="Times New Roman" w:hAnsi="Times New Roman" w:cs="Times New Roman"/>
          <w:color w:val="000000"/>
          <w:sz w:val="24"/>
          <w:szCs w:val="24"/>
          <w:lang w:eastAsia="ru-RU"/>
        </w:rPr>
        <w:t xml:space="preserve"> бюджетны</w:t>
      </w:r>
      <w:r>
        <w:rPr>
          <w:rFonts w:ascii="Times New Roman" w:eastAsia="Times New Roman" w:hAnsi="Times New Roman" w:cs="Times New Roman"/>
          <w:color w:val="000000"/>
          <w:sz w:val="24"/>
          <w:szCs w:val="24"/>
          <w:lang w:eastAsia="ru-RU"/>
        </w:rPr>
        <w:t xml:space="preserve">е </w:t>
      </w:r>
      <w:r w:rsidRPr="00861E7F">
        <w:rPr>
          <w:rFonts w:ascii="Times New Roman" w:eastAsia="Times New Roman" w:hAnsi="Times New Roman" w:cs="Times New Roman"/>
          <w:color w:val="000000"/>
          <w:sz w:val="24"/>
          <w:szCs w:val="24"/>
          <w:lang w:eastAsia="ru-RU"/>
        </w:rPr>
        <w:t>ассигновани</w:t>
      </w:r>
      <w:r>
        <w:rPr>
          <w:rFonts w:ascii="Times New Roman" w:eastAsia="Times New Roman" w:hAnsi="Times New Roman" w:cs="Times New Roman"/>
          <w:color w:val="000000"/>
          <w:sz w:val="24"/>
          <w:szCs w:val="24"/>
          <w:lang w:eastAsia="ru-RU"/>
        </w:rPr>
        <w:t xml:space="preserve">я </w:t>
      </w:r>
      <w:r w:rsidRPr="00861E7F">
        <w:rPr>
          <w:rFonts w:ascii="Times New Roman" w:eastAsia="Times New Roman" w:hAnsi="Times New Roman" w:cs="Times New Roman"/>
          <w:color w:val="000000"/>
          <w:sz w:val="24"/>
          <w:szCs w:val="24"/>
          <w:lang w:eastAsia="ru-RU"/>
        </w:rPr>
        <w:t xml:space="preserve">на проведение работ по актуализации кадастровой стоимости земель Мурманской области в связи с необходимостью   проведения данных работ согласно сроков, определенных нормами Федерального  закона от 29.07.1998 № 135-ФЗ </w:t>
      </w:r>
      <w:r w:rsidR="000E6BB9">
        <w:rPr>
          <w:rFonts w:ascii="Times New Roman" w:eastAsia="Times New Roman" w:hAnsi="Times New Roman" w:cs="Times New Roman"/>
          <w:color w:val="000000"/>
          <w:sz w:val="24"/>
          <w:szCs w:val="24"/>
          <w:lang w:eastAsia="ru-RU"/>
        </w:rPr>
        <w:t>«</w:t>
      </w:r>
      <w:r w:rsidRPr="00861E7F">
        <w:rPr>
          <w:rFonts w:ascii="Times New Roman" w:eastAsia="Times New Roman" w:hAnsi="Times New Roman" w:cs="Times New Roman"/>
          <w:color w:val="000000"/>
          <w:sz w:val="24"/>
          <w:szCs w:val="24"/>
          <w:lang w:eastAsia="ru-RU"/>
        </w:rPr>
        <w:t>Об оценочной деятельности в Российской Федерации</w:t>
      </w:r>
      <w:r w:rsidR="000E6BB9">
        <w:rPr>
          <w:rFonts w:ascii="Times New Roman" w:eastAsia="Times New Roman" w:hAnsi="Times New Roman" w:cs="Times New Roman"/>
          <w:color w:val="000000"/>
          <w:sz w:val="24"/>
          <w:szCs w:val="24"/>
          <w:lang w:eastAsia="ru-RU"/>
        </w:rPr>
        <w:t>»</w:t>
      </w:r>
      <w:r w:rsidR="000F03D7" w:rsidRPr="00C77F58">
        <w:rPr>
          <w:rFonts w:ascii="Times New Roman" w:eastAsia="Times New Roman" w:hAnsi="Times New Roman" w:cs="Times New Roman"/>
          <w:color w:val="000000"/>
          <w:sz w:val="24"/>
          <w:szCs w:val="24"/>
          <w:lang w:eastAsia="ru-RU"/>
        </w:rPr>
        <w:t>, общий объем расходов на указанные цели в 2016 году составит 12 665,0 тыс. рублей;</w:t>
      </w:r>
    </w:p>
    <w:p w:rsidR="00861E7F" w:rsidRPr="00861E7F" w:rsidRDefault="008928C3" w:rsidP="00861E7F">
      <w:pPr>
        <w:spacing w:after="0" w:line="240" w:lineRule="auto"/>
        <w:ind w:firstLine="709"/>
        <w:jc w:val="both"/>
        <w:rPr>
          <w:rFonts w:ascii="Times New Roman" w:eastAsia="Times New Roman" w:hAnsi="Times New Roman" w:cs="Times New Roman"/>
          <w:color w:val="000000"/>
          <w:sz w:val="24"/>
          <w:szCs w:val="24"/>
          <w:lang w:eastAsia="ru-RU"/>
        </w:rPr>
      </w:pPr>
      <w:r w:rsidRPr="00861E7F">
        <w:rPr>
          <w:rFonts w:ascii="Times New Roman" w:eastAsia="Times New Roman" w:hAnsi="Times New Roman" w:cs="Times New Roman"/>
          <w:color w:val="000000"/>
          <w:sz w:val="24"/>
          <w:szCs w:val="24"/>
          <w:lang w:eastAsia="ru-RU"/>
        </w:rPr>
        <w:lastRenderedPageBreak/>
        <w:t xml:space="preserve"> </w:t>
      </w:r>
      <w:r w:rsidR="00861E7F" w:rsidRPr="00861E7F">
        <w:rPr>
          <w:rFonts w:ascii="Times New Roman" w:eastAsia="Times New Roman" w:hAnsi="Times New Roman" w:cs="Times New Roman"/>
          <w:color w:val="000000"/>
          <w:sz w:val="24"/>
          <w:szCs w:val="24"/>
          <w:lang w:eastAsia="ru-RU"/>
        </w:rPr>
        <w:t xml:space="preserve">(-) 1 205,8 </w:t>
      </w:r>
      <w:r w:rsidR="005A150E">
        <w:rPr>
          <w:rFonts w:ascii="Times New Roman" w:eastAsia="Times New Roman" w:hAnsi="Times New Roman" w:cs="Times New Roman"/>
          <w:color w:val="000000"/>
          <w:sz w:val="24"/>
          <w:szCs w:val="24"/>
          <w:lang w:eastAsia="ru-RU"/>
        </w:rPr>
        <w:t xml:space="preserve">тыс. рублей </w:t>
      </w:r>
      <w:r w:rsidR="00861E7F" w:rsidRPr="00861E7F">
        <w:rPr>
          <w:rFonts w:ascii="Times New Roman" w:eastAsia="Times New Roman" w:hAnsi="Times New Roman" w:cs="Times New Roman"/>
          <w:color w:val="000000"/>
          <w:sz w:val="24"/>
          <w:szCs w:val="24"/>
          <w:lang w:eastAsia="ru-RU"/>
        </w:rPr>
        <w:t xml:space="preserve">– </w:t>
      </w:r>
      <w:r w:rsidR="00B97C71">
        <w:rPr>
          <w:rFonts w:ascii="Times New Roman" w:eastAsia="Times New Roman" w:hAnsi="Times New Roman" w:cs="Times New Roman"/>
          <w:color w:val="000000"/>
          <w:sz w:val="24"/>
          <w:szCs w:val="24"/>
          <w:lang w:eastAsia="ru-RU"/>
        </w:rPr>
        <w:t>уменьшена</w:t>
      </w:r>
      <w:r w:rsidR="00861E7F" w:rsidRPr="00861E7F">
        <w:rPr>
          <w:rFonts w:ascii="Times New Roman" w:eastAsia="Times New Roman" w:hAnsi="Times New Roman" w:cs="Times New Roman"/>
          <w:color w:val="000000"/>
          <w:sz w:val="24"/>
          <w:szCs w:val="24"/>
          <w:lang w:eastAsia="ru-RU"/>
        </w:rPr>
        <w:t xml:space="preserve"> субсиди</w:t>
      </w:r>
      <w:r w:rsidR="00B97C71">
        <w:rPr>
          <w:rFonts w:ascii="Times New Roman" w:eastAsia="Times New Roman" w:hAnsi="Times New Roman" w:cs="Times New Roman"/>
          <w:color w:val="000000"/>
          <w:sz w:val="24"/>
          <w:szCs w:val="24"/>
          <w:lang w:eastAsia="ru-RU"/>
        </w:rPr>
        <w:t>я</w:t>
      </w:r>
      <w:r w:rsidR="00861E7F" w:rsidRPr="00861E7F">
        <w:rPr>
          <w:rFonts w:ascii="Times New Roman" w:eastAsia="Times New Roman" w:hAnsi="Times New Roman" w:cs="Times New Roman"/>
          <w:color w:val="000000"/>
          <w:sz w:val="24"/>
          <w:szCs w:val="24"/>
          <w:lang w:eastAsia="ru-RU"/>
        </w:rPr>
        <w:t xml:space="preserve"> на финансовое обеспечение выполнения государственного задания государственному областному бюджетному учреждению </w:t>
      </w:r>
      <w:r w:rsidR="000E6BB9">
        <w:rPr>
          <w:rFonts w:ascii="Times New Roman" w:eastAsia="Times New Roman" w:hAnsi="Times New Roman" w:cs="Times New Roman"/>
          <w:color w:val="000000"/>
          <w:sz w:val="24"/>
          <w:szCs w:val="24"/>
          <w:lang w:eastAsia="ru-RU"/>
        </w:rPr>
        <w:t>«</w:t>
      </w:r>
      <w:r w:rsidR="00861E7F" w:rsidRPr="00861E7F">
        <w:rPr>
          <w:rFonts w:ascii="Times New Roman" w:eastAsia="Times New Roman" w:hAnsi="Times New Roman" w:cs="Times New Roman"/>
          <w:color w:val="000000"/>
          <w:sz w:val="24"/>
          <w:szCs w:val="24"/>
          <w:lang w:eastAsia="ru-RU"/>
        </w:rPr>
        <w:t>Имущественная казна</w:t>
      </w:r>
      <w:r w:rsidR="000E6BB9">
        <w:rPr>
          <w:rFonts w:ascii="Times New Roman" w:eastAsia="Times New Roman" w:hAnsi="Times New Roman" w:cs="Times New Roman"/>
          <w:color w:val="000000"/>
          <w:sz w:val="24"/>
          <w:szCs w:val="24"/>
          <w:lang w:eastAsia="ru-RU"/>
        </w:rPr>
        <w:t>»</w:t>
      </w:r>
      <w:r w:rsidR="00861E7F" w:rsidRPr="00861E7F">
        <w:rPr>
          <w:rFonts w:ascii="Times New Roman" w:eastAsia="Times New Roman" w:hAnsi="Times New Roman" w:cs="Times New Roman"/>
          <w:color w:val="000000"/>
          <w:sz w:val="24"/>
          <w:szCs w:val="24"/>
          <w:lang w:eastAsia="ru-RU"/>
        </w:rPr>
        <w:t xml:space="preserve"> с учетом изменения количества и состава имущества, включенного в казну Мурманской области.</w:t>
      </w:r>
    </w:p>
    <w:p w:rsidR="0086065A" w:rsidRDefault="0086065A" w:rsidP="0086065A">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3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Укрепление этнокультурного многообразия, гражданского самосознания и патриотизма в Мурманской области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p>
    <w:p w:rsidR="00B85864" w:rsidRPr="00C20E24" w:rsidRDefault="00B85864" w:rsidP="00B85864">
      <w:pPr>
        <w:spacing w:after="0" w:line="240" w:lineRule="auto"/>
        <w:ind w:firstLine="709"/>
        <w:jc w:val="both"/>
        <w:rPr>
          <w:rFonts w:ascii="Times New Roman" w:eastAsia="Times New Roman" w:hAnsi="Times New Roman" w:cs="Times New Roman"/>
          <w:color w:val="000000"/>
          <w:sz w:val="24"/>
          <w:szCs w:val="24"/>
          <w:lang w:eastAsia="ru-RU"/>
        </w:rPr>
      </w:pPr>
      <w:r w:rsidRPr="00C20E24">
        <w:rPr>
          <w:rFonts w:ascii="Times New Roman" w:eastAsia="Times New Roman" w:hAnsi="Times New Roman" w:cs="Times New Roman"/>
          <w:color w:val="000000"/>
          <w:sz w:val="24"/>
          <w:szCs w:val="24"/>
          <w:lang w:eastAsia="ru-RU"/>
        </w:rPr>
        <w:t>Отсутствия распределения средств федерального бюджета</w:t>
      </w:r>
      <w:r w:rsidRPr="00194A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проекте федерального закона </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 федеральном бюджете на 2016 год</w:t>
      </w:r>
      <w:r w:rsidR="000E6BB9">
        <w:rPr>
          <w:rFonts w:ascii="Times New Roman" w:eastAsia="Times New Roman" w:hAnsi="Times New Roman" w:cs="Times New Roman"/>
          <w:color w:val="000000"/>
          <w:sz w:val="24"/>
          <w:szCs w:val="24"/>
          <w:lang w:eastAsia="ru-RU"/>
        </w:rPr>
        <w:t>»</w:t>
      </w:r>
      <w:r w:rsidRPr="00C20E24">
        <w:rPr>
          <w:rFonts w:ascii="Times New Roman" w:eastAsia="Times New Roman" w:hAnsi="Times New Roman" w:cs="Times New Roman"/>
          <w:color w:val="000000"/>
          <w:sz w:val="24"/>
          <w:szCs w:val="24"/>
          <w:lang w:eastAsia="ru-RU"/>
        </w:rPr>
        <w:t>:</w:t>
      </w:r>
    </w:p>
    <w:p w:rsidR="00B85864" w:rsidRDefault="00B85864" w:rsidP="00B8586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4 561,0</w:t>
      </w:r>
      <w:r w:rsidRPr="00B85864">
        <w:t xml:space="preserve"> </w:t>
      </w:r>
      <w:r w:rsidR="005A150E">
        <w:rPr>
          <w:rFonts w:ascii="Times New Roman" w:eastAsia="Times New Roman" w:hAnsi="Times New Roman" w:cs="Times New Roman"/>
          <w:color w:val="000000"/>
          <w:sz w:val="24"/>
          <w:szCs w:val="24"/>
          <w:lang w:eastAsia="ru-RU"/>
        </w:rPr>
        <w:t xml:space="preserve">тыс. рублей </w:t>
      </w:r>
      <w:r w:rsidRPr="00861E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р</w:t>
      </w:r>
      <w:r w:rsidRPr="00B85864">
        <w:rPr>
          <w:rFonts w:ascii="Times New Roman" w:eastAsia="Times New Roman" w:hAnsi="Times New Roman" w:cs="Times New Roman"/>
          <w:color w:val="000000"/>
          <w:sz w:val="24"/>
          <w:szCs w:val="24"/>
          <w:lang w:eastAsia="ru-RU"/>
        </w:rPr>
        <w:t>еализаци</w:t>
      </w:r>
      <w:r>
        <w:rPr>
          <w:rFonts w:ascii="Times New Roman" w:eastAsia="Times New Roman" w:hAnsi="Times New Roman" w:cs="Times New Roman"/>
          <w:color w:val="000000"/>
          <w:sz w:val="24"/>
          <w:szCs w:val="24"/>
          <w:lang w:eastAsia="ru-RU"/>
        </w:rPr>
        <w:t>ю</w:t>
      </w:r>
      <w:r w:rsidRPr="00B85864">
        <w:rPr>
          <w:rFonts w:ascii="Times New Roman" w:eastAsia="Times New Roman" w:hAnsi="Times New Roman" w:cs="Times New Roman"/>
          <w:color w:val="000000"/>
          <w:sz w:val="24"/>
          <w:szCs w:val="24"/>
          <w:lang w:eastAsia="ru-RU"/>
        </w:rPr>
        <w:t xml:space="preserve"> мероприятий федеральной целевой программы </w:t>
      </w:r>
      <w:r w:rsidR="000E6BB9">
        <w:rPr>
          <w:rFonts w:ascii="Times New Roman" w:eastAsia="Times New Roman" w:hAnsi="Times New Roman" w:cs="Times New Roman"/>
          <w:color w:val="000000"/>
          <w:sz w:val="24"/>
          <w:szCs w:val="24"/>
          <w:lang w:eastAsia="ru-RU"/>
        </w:rPr>
        <w:t>«</w:t>
      </w:r>
      <w:r w:rsidRPr="00B85864">
        <w:rPr>
          <w:rFonts w:ascii="Times New Roman" w:eastAsia="Times New Roman" w:hAnsi="Times New Roman" w:cs="Times New Roman"/>
          <w:color w:val="000000"/>
          <w:sz w:val="24"/>
          <w:szCs w:val="24"/>
          <w:lang w:eastAsia="ru-RU"/>
        </w:rPr>
        <w:t>Укрепление единства российской нации и этнокультурное развитие народов России (2014 - 2020 годы)</w:t>
      </w:r>
      <w:r w:rsidR="000E6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B85864" w:rsidRDefault="00B85864" w:rsidP="00B8586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1 174,6 </w:t>
      </w:r>
      <w:r w:rsidR="005A150E">
        <w:rPr>
          <w:rFonts w:ascii="Times New Roman" w:eastAsia="Times New Roman" w:hAnsi="Times New Roman" w:cs="Times New Roman"/>
          <w:color w:val="000000"/>
          <w:sz w:val="24"/>
          <w:szCs w:val="24"/>
          <w:lang w:eastAsia="ru-RU"/>
        </w:rPr>
        <w:t xml:space="preserve">тыс. рублей </w:t>
      </w:r>
      <w:r w:rsidRPr="00861E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п</w:t>
      </w:r>
      <w:r w:rsidRPr="00B85864">
        <w:rPr>
          <w:rFonts w:ascii="Times New Roman" w:eastAsia="Times New Roman" w:hAnsi="Times New Roman" w:cs="Times New Roman"/>
          <w:color w:val="000000"/>
          <w:sz w:val="24"/>
          <w:szCs w:val="24"/>
          <w:lang w:eastAsia="ru-RU"/>
        </w:rPr>
        <w:t>оддержк</w:t>
      </w:r>
      <w:r>
        <w:rPr>
          <w:rFonts w:ascii="Times New Roman" w:eastAsia="Times New Roman" w:hAnsi="Times New Roman" w:cs="Times New Roman"/>
          <w:color w:val="000000"/>
          <w:sz w:val="24"/>
          <w:szCs w:val="24"/>
          <w:lang w:eastAsia="ru-RU"/>
        </w:rPr>
        <w:t>у</w:t>
      </w:r>
      <w:r w:rsidRPr="00B85864">
        <w:rPr>
          <w:rFonts w:ascii="Times New Roman" w:eastAsia="Times New Roman" w:hAnsi="Times New Roman" w:cs="Times New Roman"/>
          <w:color w:val="000000"/>
          <w:sz w:val="24"/>
          <w:szCs w:val="24"/>
          <w:lang w:eastAsia="ru-RU"/>
        </w:rPr>
        <w:t xml:space="preserve"> экономического и социального развития коренных малочисленных народов Севера, Сибири и Дальнего Востока</w:t>
      </w:r>
      <w:r>
        <w:rPr>
          <w:rFonts w:ascii="Times New Roman" w:eastAsia="Times New Roman" w:hAnsi="Times New Roman" w:cs="Times New Roman"/>
          <w:color w:val="000000"/>
          <w:sz w:val="24"/>
          <w:szCs w:val="24"/>
          <w:lang w:eastAsia="ru-RU"/>
        </w:rPr>
        <w:t>.</w:t>
      </w:r>
    </w:p>
    <w:p w:rsidR="00861E7F" w:rsidRPr="00E22A57" w:rsidRDefault="0086065A" w:rsidP="00E22A57">
      <w:pPr>
        <w:spacing w:after="0" w:line="240" w:lineRule="auto"/>
        <w:ind w:firstLine="709"/>
        <w:jc w:val="both"/>
        <w:rPr>
          <w:rFonts w:ascii="Times New Roman" w:eastAsia="Times New Roman" w:hAnsi="Times New Roman" w:cs="Times New Roman"/>
          <w:color w:val="000000"/>
          <w:sz w:val="24"/>
          <w:szCs w:val="24"/>
          <w:lang w:eastAsia="ru-RU"/>
        </w:rPr>
      </w:pPr>
      <w:r w:rsidRPr="0086065A">
        <w:rPr>
          <w:rFonts w:ascii="Times New Roman" w:eastAsia="Times New Roman" w:hAnsi="Times New Roman" w:cs="Times New Roman"/>
          <w:b/>
          <w:color w:val="000000"/>
          <w:sz w:val="24"/>
          <w:szCs w:val="20"/>
          <w:lang w:eastAsia="ru-RU"/>
        </w:rPr>
        <w:t xml:space="preserve">Подпрограмма 4 </w:t>
      </w:r>
      <w:r w:rsidR="000E6BB9">
        <w:rPr>
          <w:rFonts w:ascii="Times New Roman" w:eastAsia="Times New Roman" w:hAnsi="Times New Roman" w:cs="Times New Roman"/>
          <w:b/>
          <w:color w:val="000000"/>
          <w:sz w:val="24"/>
          <w:szCs w:val="20"/>
          <w:lang w:eastAsia="ru-RU"/>
        </w:rPr>
        <w:t>«</w:t>
      </w:r>
      <w:r w:rsidRPr="0086065A">
        <w:rPr>
          <w:rFonts w:ascii="Times New Roman" w:eastAsia="Times New Roman" w:hAnsi="Times New Roman" w:cs="Times New Roman"/>
          <w:b/>
          <w:color w:val="000000"/>
          <w:sz w:val="24"/>
          <w:szCs w:val="20"/>
          <w:lang w:eastAsia="ru-RU"/>
        </w:rPr>
        <w:t>Развитие и укрепление института мировой юстиции в Мурманской области</w:t>
      </w:r>
      <w:r w:rsidR="000E6BB9">
        <w:rPr>
          <w:rFonts w:ascii="Times New Roman" w:eastAsia="Times New Roman" w:hAnsi="Times New Roman" w:cs="Times New Roman"/>
          <w:b/>
          <w:color w:val="000000"/>
          <w:sz w:val="24"/>
          <w:szCs w:val="20"/>
          <w:lang w:eastAsia="ru-RU"/>
        </w:rPr>
        <w:t>»</w:t>
      </w:r>
      <w:r w:rsidRPr="00BB11B1">
        <w:rPr>
          <w:rFonts w:ascii="Times New Roman" w:eastAsia="Times New Roman" w:hAnsi="Times New Roman" w:cs="Times New Roman"/>
          <w:color w:val="000000"/>
          <w:sz w:val="24"/>
          <w:szCs w:val="24"/>
          <w:lang w:eastAsia="ru-RU"/>
        </w:rPr>
        <w:t>, в основном за счет</w:t>
      </w:r>
      <w:r w:rsidR="00E22A57">
        <w:rPr>
          <w:rFonts w:ascii="Times New Roman" w:eastAsia="Times New Roman" w:hAnsi="Times New Roman" w:cs="Times New Roman"/>
          <w:color w:val="000000"/>
          <w:sz w:val="24"/>
          <w:szCs w:val="24"/>
          <w:lang w:eastAsia="ru-RU"/>
        </w:rPr>
        <w:t xml:space="preserve"> увеличения ассигнований областного бюджета</w:t>
      </w:r>
      <w:r w:rsidR="008928C3">
        <w:rPr>
          <w:rFonts w:ascii="Times New Roman" w:eastAsia="Times New Roman" w:hAnsi="Times New Roman" w:cs="Times New Roman"/>
          <w:color w:val="000000"/>
          <w:sz w:val="24"/>
          <w:szCs w:val="24"/>
          <w:lang w:eastAsia="ru-RU"/>
        </w:rPr>
        <w:t xml:space="preserve"> на предоставление </w:t>
      </w:r>
      <w:r w:rsidR="008928C3" w:rsidRPr="00E22A57">
        <w:rPr>
          <w:rFonts w:ascii="Times New Roman" w:eastAsia="Times New Roman" w:hAnsi="Times New Roman" w:cs="Times New Roman"/>
          <w:color w:val="000000"/>
          <w:sz w:val="24"/>
          <w:szCs w:val="24"/>
          <w:lang w:eastAsia="ru-RU"/>
        </w:rPr>
        <w:t>субсиди</w:t>
      </w:r>
      <w:r w:rsidR="008928C3">
        <w:rPr>
          <w:rFonts w:ascii="Times New Roman" w:eastAsia="Times New Roman" w:hAnsi="Times New Roman" w:cs="Times New Roman"/>
          <w:color w:val="000000"/>
          <w:sz w:val="24"/>
          <w:szCs w:val="24"/>
          <w:lang w:eastAsia="ru-RU"/>
        </w:rPr>
        <w:t>и</w:t>
      </w:r>
      <w:r w:rsidR="008928C3" w:rsidRPr="00E22A57">
        <w:rPr>
          <w:rFonts w:ascii="Times New Roman" w:eastAsia="Times New Roman" w:hAnsi="Times New Roman" w:cs="Times New Roman"/>
          <w:color w:val="000000"/>
          <w:sz w:val="24"/>
          <w:szCs w:val="24"/>
          <w:lang w:eastAsia="ru-RU"/>
        </w:rPr>
        <w:t xml:space="preserve"> на финансовое обеспечение выполнения государственного задания государственному областному бюджетному учреждению </w:t>
      </w:r>
      <w:r w:rsidR="000E6BB9">
        <w:rPr>
          <w:rFonts w:ascii="Times New Roman" w:eastAsia="Times New Roman" w:hAnsi="Times New Roman" w:cs="Times New Roman"/>
          <w:color w:val="000000"/>
          <w:sz w:val="24"/>
          <w:szCs w:val="24"/>
          <w:lang w:eastAsia="ru-RU"/>
        </w:rPr>
        <w:t>«</w:t>
      </w:r>
      <w:r w:rsidR="008928C3" w:rsidRPr="00E22A57">
        <w:rPr>
          <w:rFonts w:ascii="Times New Roman" w:eastAsia="Times New Roman" w:hAnsi="Times New Roman" w:cs="Times New Roman"/>
          <w:color w:val="000000"/>
          <w:sz w:val="24"/>
          <w:szCs w:val="24"/>
          <w:lang w:eastAsia="ru-RU"/>
        </w:rPr>
        <w:t>Центр обеспечения судебных участков мировых судей Мурманской области</w:t>
      </w:r>
      <w:r w:rsidR="000E6BB9">
        <w:rPr>
          <w:rFonts w:ascii="Times New Roman" w:eastAsia="Times New Roman" w:hAnsi="Times New Roman" w:cs="Times New Roman"/>
          <w:color w:val="000000"/>
          <w:sz w:val="24"/>
          <w:szCs w:val="24"/>
          <w:lang w:eastAsia="ru-RU"/>
        </w:rPr>
        <w:t>»</w:t>
      </w:r>
      <w:r w:rsidR="008928C3">
        <w:rPr>
          <w:rFonts w:ascii="Times New Roman" w:eastAsia="Times New Roman" w:hAnsi="Times New Roman" w:cs="Times New Roman"/>
          <w:color w:val="000000"/>
          <w:sz w:val="24"/>
          <w:szCs w:val="24"/>
          <w:lang w:eastAsia="ru-RU"/>
        </w:rPr>
        <w:t xml:space="preserve"> на </w:t>
      </w:r>
      <w:r w:rsidR="00861E7F" w:rsidRPr="00E22A57">
        <w:rPr>
          <w:rFonts w:ascii="Times New Roman" w:eastAsia="Times New Roman" w:hAnsi="Times New Roman" w:cs="Times New Roman"/>
          <w:color w:val="000000"/>
          <w:sz w:val="24"/>
          <w:szCs w:val="24"/>
          <w:lang w:eastAsia="ru-RU"/>
        </w:rPr>
        <w:t xml:space="preserve">1 045,5 </w:t>
      </w:r>
      <w:r w:rsidR="005A150E">
        <w:rPr>
          <w:rFonts w:ascii="Times New Roman" w:eastAsia="Times New Roman" w:hAnsi="Times New Roman" w:cs="Times New Roman"/>
          <w:color w:val="000000"/>
          <w:sz w:val="24"/>
          <w:szCs w:val="24"/>
          <w:lang w:eastAsia="ru-RU"/>
        </w:rPr>
        <w:t xml:space="preserve">тыс. рублей </w:t>
      </w:r>
      <w:r w:rsidR="008928C3">
        <w:rPr>
          <w:rFonts w:ascii="Times New Roman" w:eastAsia="Times New Roman" w:hAnsi="Times New Roman" w:cs="Times New Roman"/>
          <w:color w:val="000000"/>
          <w:sz w:val="24"/>
          <w:szCs w:val="24"/>
          <w:lang w:eastAsia="ru-RU"/>
        </w:rPr>
        <w:t>и применения общих подходов</w:t>
      </w:r>
      <w:r w:rsidR="00861E7F" w:rsidRPr="00E22A57">
        <w:rPr>
          <w:rFonts w:ascii="Times New Roman" w:eastAsia="Times New Roman" w:hAnsi="Times New Roman" w:cs="Times New Roman"/>
          <w:color w:val="000000"/>
          <w:sz w:val="24"/>
          <w:szCs w:val="24"/>
          <w:lang w:eastAsia="ru-RU"/>
        </w:rPr>
        <w:t xml:space="preserve"> </w:t>
      </w:r>
      <w:r w:rsidR="008928C3">
        <w:rPr>
          <w:rFonts w:ascii="Times New Roman" w:hAnsi="Times New Roman"/>
          <w:sz w:val="24"/>
          <w:szCs w:val="24"/>
        </w:rPr>
        <w:t>к формированию областного бюджета на 2016 год.</w:t>
      </w:r>
    </w:p>
    <w:p w:rsidR="00412D58" w:rsidRDefault="00412D58" w:rsidP="00FD25C5">
      <w:pPr>
        <w:spacing w:after="255" w:line="255" w:lineRule="atLeast"/>
        <w:jc w:val="both"/>
        <w:rPr>
          <w:rFonts w:ascii="Times New Roman" w:eastAsia="Times New Roman" w:hAnsi="Times New Roman" w:cs="Times New Roman"/>
          <w:color w:val="000000"/>
          <w:sz w:val="24"/>
          <w:szCs w:val="24"/>
          <w:lang w:eastAsia="ru-RU"/>
        </w:rPr>
      </w:pPr>
    </w:p>
    <w:p w:rsidR="00680479" w:rsidRPr="00C00A0C" w:rsidRDefault="00680479" w:rsidP="00680479">
      <w:pPr>
        <w:pStyle w:val="1"/>
      </w:pPr>
      <w:r>
        <w:t>4</w:t>
      </w:r>
      <w:r w:rsidRPr="00C00A0C">
        <w:t>.</w:t>
      </w:r>
      <w:r>
        <w:t>3</w:t>
      </w:r>
      <w:r w:rsidRPr="00C00A0C">
        <w:t xml:space="preserve">. РАСХОДЫ ОБЛАСТНОГО БЮДЖЕТА НА ОСУЩЕСТВЛЕНИЕ НЕПРОГРАММНЫХ НАПРАВЛЕНИЙ ДЕЯТЕЛЬНОСТИ НА 2016 ГОД </w:t>
      </w:r>
    </w:p>
    <w:p w:rsidR="00680479" w:rsidRDefault="00680479" w:rsidP="00680479">
      <w:pPr>
        <w:spacing w:after="0" w:line="240" w:lineRule="auto"/>
        <w:ind w:firstLine="709"/>
        <w:jc w:val="both"/>
        <w:rPr>
          <w:rFonts w:ascii="Times New Roman" w:eastAsia="Times New Roman" w:hAnsi="Times New Roman" w:cs="Times New Roman"/>
          <w:color w:val="000000"/>
          <w:sz w:val="24"/>
          <w:szCs w:val="24"/>
          <w:lang w:eastAsia="ru-RU"/>
        </w:rPr>
      </w:pPr>
    </w:p>
    <w:p w:rsidR="00680479" w:rsidRPr="00412D58" w:rsidRDefault="00680479" w:rsidP="00680479">
      <w:pPr>
        <w:spacing w:after="0" w:line="240" w:lineRule="auto"/>
        <w:ind w:firstLine="709"/>
        <w:jc w:val="both"/>
        <w:rPr>
          <w:rFonts w:ascii="Times New Roman" w:eastAsia="Times New Roman" w:hAnsi="Times New Roman" w:cs="Times New Roman"/>
          <w:color w:val="000000"/>
          <w:sz w:val="24"/>
          <w:szCs w:val="24"/>
          <w:lang w:eastAsia="ru-RU"/>
        </w:rPr>
      </w:pPr>
      <w:r w:rsidRPr="00412D58">
        <w:rPr>
          <w:rFonts w:ascii="Times New Roman" w:eastAsia="Times New Roman" w:hAnsi="Times New Roman" w:cs="Times New Roman"/>
          <w:color w:val="000000"/>
          <w:sz w:val="24"/>
          <w:szCs w:val="24"/>
          <w:lang w:eastAsia="ru-RU"/>
        </w:rPr>
        <w:t xml:space="preserve">Бюджетные ассигнования на </w:t>
      </w:r>
      <w:r>
        <w:rPr>
          <w:rFonts w:ascii="Times New Roman" w:eastAsia="Times New Roman" w:hAnsi="Times New Roman" w:cs="Times New Roman"/>
          <w:color w:val="000000"/>
          <w:sz w:val="24"/>
          <w:szCs w:val="24"/>
          <w:lang w:eastAsia="ru-RU"/>
        </w:rPr>
        <w:t xml:space="preserve">осуществление непрограммных направлений деятельности на </w:t>
      </w:r>
      <w:r w:rsidRPr="00412D58">
        <w:rPr>
          <w:rFonts w:ascii="Times New Roman" w:eastAsia="Times New Roman" w:hAnsi="Times New Roman" w:cs="Times New Roman"/>
          <w:color w:val="000000"/>
          <w:sz w:val="24"/>
          <w:szCs w:val="24"/>
          <w:lang w:eastAsia="ru-RU"/>
        </w:rPr>
        <w:t>2016 год, по сравнению с уточненными объемами бюджетных назначений, предусмотренными в  параметрах 2015 года, уменьшены на</w:t>
      </w:r>
      <w:r>
        <w:rPr>
          <w:rFonts w:ascii="Times New Roman" w:eastAsia="Times New Roman" w:hAnsi="Times New Roman" w:cs="Times New Roman"/>
          <w:color w:val="000000"/>
          <w:sz w:val="24"/>
          <w:szCs w:val="24"/>
          <w:lang w:eastAsia="ru-RU"/>
        </w:rPr>
        <w:t xml:space="preserve"> (</w:t>
      </w:r>
      <w:r w:rsidRPr="00412D5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9 163,8</w:t>
      </w:r>
      <w:r w:rsidRPr="00412D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w:t>
      </w:r>
      <w:r w:rsidRPr="00412D58">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0,8</w:t>
      </w:r>
      <w:r w:rsidRPr="00412D58">
        <w:rPr>
          <w:rFonts w:ascii="Times New Roman" w:eastAsia="Times New Roman" w:hAnsi="Times New Roman" w:cs="Times New Roman"/>
          <w:iCs/>
          <w:color w:val="000000"/>
          <w:sz w:val="24"/>
          <w:szCs w:val="24"/>
          <w:lang w:eastAsia="ru-RU"/>
        </w:rPr>
        <w:t xml:space="preserve">% , и составят </w:t>
      </w:r>
      <w:r>
        <w:rPr>
          <w:rFonts w:ascii="Times New Roman" w:eastAsia="Times New Roman" w:hAnsi="Times New Roman" w:cs="Times New Roman"/>
          <w:iCs/>
          <w:color w:val="000000"/>
          <w:sz w:val="24"/>
          <w:szCs w:val="24"/>
          <w:lang w:eastAsia="ru-RU"/>
        </w:rPr>
        <w:t>1 155 965,4</w:t>
      </w:r>
      <w:r w:rsidRPr="00412D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 рублей</w:t>
      </w:r>
      <w:r w:rsidRPr="00412D58">
        <w:rPr>
          <w:rFonts w:ascii="Times New Roman" w:eastAsia="Times New Roman" w:hAnsi="Times New Roman" w:cs="Times New Roman"/>
          <w:color w:val="000000"/>
          <w:sz w:val="24"/>
          <w:szCs w:val="24"/>
          <w:lang w:eastAsia="ru-RU"/>
        </w:rPr>
        <w:t>.</w:t>
      </w:r>
    </w:p>
    <w:p w:rsidR="00680479" w:rsidRDefault="00680479" w:rsidP="00680479">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тыс. рублей </w:t>
      </w:r>
    </w:p>
    <w:tbl>
      <w:tblPr>
        <w:tblW w:w="9680" w:type="dxa"/>
        <w:tblInd w:w="93" w:type="dxa"/>
        <w:tblLook w:val="04A0"/>
      </w:tblPr>
      <w:tblGrid>
        <w:gridCol w:w="4900"/>
        <w:gridCol w:w="1280"/>
        <w:gridCol w:w="1280"/>
        <w:gridCol w:w="1280"/>
        <w:gridCol w:w="940"/>
      </w:tblGrid>
      <w:tr w:rsidR="00680479" w:rsidRPr="00364096" w:rsidTr="00E23073">
        <w:trPr>
          <w:trHeight w:val="255"/>
          <w:tblHeader/>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2015 год</w:t>
            </w:r>
            <w:r w:rsidRPr="00364096">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 xml:space="preserve">2016 год </w:t>
            </w:r>
            <w:r w:rsidRPr="00364096">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Отклонения от оценки 2015 года</w:t>
            </w:r>
          </w:p>
        </w:tc>
      </w:tr>
      <w:tr w:rsidR="00680479" w:rsidRPr="00364096" w:rsidTr="00E23073">
        <w:trPr>
          <w:trHeight w:val="230"/>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r>
      <w:tr w:rsidR="00680479" w:rsidRPr="00364096" w:rsidTr="00E23073">
        <w:trPr>
          <w:trHeight w:val="255"/>
          <w:tblHeader/>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w:t>
            </w:r>
          </w:p>
        </w:tc>
      </w:tr>
      <w:tr w:rsidR="00680479" w:rsidRPr="00364096" w:rsidTr="00E2307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Мурманская областная Дума</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274 391,3</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277 580,9</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3 189,6</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1,2%</w:t>
            </w:r>
          </w:p>
        </w:tc>
      </w:tr>
      <w:tr w:rsidR="00680479" w:rsidRPr="00364096" w:rsidTr="00E2307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Правительство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36 883,4</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38 280,2</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1 396,8</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3,8%</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Министерство социального развития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2 841,7</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-2 841,7</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-100,0%</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Министерство образования и науки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2 500,1</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-2 500,1</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-100,0%</w:t>
            </w:r>
          </w:p>
        </w:tc>
      </w:tr>
      <w:tr w:rsidR="00680479" w:rsidRPr="00364096" w:rsidTr="00E2307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Министерство здравоохранения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1 288,4</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-1 288,4</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-100,0%</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 xml:space="preserve">Министерство финансов Мурманской области, </w:t>
            </w:r>
          </w:p>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i/>
                <w:color w:val="000000"/>
                <w:sz w:val="20"/>
                <w:szCs w:val="20"/>
                <w:lang w:eastAsia="ru-RU"/>
              </w:rPr>
              <w:t>в том числе зарезервированные средства:</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711 509,6</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676 000,0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-35 509,6</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-5,0%</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резервный фонд Правительства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100 000,0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100 000,0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0,0</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0,0%</w:t>
            </w:r>
          </w:p>
        </w:tc>
      </w:tr>
      <w:tr w:rsidR="00680479" w:rsidRPr="00364096" w:rsidTr="00E23073">
        <w:trPr>
          <w:trHeight w:val="76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 xml:space="preserve">на реализацию Закона Мурманской области </w:t>
            </w:r>
            <w:r>
              <w:rPr>
                <w:rFonts w:ascii="Times New Roman" w:eastAsia="Times New Roman" w:hAnsi="Times New Roman" w:cs="Times New Roman"/>
                <w:i/>
                <w:iCs/>
                <w:color w:val="000000"/>
                <w:sz w:val="20"/>
                <w:szCs w:val="20"/>
                <w:lang w:eastAsia="ru-RU"/>
              </w:rPr>
              <w:t>«</w:t>
            </w:r>
            <w:r w:rsidRPr="00364096">
              <w:rPr>
                <w:rFonts w:ascii="Times New Roman" w:eastAsia="Times New Roman" w:hAnsi="Times New Roman" w:cs="Times New Roman"/>
                <w:i/>
                <w:iCs/>
                <w:color w:val="000000"/>
                <w:sz w:val="20"/>
                <w:szCs w:val="20"/>
                <w:lang w:eastAsia="ru-RU"/>
              </w:rPr>
              <w:t>О государственной гражданской службе Мурманской области</w:t>
            </w:r>
            <w:r>
              <w:rPr>
                <w:rFonts w:ascii="Times New Roman" w:eastAsia="Times New Roman" w:hAnsi="Times New Roman" w:cs="Times New Roman"/>
                <w:i/>
                <w:iCs/>
                <w:color w:val="000000"/>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55 000,0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46 000,0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-9 000,0</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-16,4%</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Министерство экономического развития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1 096,3</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-1 096,3</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-100,0%</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Аппарат Правительства Мурманской области (министерство)</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13 766,6</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11 036,7</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-2 729,9</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-19,8%</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Комитет по агропромышленному комплексу и продовольственному рынку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6 064,6</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6 064,6</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х</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lastRenderedPageBreak/>
              <w:t>Комитет по обеспечению безопасности населения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11 651,5</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11 725,5</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74,0</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0,6%</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Аппарат Уполномоченного  по правам человека в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5 973,2</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6 243,1</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269,9</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4,5%</w:t>
            </w:r>
          </w:p>
        </w:tc>
      </w:tr>
      <w:tr w:rsidR="00680479" w:rsidRPr="00364096" w:rsidTr="00E2307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Избирательная комиссия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63 804,7</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88 703,2</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24 898,5</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39,0%</w:t>
            </w:r>
          </w:p>
        </w:tc>
      </w:tr>
      <w:tr w:rsidR="00680479" w:rsidRPr="00364096" w:rsidTr="00E23073">
        <w:trPr>
          <w:trHeight w:val="255"/>
        </w:trPr>
        <w:tc>
          <w:tcPr>
            <w:tcW w:w="4900" w:type="dxa"/>
            <w:tcBorders>
              <w:top w:val="nil"/>
              <w:left w:val="single" w:sz="4" w:space="0" w:color="auto"/>
              <w:bottom w:val="single" w:sz="4" w:space="0" w:color="auto"/>
              <w:right w:val="single" w:sz="4" w:space="0" w:color="auto"/>
            </w:tcBorders>
            <w:shd w:val="clear" w:color="auto" w:fill="auto"/>
            <w:hideMark/>
          </w:tcPr>
          <w:p w:rsidR="00680479" w:rsidRPr="00364096" w:rsidRDefault="00680479" w:rsidP="00E23073">
            <w:pPr>
              <w:spacing w:after="0" w:line="240" w:lineRule="auto"/>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Контрольно-счетная палата Мурманской области</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39 422,5</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40 331,2</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color w:val="000000"/>
                <w:sz w:val="20"/>
                <w:szCs w:val="20"/>
                <w:lang w:eastAsia="ru-RU"/>
              </w:rPr>
            </w:pPr>
            <w:r w:rsidRPr="00364096">
              <w:rPr>
                <w:rFonts w:ascii="Times New Roman" w:eastAsia="Times New Roman" w:hAnsi="Times New Roman" w:cs="Times New Roman"/>
                <w:color w:val="000000"/>
                <w:sz w:val="20"/>
                <w:szCs w:val="20"/>
                <w:lang w:eastAsia="ru-RU"/>
              </w:rPr>
              <w:t>908,8</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i/>
                <w:iCs/>
                <w:color w:val="000000"/>
                <w:sz w:val="20"/>
                <w:szCs w:val="20"/>
                <w:lang w:eastAsia="ru-RU"/>
              </w:rPr>
            </w:pPr>
            <w:r w:rsidRPr="00364096">
              <w:rPr>
                <w:rFonts w:ascii="Times New Roman" w:eastAsia="Times New Roman" w:hAnsi="Times New Roman" w:cs="Times New Roman"/>
                <w:i/>
                <w:iCs/>
                <w:color w:val="000000"/>
                <w:sz w:val="20"/>
                <w:szCs w:val="20"/>
                <w:lang w:eastAsia="ru-RU"/>
              </w:rPr>
              <w:t>2,3%</w:t>
            </w:r>
          </w:p>
        </w:tc>
      </w:tr>
      <w:tr w:rsidR="00680479" w:rsidRPr="00364096" w:rsidTr="00E23073">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b/>
                <w:bCs/>
                <w:color w:val="000000"/>
                <w:sz w:val="20"/>
                <w:szCs w:val="20"/>
                <w:lang w:eastAsia="ru-RU"/>
              </w:rPr>
            </w:pPr>
            <w:r w:rsidRPr="00364096">
              <w:rPr>
                <w:rFonts w:ascii="Times New Roman" w:eastAsia="Times New Roman" w:hAnsi="Times New Roman" w:cs="Times New Roman"/>
                <w:b/>
                <w:bCs/>
                <w:color w:val="000000"/>
                <w:sz w:val="20"/>
                <w:szCs w:val="20"/>
                <w:lang w:eastAsia="ru-RU"/>
              </w:rPr>
              <w:t>Итого непрограммные расходы</w:t>
            </w:r>
          </w:p>
        </w:tc>
        <w:tc>
          <w:tcPr>
            <w:tcW w:w="128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b/>
                <w:bCs/>
                <w:color w:val="000000"/>
                <w:sz w:val="20"/>
                <w:szCs w:val="20"/>
                <w:lang w:eastAsia="ru-RU"/>
              </w:rPr>
            </w:pPr>
            <w:r w:rsidRPr="00364096">
              <w:rPr>
                <w:rFonts w:ascii="Times New Roman" w:eastAsia="Times New Roman" w:hAnsi="Times New Roman" w:cs="Times New Roman"/>
                <w:b/>
                <w:bCs/>
                <w:color w:val="000000"/>
                <w:sz w:val="20"/>
                <w:szCs w:val="20"/>
                <w:lang w:eastAsia="ru-RU"/>
              </w:rPr>
              <w:t>1 165 129,2</w:t>
            </w:r>
          </w:p>
        </w:tc>
        <w:tc>
          <w:tcPr>
            <w:tcW w:w="128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b/>
                <w:bCs/>
                <w:color w:val="000000"/>
                <w:sz w:val="20"/>
                <w:szCs w:val="20"/>
                <w:lang w:eastAsia="ru-RU"/>
              </w:rPr>
            </w:pPr>
            <w:r w:rsidRPr="00364096">
              <w:rPr>
                <w:rFonts w:ascii="Times New Roman" w:eastAsia="Times New Roman" w:hAnsi="Times New Roman" w:cs="Times New Roman"/>
                <w:b/>
                <w:bCs/>
                <w:color w:val="000000"/>
                <w:sz w:val="20"/>
                <w:szCs w:val="20"/>
                <w:lang w:eastAsia="ru-RU"/>
              </w:rPr>
              <w:t>1 155 965,4</w:t>
            </w:r>
          </w:p>
        </w:tc>
        <w:tc>
          <w:tcPr>
            <w:tcW w:w="128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b/>
                <w:bCs/>
                <w:color w:val="000000"/>
                <w:sz w:val="20"/>
                <w:szCs w:val="20"/>
                <w:lang w:eastAsia="ru-RU"/>
              </w:rPr>
            </w:pPr>
            <w:r w:rsidRPr="00364096">
              <w:rPr>
                <w:rFonts w:ascii="Times New Roman" w:eastAsia="Times New Roman" w:hAnsi="Times New Roman" w:cs="Times New Roman"/>
                <w:b/>
                <w:bCs/>
                <w:color w:val="000000"/>
                <w:sz w:val="20"/>
                <w:szCs w:val="20"/>
                <w:lang w:eastAsia="ru-RU"/>
              </w:rPr>
              <w:t>-9 163,8</w:t>
            </w:r>
          </w:p>
        </w:tc>
        <w:tc>
          <w:tcPr>
            <w:tcW w:w="940" w:type="dxa"/>
            <w:tcBorders>
              <w:top w:val="nil"/>
              <w:left w:val="nil"/>
              <w:bottom w:val="single" w:sz="4" w:space="0" w:color="auto"/>
              <w:right w:val="single" w:sz="4" w:space="0" w:color="auto"/>
            </w:tcBorders>
            <w:shd w:val="clear" w:color="000000" w:fill="EEECE1"/>
            <w:vAlign w:val="center"/>
            <w:hideMark/>
          </w:tcPr>
          <w:p w:rsidR="00680479" w:rsidRPr="00364096" w:rsidRDefault="00680479" w:rsidP="00E23073">
            <w:pPr>
              <w:spacing w:after="0" w:line="240" w:lineRule="auto"/>
              <w:jc w:val="center"/>
              <w:rPr>
                <w:rFonts w:ascii="Times New Roman" w:eastAsia="Times New Roman" w:hAnsi="Times New Roman" w:cs="Times New Roman"/>
                <w:b/>
                <w:bCs/>
                <w:i/>
                <w:iCs/>
                <w:color w:val="000000"/>
                <w:sz w:val="20"/>
                <w:szCs w:val="20"/>
                <w:lang w:eastAsia="ru-RU"/>
              </w:rPr>
            </w:pPr>
            <w:r w:rsidRPr="00364096">
              <w:rPr>
                <w:rFonts w:ascii="Times New Roman" w:eastAsia="Times New Roman" w:hAnsi="Times New Roman" w:cs="Times New Roman"/>
                <w:b/>
                <w:bCs/>
                <w:i/>
                <w:iCs/>
                <w:color w:val="000000"/>
                <w:sz w:val="20"/>
                <w:szCs w:val="20"/>
                <w:lang w:eastAsia="ru-RU"/>
              </w:rPr>
              <w:t>-0,8%</w:t>
            </w:r>
          </w:p>
        </w:tc>
      </w:tr>
      <w:tr w:rsidR="00680479" w:rsidRPr="00364096" w:rsidTr="00E23073">
        <w:trPr>
          <w:trHeight w:val="27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bCs/>
                <w:i/>
                <w:iCs/>
                <w:color w:val="000000"/>
                <w:sz w:val="20"/>
                <w:szCs w:val="20"/>
                <w:lang w:eastAsia="ru-RU"/>
              </w:rPr>
            </w:pPr>
            <w:r w:rsidRPr="00364096">
              <w:rPr>
                <w:rFonts w:ascii="Times New Roman" w:eastAsia="Times New Roman" w:hAnsi="Times New Roman" w:cs="Times New Roman"/>
                <w:bCs/>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bCs/>
                <w:i/>
                <w:color w:val="000000"/>
                <w:sz w:val="20"/>
                <w:szCs w:val="20"/>
                <w:lang w:eastAsia="ru-RU"/>
              </w:rPr>
            </w:pPr>
            <w:r w:rsidRPr="00364096">
              <w:rPr>
                <w:rFonts w:ascii="Times New Roman" w:eastAsia="Times New Roman" w:hAnsi="Times New Roman" w:cs="Times New Roman"/>
                <w:bCs/>
                <w:i/>
                <w:color w:val="000000"/>
                <w:sz w:val="20"/>
                <w:szCs w:val="20"/>
                <w:lang w:eastAsia="ru-RU"/>
              </w:rPr>
              <w:t>35 978,9</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bCs/>
                <w:i/>
                <w:color w:val="000000"/>
                <w:sz w:val="20"/>
                <w:szCs w:val="20"/>
                <w:lang w:eastAsia="ru-RU"/>
              </w:rPr>
            </w:pPr>
            <w:r w:rsidRPr="00364096">
              <w:rPr>
                <w:rFonts w:ascii="Times New Roman" w:eastAsia="Times New Roman" w:hAnsi="Times New Roman" w:cs="Times New Roman"/>
                <w:bCs/>
                <w:i/>
                <w:color w:val="000000"/>
                <w:sz w:val="20"/>
                <w:szCs w:val="20"/>
                <w:lang w:eastAsia="ru-RU"/>
              </w:rPr>
              <w:t>26 390,1</w:t>
            </w:r>
          </w:p>
        </w:tc>
        <w:tc>
          <w:tcPr>
            <w:tcW w:w="128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bCs/>
                <w:i/>
                <w:color w:val="000000"/>
                <w:sz w:val="20"/>
                <w:szCs w:val="20"/>
                <w:lang w:eastAsia="ru-RU"/>
              </w:rPr>
            </w:pPr>
            <w:r w:rsidRPr="00364096">
              <w:rPr>
                <w:rFonts w:ascii="Times New Roman" w:eastAsia="Times New Roman" w:hAnsi="Times New Roman" w:cs="Times New Roman"/>
                <w:bCs/>
                <w:i/>
                <w:color w:val="000000"/>
                <w:sz w:val="20"/>
                <w:szCs w:val="20"/>
                <w:lang w:eastAsia="ru-RU"/>
              </w:rPr>
              <w:t>-9 588,8</w:t>
            </w:r>
          </w:p>
        </w:tc>
        <w:tc>
          <w:tcPr>
            <w:tcW w:w="940" w:type="dxa"/>
            <w:tcBorders>
              <w:top w:val="nil"/>
              <w:left w:val="nil"/>
              <w:bottom w:val="single" w:sz="4" w:space="0" w:color="auto"/>
              <w:right w:val="single" w:sz="4" w:space="0" w:color="auto"/>
            </w:tcBorders>
            <w:shd w:val="clear" w:color="auto" w:fill="auto"/>
            <w:vAlign w:val="center"/>
            <w:hideMark/>
          </w:tcPr>
          <w:p w:rsidR="00680479" w:rsidRPr="00364096" w:rsidRDefault="00680479" w:rsidP="00E23073">
            <w:pPr>
              <w:spacing w:after="0" w:line="240" w:lineRule="auto"/>
              <w:jc w:val="center"/>
              <w:rPr>
                <w:rFonts w:ascii="Times New Roman" w:eastAsia="Times New Roman" w:hAnsi="Times New Roman" w:cs="Times New Roman"/>
                <w:bCs/>
                <w:i/>
                <w:iCs/>
                <w:color w:val="000000"/>
                <w:sz w:val="20"/>
                <w:szCs w:val="20"/>
                <w:lang w:eastAsia="ru-RU"/>
              </w:rPr>
            </w:pPr>
            <w:r w:rsidRPr="00364096">
              <w:rPr>
                <w:rFonts w:ascii="Times New Roman" w:eastAsia="Times New Roman" w:hAnsi="Times New Roman" w:cs="Times New Roman"/>
                <w:bCs/>
                <w:i/>
                <w:iCs/>
                <w:color w:val="000000"/>
                <w:sz w:val="20"/>
                <w:szCs w:val="20"/>
                <w:lang w:eastAsia="ru-RU"/>
              </w:rPr>
              <w:t>-26,7%</w:t>
            </w:r>
          </w:p>
        </w:tc>
      </w:tr>
    </w:tbl>
    <w:p w:rsidR="00680479" w:rsidRDefault="00680479" w:rsidP="00680479">
      <w:pPr>
        <w:spacing w:after="0" w:line="240" w:lineRule="auto"/>
        <w:ind w:firstLine="709"/>
        <w:jc w:val="both"/>
        <w:rPr>
          <w:rFonts w:ascii="Times New Roman" w:eastAsia="Times New Roman" w:hAnsi="Times New Roman"/>
          <w:sz w:val="24"/>
          <w:szCs w:val="24"/>
          <w:lang w:eastAsia="ru-RU"/>
        </w:rPr>
      </w:pPr>
    </w:p>
    <w:p w:rsidR="00DF3547" w:rsidRDefault="00DF3547" w:rsidP="00DF35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E5DB0">
        <w:rPr>
          <w:rFonts w:ascii="Times New Roman" w:hAnsi="Times New Roman"/>
          <w:sz w:val="24"/>
          <w:szCs w:val="24"/>
        </w:rPr>
        <w:t>Изменени</w:t>
      </w:r>
      <w:r>
        <w:rPr>
          <w:rFonts w:ascii="Times New Roman" w:hAnsi="Times New Roman"/>
          <w:sz w:val="24"/>
          <w:szCs w:val="24"/>
        </w:rPr>
        <w:t>я</w:t>
      </w:r>
      <w:r w:rsidRPr="001E5DB0">
        <w:rPr>
          <w:rFonts w:ascii="Times New Roman" w:hAnsi="Times New Roman"/>
          <w:sz w:val="24"/>
          <w:szCs w:val="24"/>
        </w:rPr>
        <w:t xml:space="preserve"> </w:t>
      </w:r>
      <w:r>
        <w:rPr>
          <w:rFonts w:ascii="Times New Roman" w:hAnsi="Times New Roman"/>
          <w:sz w:val="24"/>
          <w:szCs w:val="24"/>
        </w:rPr>
        <w:t>непрограммных расходов главных распорядителей средств областного бюджета</w:t>
      </w:r>
      <w:r w:rsidRPr="001E5DB0">
        <w:rPr>
          <w:rFonts w:ascii="Times New Roman" w:hAnsi="Times New Roman"/>
          <w:sz w:val="24"/>
          <w:szCs w:val="24"/>
        </w:rPr>
        <w:t xml:space="preserve"> </w:t>
      </w:r>
      <w:r>
        <w:rPr>
          <w:rFonts w:ascii="Times New Roman" w:eastAsia="Times New Roman" w:hAnsi="Times New Roman"/>
          <w:sz w:val="24"/>
          <w:szCs w:val="24"/>
          <w:lang w:eastAsia="ru-RU"/>
        </w:rPr>
        <w:t>связаны с применением общих подходов к формированию бюджетных ассигнований, кроме того</w:t>
      </w:r>
      <w:r w:rsidRPr="00B64D70">
        <w:rPr>
          <w:rFonts w:ascii="Times New Roman" w:eastAsia="Times New Roman" w:hAnsi="Times New Roman"/>
          <w:color w:val="000000"/>
          <w:sz w:val="24"/>
          <w:szCs w:val="24"/>
          <w:lang w:eastAsia="ru-RU"/>
        </w:rPr>
        <w:t>:</w:t>
      </w:r>
    </w:p>
    <w:p w:rsidR="00DF3547" w:rsidRPr="00976D28"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sz w:val="24"/>
          <w:szCs w:val="24"/>
        </w:rPr>
        <w:t>Уменьшены</w:t>
      </w:r>
      <w:r w:rsidRPr="002A5ECB">
        <w:rPr>
          <w:rFonts w:ascii="Times New Roman" w:hAnsi="Times New Roman"/>
          <w:sz w:val="24"/>
          <w:szCs w:val="24"/>
        </w:rPr>
        <w:t xml:space="preserve">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Министерств</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социального развития Мурманской области</w:t>
      </w:r>
      <w:r>
        <w:rPr>
          <w:rFonts w:ascii="Times New Roman" w:eastAsia="Times New Roman" w:hAnsi="Times New Roman" w:cs="Times New Roman"/>
          <w:b/>
          <w:color w:val="000000"/>
          <w:sz w:val="24"/>
          <w:szCs w:val="20"/>
          <w:lang w:eastAsia="ru-RU"/>
        </w:rPr>
        <w:t xml:space="preserve"> </w:t>
      </w:r>
      <w:r w:rsidRPr="001C4B90">
        <w:rPr>
          <w:rFonts w:ascii="Times New Roman" w:eastAsia="Times New Roman" w:hAnsi="Times New Roman" w:cs="Times New Roman"/>
          <w:color w:val="000000"/>
          <w:sz w:val="24"/>
          <w:szCs w:val="20"/>
          <w:lang w:eastAsia="ru-RU"/>
        </w:rPr>
        <w:t>на</w:t>
      </w:r>
      <w:r>
        <w:rPr>
          <w:rFonts w:ascii="Times New Roman" w:eastAsia="Times New Roman" w:hAnsi="Times New Roman" w:cs="Times New Roman"/>
          <w:b/>
          <w:color w:val="000000"/>
          <w:sz w:val="24"/>
          <w:szCs w:val="20"/>
          <w:lang w:eastAsia="ru-RU"/>
        </w:rPr>
        <w:t xml:space="preserve"> </w:t>
      </w:r>
      <w:r w:rsidRPr="00976D28">
        <w:rPr>
          <w:rFonts w:ascii="Times New Roman" w:eastAsia="Times New Roman" w:hAnsi="Times New Roman" w:cs="Times New Roman"/>
          <w:color w:val="000000"/>
          <w:sz w:val="24"/>
          <w:szCs w:val="24"/>
          <w:lang w:eastAsia="ru-RU"/>
        </w:rPr>
        <w:t xml:space="preserve">(-) 2 841,7 </w:t>
      </w:r>
      <w:r>
        <w:rPr>
          <w:rFonts w:ascii="Times New Roman" w:eastAsia="Times New Roman" w:hAnsi="Times New Roman" w:cs="Times New Roman"/>
          <w:color w:val="000000"/>
          <w:sz w:val="24"/>
          <w:szCs w:val="24"/>
          <w:lang w:eastAsia="ru-RU"/>
        </w:rPr>
        <w:t>тыс. рублей в связи с</w:t>
      </w:r>
      <w:r w:rsidRPr="00976D28">
        <w:rPr>
          <w:rFonts w:ascii="Times New Roman" w:eastAsia="Times New Roman" w:hAnsi="Times New Roman" w:cs="Times New Roman"/>
          <w:color w:val="000000"/>
          <w:sz w:val="24"/>
          <w:szCs w:val="24"/>
          <w:lang w:eastAsia="ru-RU"/>
        </w:rPr>
        <w:t xml:space="preserve"> уменьшен</w:t>
      </w:r>
      <w:r>
        <w:rPr>
          <w:rFonts w:ascii="Times New Roman" w:eastAsia="Times New Roman" w:hAnsi="Times New Roman" w:cs="Times New Roman"/>
          <w:color w:val="000000"/>
          <w:sz w:val="24"/>
          <w:szCs w:val="24"/>
          <w:lang w:eastAsia="ru-RU"/>
        </w:rPr>
        <w:t>ием</w:t>
      </w:r>
      <w:r w:rsidRPr="00976D28">
        <w:rPr>
          <w:rFonts w:ascii="Times New Roman" w:eastAsia="Times New Roman" w:hAnsi="Times New Roman" w:cs="Times New Roman"/>
          <w:color w:val="000000"/>
          <w:sz w:val="24"/>
          <w:szCs w:val="24"/>
          <w:lang w:eastAsia="ru-RU"/>
        </w:rPr>
        <w:t xml:space="preserve"> трансферт</w:t>
      </w:r>
      <w:r>
        <w:rPr>
          <w:rFonts w:ascii="Times New Roman" w:eastAsia="Times New Roman" w:hAnsi="Times New Roman" w:cs="Times New Roman"/>
          <w:color w:val="000000"/>
          <w:sz w:val="24"/>
          <w:szCs w:val="24"/>
          <w:lang w:eastAsia="ru-RU"/>
        </w:rPr>
        <w:t>ов</w:t>
      </w:r>
      <w:r w:rsidRPr="00976D28">
        <w:rPr>
          <w:rFonts w:ascii="Times New Roman" w:eastAsia="Times New Roman" w:hAnsi="Times New Roman" w:cs="Times New Roman"/>
          <w:color w:val="000000"/>
          <w:sz w:val="24"/>
          <w:szCs w:val="24"/>
          <w:lang w:eastAsia="ru-RU"/>
        </w:rPr>
        <w:t xml:space="preserve"> из федерального бюджета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в  связи с закрытием пунктов временного размещения.</w:t>
      </w:r>
    </w:p>
    <w:p w:rsidR="00DF3547" w:rsidRPr="00976D28"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sz w:val="24"/>
          <w:szCs w:val="24"/>
        </w:rPr>
        <w:t>Уменьшены</w:t>
      </w:r>
      <w:r w:rsidRPr="002A5ECB">
        <w:rPr>
          <w:rFonts w:ascii="Times New Roman" w:hAnsi="Times New Roman"/>
          <w:sz w:val="24"/>
          <w:szCs w:val="24"/>
        </w:rPr>
        <w:t xml:space="preserve">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Министерств</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образования и науки Мурманской области</w:t>
      </w:r>
      <w:r>
        <w:rPr>
          <w:rFonts w:ascii="Times New Roman" w:eastAsia="Times New Roman" w:hAnsi="Times New Roman" w:cs="Times New Roman"/>
          <w:b/>
          <w:color w:val="000000"/>
          <w:sz w:val="24"/>
          <w:szCs w:val="20"/>
          <w:lang w:eastAsia="ru-RU"/>
        </w:rPr>
        <w:t xml:space="preserve"> </w:t>
      </w:r>
      <w:r w:rsidRPr="001C4B90">
        <w:rPr>
          <w:rFonts w:ascii="Times New Roman" w:eastAsia="Times New Roman" w:hAnsi="Times New Roman" w:cs="Times New Roman"/>
          <w:color w:val="000000"/>
          <w:sz w:val="24"/>
          <w:szCs w:val="20"/>
          <w:lang w:eastAsia="ru-RU"/>
        </w:rPr>
        <w:t>на</w:t>
      </w:r>
      <w:r>
        <w:rPr>
          <w:rFonts w:ascii="Times New Roman" w:eastAsia="Times New Roman" w:hAnsi="Times New Roman" w:cs="Times New Roman"/>
          <w:b/>
          <w:color w:val="000000"/>
          <w:sz w:val="24"/>
          <w:szCs w:val="20"/>
          <w:lang w:eastAsia="ru-RU"/>
        </w:rPr>
        <w:t xml:space="preserve"> </w:t>
      </w:r>
      <w:r w:rsidRPr="00976D28">
        <w:rPr>
          <w:rFonts w:ascii="Times New Roman" w:eastAsia="Times New Roman" w:hAnsi="Times New Roman" w:cs="Times New Roman"/>
          <w:color w:val="000000"/>
          <w:sz w:val="24"/>
          <w:szCs w:val="24"/>
          <w:lang w:eastAsia="ru-RU"/>
        </w:rPr>
        <w:t xml:space="preserve">(-) 2 </w:t>
      </w:r>
      <w:r>
        <w:rPr>
          <w:rFonts w:ascii="Times New Roman" w:eastAsia="Times New Roman" w:hAnsi="Times New Roman" w:cs="Times New Roman"/>
          <w:color w:val="000000"/>
          <w:sz w:val="24"/>
          <w:szCs w:val="24"/>
          <w:lang w:eastAsia="ru-RU"/>
        </w:rPr>
        <w:t>500</w:t>
      </w:r>
      <w:r w:rsidRPr="00976D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976D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 рублей в связи с</w:t>
      </w:r>
      <w:r w:rsidRPr="00976D28">
        <w:rPr>
          <w:rFonts w:ascii="Times New Roman" w:eastAsia="Times New Roman" w:hAnsi="Times New Roman" w:cs="Times New Roman"/>
          <w:color w:val="000000"/>
          <w:sz w:val="24"/>
          <w:szCs w:val="24"/>
          <w:lang w:eastAsia="ru-RU"/>
        </w:rPr>
        <w:t xml:space="preserve"> уменьшен</w:t>
      </w:r>
      <w:r>
        <w:rPr>
          <w:rFonts w:ascii="Times New Roman" w:eastAsia="Times New Roman" w:hAnsi="Times New Roman" w:cs="Times New Roman"/>
          <w:color w:val="000000"/>
          <w:sz w:val="24"/>
          <w:szCs w:val="24"/>
          <w:lang w:eastAsia="ru-RU"/>
        </w:rPr>
        <w:t>ием</w:t>
      </w:r>
      <w:r w:rsidRPr="00976D28">
        <w:rPr>
          <w:rFonts w:ascii="Times New Roman" w:eastAsia="Times New Roman" w:hAnsi="Times New Roman" w:cs="Times New Roman"/>
          <w:color w:val="000000"/>
          <w:sz w:val="24"/>
          <w:szCs w:val="24"/>
          <w:lang w:eastAsia="ru-RU"/>
        </w:rPr>
        <w:t xml:space="preserve"> трансферт</w:t>
      </w:r>
      <w:r>
        <w:rPr>
          <w:rFonts w:ascii="Times New Roman" w:eastAsia="Times New Roman" w:hAnsi="Times New Roman" w:cs="Times New Roman"/>
          <w:color w:val="000000"/>
          <w:sz w:val="24"/>
          <w:szCs w:val="24"/>
          <w:lang w:eastAsia="ru-RU"/>
        </w:rPr>
        <w:t>ов</w:t>
      </w:r>
      <w:r w:rsidRPr="00976D28">
        <w:rPr>
          <w:rFonts w:ascii="Times New Roman" w:eastAsia="Times New Roman" w:hAnsi="Times New Roman" w:cs="Times New Roman"/>
          <w:color w:val="000000"/>
          <w:sz w:val="24"/>
          <w:szCs w:val="24"/>
          <w:lang w:eastAsia="ru-RU"/>
        </w:rPr>
        <w:t xml:space="preserve"> из федерального бюджета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в  связи с закрытием пунктов временного размещения.</w:t>
      </w:r>
    </w:p>
    <w:p w:rsidR="00DF3547" w:rsidRDefault="00DF3547" w:rsidP="00DF3547">
      <w:pPr>
        <w:spacing w:after="0" w:line="240" w:lineRule="auto"/>
        <w:ind w:firstLine="709"/>
        <w:jc w:val="both"/>
        <w:rPr>
          <w:rFonts w:ascii="Times New Roman" w:eastAsia="Times New Roman" w:hAnsi="Times New Roman" w:cs="Times New Roman"/>
          <w:b/>
          <w:color w:val="000000"/>
          <w:sz w:val="24"/>
          <w:szCs w:val="20"/>
          <w:lang w:eastAsia="ru-RU"/>
        </w:rPr>
      </w:pPr>
      <w:r>
        <w:rPr>
          <w:rFonts w:ascii="Times New Roman" w:hAnsi="Times New Roman"/>
          <w:sz w:val="24"/>
          <w:szCs w:val="24"/>
        </w:rPr>
        <w:t>Уменьшены</w:t>
      </w:r>
      <w:r w:rsidRPr="002A5ECB">
        <w:rPr>
          <w:rFonts w:ascii="Times New Roman" w:hAnsi="Times New Roman"/>
          <w:sz w:val="24"/>
          <w:szCs w:val="24"/>
        </w:rPr>
        <w:t xml:space="preserve">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Министерств</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здравоохранения Мурманской области</w:t>
      </w:r>
      <w:r>
        <w:rPr>
          <w:rFonts w:ascii="Times New Roman" w:eastAsia="Times New Roman" w:hAnsi="Times New Roman" w:cs="Times New Roman"/>
          <w:b/>
          <w:color w:val="000000"/>
          <w:sz w:val="24"/>
          <w:szCs w:val="20"/>
          <w:lang w:eastAsia="ru-RU"/>
        </w:rPr>
        <w:t xml:space="preserve"> </w:t>
      </w:r>
      <w:r w:rsidRPr="001C4B90">
        <w:rPr>
          <w:rFonts w:ascii="Times New Roman" w:eastAsia="Times New Roman" w:hAnsi="Times New Roman" w:cs="Times New Roman"/>
          <w:color w:val="000000"/>
          <w:sz w:val="24"/>
          <w:szCs w:val="20"/>
          <w:lang w:eastAsia="ru-RU"/>
        </w:rPr>
        <w:t>на (-) 1 288,4</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color w:val="000000"/>
          <w:sz w:val="24"/>
          <w:szCs w:val="24"/>
          <w:lang w:eastAsia="ru-RU"/>
        </w:rPr>
        <w:t>тыс. рублей в связи с:</w:t>
      </w:r>
    </w:p>
    <w:p w:rsidR="00DF3547" w:rsidRPr="00C20E24"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sidRPr="00EC150A">
        <w:rPr>
          <w:rFonts w:ascii="Times New Roman" w:eastAsia="Times New Roman" w:hAnsi="Times New Roman" w:cs="Times New Roman"/>
          <w:color w:val="000000"/>
          <w:sz w:val="24"/>
          <w:szCs w:val="24"/>
          <w:lang w:eastAsia="ru-RU"/>
        </w:rPr>
        <w:t xml:space="preserve">(-) 1 283,4 </w:t>
      </w:r>
      <w:r>
        <w:rPr>
          <w:rFonts w:ascii="Times New Roman" w:eastAsia="Times New Roman" w:hAnsi="Times New Roman" w:cs="Times New Roman"/>
          <w:color w:val="000000"/>
          <w:sz w:val="24"/>
          <w:szCs w:val="24"/>
          <w:lang w:eastAsia="ru-RU"/>
        </w:rPr>
        <w:t xml:space="preserve">тыс. рублей - </w:t>
      </w:r>
      <w:r w:rsidRPr="00976D28">
        <w:rPr>
          <w:rFonts w:ascii="Times New Roman" w:eastAsia="Times New Roman" w:hAnsi="Times New Roman" w:cs="Times New Roman"/>
          <w:color w:val="000000"/>
          <w:sz w:val="24"/>
          <w:szCs w:val="24"/>
          <w:lang w:eastAsia="ru-RU"/>
        </w:rPr>
        <w:t>уменьшен</w:t>
      </w:r>
      <w:r>
        <w:rPr>
          <w:rFonts w:ascii="Times New Roman" w:eastAsia="Times New Roman" w:hAnsi="Times New Roman" w:cs="Times New Roman"/>
          <w:color w:val="000000"/>
          <w:sz w:val="24"/>
          <w:szCs w:val="24"/>
          <w:lang w:eastAsia="ru-RU"/>
        </w:rPr>
        <w:t>ием</w:t>
      </w:r>
      <w:r w:rsidRPr="00976D28">
        <w:rPr>
          <w:rFonts w:ascii="Times New Roman" w:eastAsia="Times New Roman" w:hAnsi="Times New Roman" w:cs="Times New Roman"/>
          <w:color w:val="000000"/>
          <w:sz w:val="24"/>
          <w:szCs w:val="24"/>
          <w:lang w:eastAsia="ru-RU"/>
        </w:rPr>
        <w:t xml:space="preserve"> трансферт</w:t>
      </w:r>
      <w:r>
        <w:rPr>
          <w:rFonts w:ascii="Times New Roman" w:eastAsia="Times New Roman" w:hAnsi="Times New Roman" w:cs="Times New Roman"/>
          <w:color w:val="000000"/>
          <w:sz w:val="24"/>
          <w:szCs w:val="24"/>
          <w:lang w:eastAsia="ru-RU"/>
        </w:rPr>
        <w:t>ов</w:t>
      </w:r>
      <w:r w:rsidRPr="00976D28">
        <w:rPr>
          <w:rFonts w:ascii="Times New Roman" w:eastAsia="Times New Roman" w:hAnsi="Times New Roman" w:cs="Times New Roman"/>
          <w:color w:val="000000"/>
          <w:sz w:val="24"/>
          <w:szCs w:val="24"/>
          <w:lang w:eastAsia="ru-RU"/>
        </w:rPr>
        <w:t xml:space="preserve"> из федерального бюджета </w:t>
      </w:r>
      <w:r w:rsidRPr="00EC150A">
        <w:rPr>
          <w:rFonts w:ascii="Times New Roman" w:eastAsia="Times New Roman" w:hAnsi="Times New Roman" w:cs="Times New Roman"/>
          <w:color w:val="000000"/>
          <w:sz w:val="24"/>
          <w:szCs w:val="24"/>
          <w:lang w:eastAsia="ru-RU"/>
        </w:rPr>
        <w:t xml:space="preserve">на компенсацию расходов, связанных с оказанием в 2015 году медицинскими организациями гражданам Украины и лицам без гражданства, постоянно проживавшим на территории Украины и прибывшим на территорию Российской Федерации в экстренном порядке, медицинской помощи и проведением профилактических прививок, включенных в календарь профилактических прививок по эпидемическим показаниям в связи с отсутствием распределения средств </w:t>
      </w:r>
      <w:r>
        <w:rPr>
          <w:rFonts w:ascii="Times New Roman" w:eastAsia="Times New Roman" w:hAnsi="Times New Roman" w:cs="Times New Roman"/>
          <w:color w:val="000000"/>
          <w:sz w:val="24"/>
          <w:szCs w:val="24"/>
          <w:lang w:eastAsia="ru-RU"/>
        </w:rPr>
        <w:t>в проекте федерального закона «О федеральном бюджете на 2016 год»;</w:t>
      </w:r>
      <w:r w:rsidRPr="00C20E24">
        <w:rPr>
          <w:rFonts w:ascii="Times New Roman" w:eastAsia="Times New Roman" w:hAnsi="Times New Roman" w:cs="Times New Roman"/>
          <w:color w:val="000000"/>
          <w:sz w:val="24"/>
          <w:szCs w:val="24"/>
          <w:lang w:eastAsia="ru-RU"/>
        </w:rPr>
        <w:t xml:space="preserve"> </w:t>
      </w:r>
    </w:p>
    <w:p w:rsidR="00DF3547"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E56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5</w:t>
      </w:r>
      <w:r w:rsidRPr="006E56AB">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0"/>
          <w:lang w:eastAsia="ru-RU"/>
        </w:rPr>
        <w:t xml:space="preserve">тыс. рублей </w:t>
      </w:r>
      <w:r>
        <w:rPr>
          <w:rFonts w:ascii="Times New Roman" w:eastAsia="Times New Roman" w:hAnsi="Times New Roman" w:cs="Times New Roman"/>
          <w:color w:val="000000"/>
          <w:sz w:val="24"/>
          <w:szCs w:val="24"/>
          <w:lang w:eastAsia="ru-RU"/>
        </w:rPr>
        <w:t>– уменьшением ассигнований областного бюджета на п</w:t>
      </w:r>
      <w:r w:rsidRPr="006E56AB">
        <w:rPr>
          <w:rFonts w:ascii="Times New Roman" w:eastAsia="Times New Roman" w:hAnsi="Times New Roman" w:cs="Times New Roman"/>
          <w:color w:val="000000"/>
          <w:sz w:val="24"/>
          <w:szCs w:val="24"/>
          <w:lang w:eastAsia="ru-RU"/>
        </w:rPr>
        <w:t>редставление законных интересов Мурман</w:t>
      </w:r>
      <w:r>
        <w:rPr>
          <w:rFonts w:ascii="Times New Roman" w:eastAsia="Times New Roman" w:hAnsi="Times New Roman" w:cs="Times New Roman"/>
          <w:color w:val="000000"/>
          <w:sz w:val="24"/>
          <w:szCs w:val="24"/>
          <w:lang w:eastAsia="ru-RU"/>
        </w:rPr>
        <w:t>ской области в судебных органах.</w:t>
      </w:r>
    </w:p>
    <w:p w:rsidR="00DF3547" w:rsidRDefault="00DF3547" w:rsidP="00DF3547">
      <w:pPr>
        <w:spacing w:after="0" w:line="240" w:lineRule="auto"/>
        <w:ind w:firstLine="709"/>
        <w:jc w:val="both"/>
        <w:rPr>
          <w:rFonts w:ascii="Times New Roman" w:eastAsia="Times New Roman" w:hAnsi="Times New Roman" w:cs="Times New Roman"/>
          <w:b/>
          <w:color w:val="000000"/>
          <w:sz w:val="24"/>
          <w:szCs w:val="20"/>
          <w:lang w:eastAsia="ru-RU"/>
        </w:rPr>
      </w:pPr>
      <w:r>
        <w:rPr>
          <w:rFonts w:ascii="Times New Roman" w:hAnsi="Times New Roman"/>
          <w:sz w:val="24"/>
          <w:szCs w:val="24"/>
        </w:rPr>
        <w:t>Уменьшены</w:t>
      </w:r>
      <w:r w:rsidRPr="002A5ECB">
        <w:rPr>
          <w:rFonts w:ascii="Times New Roman" w:hAnsi="Times New Roman"/>
          <w:sz w:val="24"/>
          <w:szCs w:val="24"/>
        </w:rPr>
        <w:t xml:space="preserve">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Министерств</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финансов Мурманской области</w:t>
      </w:r>
      <w:r>
        <w:rPr>
          <w:rFonts w:ascii="Times New Roman" w:eastAsia="Times New Roman" w:hAnsi="Times New Roman" w:cs="Times New Roman"/>
          <w:b/>
          <w:color w:val="000000"/>
          <w:sz w:val="24"/>
          <w:szCs w:val="20"/>
          <w:lang w:eastAsia="ru-RU"/>
        </w:rPr>
        <w:t xml:space="preserve"> </w:t>
      </w:r>
      <w:r w:rsidRPr="00263901">
        <w:rPr>
          <w:rFonts w:ascii="Times New Roman" w:eastAsia="Times New Roman" w:hAnsi="Times New Roman" w:cs="Times New Roman"/>
          <w:color w:val="000000"/>
          <w:sz w:val="24"/>
          <w:szCs w:val="20"/>
          <w:lang w:eastAsia="ru-RU"/>
        </w:rPr>
        <w:t>на (-) 35 509,6</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color w:val="000000"/>
          <w:sz w:val="24"/>
          <w:szCs w:val="24"/>
          <w:lang w:eastAsia="ru-RU"/>
        </w:rPr>
        <w:t>тыс. рублей в связи с:</w:t>
      </w:r>
    </w:p>
    <w:p w:rsidR="00DF3547" w:rsidRPr="00831AEF" w:rsidRDefault="00DF3547" w:rsidP="00DF3547">
      <w:pPr>
        <w:spacing w:after="0" w:line="240" w:lineRule="auto"/>
        <w:ind w:firstLine="709"/>
        <w:jc w:val="both"/>
        <w:rPr>
          <w:rFonts w:ascii="Times New Roman" w:eastAsia="Times New Roman" w:hAnsi="Times New Roman" w:cs="Times New Roman"/>
          <w:bCs/>
          <w:color w:val="000000"/>
          <w:sz w:val="24"/>
          <w:szCs w:val="24"/>
          <w:lang w:eastAsia="ru-RU"/>
        </w:rPr>
      </w:pPr>
      <w:r w:rsidRPr="00831AEF">
        <w:rPr>
          <w:rFonts w:ascii="Times New Roman" w:eastAsia="Times New Roman" w:hAnsi="Times New Roman" w:cs="Times New Roman"/>
          <w:bCs/>
          <w:color w:val="000000"/>
          <w:sz w:val="24"/>
          <w:szCs w:val="24"/>
          <w:lang w:eastAsia="ru-RU"/>
        </w:rPr>
        <w:t>(</w:t>
      </w:r>
      <w:r w:rsidRPr="006E56AB">
        <w:rPr>
          <w:rFonts w:ascii="Times New Roman" w:eastAsia="Times New Roman" w:hAnsi="Times New Roman" w:cs="Times New Roman"/>
          <w:bCs/>
          <w:color w:val="000000"/>
          <w:sz w:val="24"/>
          <w:szCs w:val="24"/>
          <w:lang w:eastAsia="ru-RU"/>
        </w:rPr>
        <w:t>-</w:t>
      </w:r>
      <w:r w:rsidRPr="00831AEF">
        <w:rPr>
          <w:rFonts w:ascii="Times New Roman" w:eastAsia="Times New Roman" w:hAnsi="Times New Roman" w:cs="Times New Roman"/>
          <w:bCs/>
          <w:color w:val="000000"/>
          <w:sz w:val="24"/>
          <w:szCs w:val="24"/>
          <w:lang w:eastAsia="ru-RU"/>
        </w:rPr>
        <w:t xml:space="preserve">) </w:t>
      </w:r>
      <w:r w:rsidRPr="006E56AB">
        <w:rPr>
          <w:rFonts w:ascii="Times New Roman" w:eastAsia="Times New Roman" w:hAnsi="Times New Roman" w:cs="Times New Roman"/>
          <w:bCs/>
          <w:color w:val="000000"/>
          <w:sz w:val="24"/>
          <w:szCs w:val="24"/>
          <w:lang w:eastAsia="ru-RU"/>
        </w:rPr>
        <w:t>6 509,6</w:t>
      </w:r>
      <w:r w:rsidRPr="00831AE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0"/>
          <w:lang w:eastAsia="ru-RU"/>
        </w:rPr>
        <w:t xml:space="preserve">тыс. рублей </w:t>
      </w:r>
      <w:r w:rsidRPr="006E1547">
        <w:rPr>
          <w:rFonts w:ascii="Times New Roman" w:eastAsia="Times New Roman" w:hAnsi="Times New Roman" w:cs="Times New Roman"/>
          <w:color w:val="000000"/>
          <w:sz w:val="24"/>
          <w:szCs w:val="20"/>
          <w:lang w:eastAsia="ru-RU"/>
        </w:rPr>
        <w:t xml:space="preserve">–  </w:t>
      </w:r>
      <w:r w:rsidRPr="00976D28">
        <w:rPr>
          <w:rFonts w:ascii="Times New Roman" w:eastAsia="Times New Roman" w:hAnsi="Times New Roman" w:cs="Times New Roman"/>
          <w:color w:val="000000"/>
          <w:sz w:val="24"/>
          <w:szCs w:val="24"/>
          <w:lang w:eastAsia="ru-RU"/>
        </w:rPr>
        <w:t>уменьшен</w:t>
      </w:r>
      <w:r>
        <w:rPr>
          <w:rFonts w:ascii="Times New Roman" w:eastAsia="Times New Roman" w:hAnsi="Times New Roman" w:cs="Times New Roman"/>
          <w:color w:val="000000"/>
          <w:sz w:val="24"/>
          <w:szCs w:val="24"/>
          <w:lang w:eastAsia="ru-RU"/>
        </w:rPr>
        <w:t>ием</w:t>
      </w:r>
      <w:r w:rsidRPr="00976D28">
        <w:rPr>
          <w:rFonts w:ascii="Times New Roman" w:eastAsia="Times New Roman" w:hAnsi="Times New Roman" w:cs="Times New Roman"/>
          <w:color w:val="000000"/>
          <w:sz w:val="24"/>
          <w:szCs w:val="24"/>
          <w:lang w:eastAsia="ru-RU"/>
        </w:rPr>
        <w:t xml:space="preserve"> трансферт</w:t>
      </w:r>
      <w:r>
        <w:rPr>
          <w:rFonts w:ascii="Times New Roman" w:eastAsia="Times New Roman" w:hAnsi="Times New Roman" w:cs="Times New Roman"/>
          <w:color w:val="000000"/>
          <w:sz w:val="24"/>
          <w:szCs w:val="24"/>
          <w:lang w:eastAsia="ru-RU"/>
        </w:rPr>
        <w:t>ов</w:t>
      </w:r>
      <w:r w:rsidRPr="00976D28">
        <w:rPr>
          <w:rFonts w:ascii="Times New Roman" w:eastAsia="Times New Roman" w:hAnsi="Times New Roman" w:cs="Times New Roman"/>
          <w:color w:val="000000"/>
          <w:sz w:val="24"/>
          <w:szCs w:val="24"/>
          <w:lang w:eastAsia="ru-RU"/>
        </w:rPr>
        <w:t xml:space="preserve"> из федерального бюджета </w:t>
      </w:r>
      <w:r w:rsidRPr="006E56AB">
        <w:rPr>
          <w:rFonts w:ascii="Times New Roman" w:eastAsia="Times New Roman" w:hAnsi="Times New Roman" w:cs="Times New Roman"/>
          <w:bCs/>
          <w:color w:val="000000"/>
          <w:sz w:val="24"/>
          <w:szCs w:val="24"/>
          <w:lang w:eastAsia="ru-RU"/>
        </w:rPr>
        <w:t>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r w:rsidRPr="0081513E">
        <w:rPr>
          <w:rFonts w:ascii="Times New Roman" w:hAnsi="Times New Roman"/>
          <w:sz w:val="24"/>
          <w:szCs w:val="24"/>
        </w:rPr>
        <w:t>, в  связи с закрытие</w:t>
      </w:r>
      <w:r>
        <w:rPr>
          <w:rFonts w:ascii="Times New Roman" w:hAnsi="Times New Roman"/>
          <w:sz w:val="24"/>
          <w:szCs w:val="24"/>
        </w:rPr>
        <w:t>м пунктов временного размещения;</w:t>
      </w:r>
    </w:p>
    <w:p w:rsidR="00DF3547" w:rsidRPr="00424E38" w:rsidRDefault="00DF3547" w:rsidP="00DF3547">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lang w:eastAsia="ru-RU"/>
        </w:rPr>
        <w:t>(</w:t>
      </w:r>
      <w:r w:rsidRPr="006E56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56AB">
        <w:rPr>
          <w:rFonts w:ascii="Times New Roman" w:eastAsia="Times New Roman" w:hAnsi="Times New Roman" w:cs="Times New Roman"/>
          <w:color w:val="000000"/>
          <w:sz w:val="24"/>
          <w:szCs w:val="24"/>
          <w:lang w:eastAsia="ru-RU"/>
        </w:rPr>
        <w:t>20 000,0</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0"/>
          <w:lang w:eastAsia="ru-RU"/>
        </w:rPr>
        <w:t xml:space="preserve">тыс. рублей </w:t>
      </w:r>
      <w:r>
        <w:rPr>
          <w:rFonts w:ascii="Times New Roman" w:eastAsia="Times New Roman" w:hAnsi="Times New Roman" w:cs="Times New Roman"/>
          <w:color w:val="000000"/>
          <w:sz w:val="24"/>
          <w:szCs w:val="24"/>
          <w:lang w:eastAsia="ru-RU"/>
        </w:rPr>
        <w:t>– уменьшением ассигнований областного бюджета на п</w:t>
      </w:r>
      <w:r w:rsidRPr="006E56AB">
        <w:rPr>
          <w:rFonts w:ascii="Times New Roman" w:eastAsia="Times New Roman" w:hAnsi="Times New Roman" w:cs="Times New Roman"/>
          <w:color w:val="000000"/>
          <w:sz w:val="24"/>
          <w:szCs w:val="24"/>
          <w:lang w:eastAsia="ru-RU"/>
        </w:rPr>
        <w:t xml:space="preserve">редставление законных интересов Мурманской области в судебных </w:t>
      </w:r>
      <w:r w:rsidRPr="00441511">
        <w:rPr>
          <w:rFonts w:ascii="Times New Roman" w:eastAsia="Times New Roman" w:hAnsi="Times New Roman" w:cs="Times New Roman"/>
          <w:color w:val="000000"/>
          <w:sz w:val="24"/>
          <w:szCs w:val="24"/>
          <w:lang w:eastAsia="ru-RU"/>
        </w:rPr>
        <w:t>органах в связи с  наличием в судах на рассмотрении дел на общую сумму требований к</w:t>
      </w:r>
      <w:r w:rsidRPr="00441511">
        <w:rPr>
          <w:rFonts w:ascii="Times New Roman" w:hAnsi="Times New Roman"/>
          <w:sz w:val="24"/>
          <w:szCs w:val="24"/>
        </w:rPr>
        <w:t xml:space="preserve"> казне Мурманской области порядка 30 000,0 </w:t>
      </w:r>
      <w:r>
        <w:rPr>
          <w:rFonts w:ascii="Times New Roman" w:hAnsi="Times New Roman"/>
          <w:sz w:val="24"/>
          <w:szCs w:val="24"/>
        </w:rPr>
        <w:t xml:space="preserve">тыс. рублей </w:t>
      </w:r>
      <w:r w:rsidRPr="00441511">
        <w:rPr>
          <w:rFonts w:ascii="Times New Roman" w:hAnsi="Times New Roman"/>
          <w:sz w:val="24"/>
          <w:szCs w:val="24"/>
        </w:rPr>
        <w:t>;</w:t>
      </w:r>
    </w:p>
    <w:p w:rsidR="00DF3547"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9 000,0 </w:t>
      </w:r>
      <w:r>
        <w:rPr>
          <w:rFonts w:ascii="Times New Roman" w:eastAsia="Times New Roman" w:hAnsi="Times New Roman" w:cs="Times New Roman"/>
          <w:color w:val="000000"/>
          <w:sz w:val="24"/>
          <w:szCs w:val="20"/>
          <w:lang w:eastAsia="ru-RU"/>
        </w:rPr>
        <w:t xml:space="preserve">тыс. рублей </w:t>
      </w:r>
      <w:r>
        <w:rPr>
          <w:rFonts w:ascii="Times New Roman" w:eastAsia="Times New Roman" w:hAnsi="Times New Roman" w:cs="Times New Roman"/>
          <w:color w:val="000000"/>
          <w:sz w:val="24"/>
          <w:szCs w:val="24"/>
          <w:lang w:eastAsia="ru-RU"/>
        </w:rPr>
        <w:t xml:space="preserve">– уменьшением ассигнований областного бюджета, </w:t>
      </w:r>
      <w:r w:rsidRPr="001B50DE">
        <w:rPr>
          <w:rFonts w:ascii="Times New Roman" w:eastAsia="Times New Roman" w:hAnsi="Times New Roman" w:cs="Times New Roman"/>
          <w:color w:val="000000"/>
          <w:sz w:val="24"/>
          <w:szCs w:val="24"/>
          <w:lang w:eastAsia="ru-RU"/>
        </w:rPr>
        <w:t>зарезервированны</w:t>
      </w:r>
      <w:r>
        <w:rPr>
          <w:rFonts w:ascii="Times New Roman" w:eastAsia="Times New Roman" w:hAnsi="Times New Roman" w:cs="Times New Roman"/>
          <w:color w:val="000000"/>
          <w:sz w:val="24"/>
          <w:szCs w:val="24"/>
          <w:lang w:eastAsia="ru-RU"/>
        </w:rPr>
        <w:t>х</w:t>
      </w:r>
      <w:r w:rsidRPr="001B50DE">
        <w:rPr>
          <w:rFonts w:ascii="Times New Roman" w:eastAsia="Times New Roman" w:hAnsi="Times New Roman" w:cs="Times New Roman"/>
          <w:color w:val="000000"/>
          <w:sz w:val="24"/>
          <w:szCs w:val="24"/>
          <w:lang w:eastAsia="ru-RU"/>
        </w:rPr>
        <w:t xml:space="preserve"> на реализацию Закона Мурманской области </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 xml:space="preserve">О государственной </w:t>
      </w:r>
      <w:r w:rsidRPr="001B50DE">
        <w:rPr>
          <w:rFonts w:ascii="Times New Roman" w:eastAsia="Times New Roman" w:hAnsi="Times New Roman" w:cs="Times New Roman"/>
          <w:color w:val="000000"/>
          <w:sz w:val="24"/>
          <w:szCs w:val="24"/>
          <w:lang w:eastAsia="ru-RU"/>
        </w:rPr>
        <w:lastRenderedPageBreak/>
        <w:t>гражданской службе Мурманской области</w:t>
      </w:r>
      <w:r>
        <w:rPr>
          <w:rFonts w:ascii="Times New Roman" w:eastAsia="Times New Roman" w:hAnsi="Times New Roman" w:cs="Times New Roman"/>
          <w:color w:val="000000"/>
          <w:sz w:val="24"/>
          <w:szCs w:val="24"/>
          <w:lang w:eastAsia="ru-RU"/>
        </w:rPr>
        <w:t xml:space="preserve">» в связи </w:t>
      </w:r>
      <w:r w:rsidRPr="001B50DE">
        <w:rPr>
          <w:rFonts w:ascii="Times New Roman" w:eastAsia="Times New Roman" w:hAnsi="Times New Roman" w:cs="Times New Roman"/>
          <w:color w:val="000000"/>
          <w:sz w:val="24"/>
          <w:szCs w:val="24"/>
          <w:lang w:eastAsia="ru-RU"/>
        </w:rPr>
        <w:t>с принятием постановлени</w:t>
      </w:r>
      <w:r>
        <w:rPr>
          <w:rFonts w:ascii="Times New Roman" w:eastAsia="Times New Roman" w:hAnsi="Times New Roman" w:cs="Times New Roman"/>
          <w:color w:val="000000"/>
          <w:sz w:val="24"/>
          <w:szCs w:val="24"/>
          <w:lang w:eastAsia="ru-RU"/>
        </w:rPr>
        <w:t>я</w:t>
      </w:r>
      <w:r w:rsidRPr="001B50DE">
        <w:rPr>
          <w:rFonts w:ascii="Times New Roman" w:eastAsia="Times New Roman" w:hAnsi="Times New Roman" w:cs="Times New Roman"/>
          <w:color w:val="000000"/>
          <w:sz w:val="24"/>
          <w:szCs w:val="24"/>
          <w:lang w:eastAsia="ru-RU"/>
        </w:rPr>
        <w:t xml:space="preserve"> Правительства Мурманской области от 31.08.2015 </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 xml:space="preserve"> 380-ПП</w:t>
      </w:r>
      <w:r>
        <w:rPr>
          <w:rFonts w:ascii="Times New Roman" w:eastAsia="Times New Roman" w:hAnsi="Times New Roman" w:cs="Times New Roman"/>
          <w:color w:val="000000"/>
          <w:sz w:val="24"/>
          <w:szCs w:val="24"/>
          <w:lang w:eastAsia="ru-RU"/>
        </w:rPr>
        <w:t xml:space="preserve"> «</w:t>
      </w:r>
      <w:r w:rsidRPr="001B50DE">
        <w:rPr>
          <w:rFonts w:ascii="Times New Roman" w:eastAsia="Times New Roman" w:hAnsi="Times New Roman" w:cs="Times New Roman"/>
          <w:color w:val="000000"/>
          <w:sz w:val="24"/>
          <w:szCs w:val="24"/>
          <w:lang w:eastAsia="ru-RU"/>
        </w:rPr>
        <w:t xml:space="preserve">О внесении изменений в Порядок использования средств областного бюджета, предусмотренных на реализацию Законов Мурманской области </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О государственной гражданской службе Мурманской области</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О государственных должностях Мурманской области</w:t>
      </w:r>
      <w:r>
        <w:rPr>
          <w:rFonts w:ascii="Times New Roman" w:eastAsia="Times New Roman" w:hAnsi="Times New Roman" w:cs="Times New Roman"/>
          <w:color w:val="000000"/>
          <w:sz w:val="24"/>
          <w:szCs w:val="24"/>
          <w:lang w:eastAsia="ru-RU"/>
        </w:rPr>
        <w:t>»</w:t>
      </w:r>
      <w:r w:rsidRPr="001B50DE">
        <w:rPr>
          <w:rFonts w:ascii="Times New Roman" w:eastAsia="Times New Roman" w:hAnsi="Times New Roman" w:cs="Times New Roman"/>
          <w:color w:val="000000"/>
          <w:sz w:val="24"/>
          <w:szCs w:val="24"/>
          <w:lang w:eastAsia="ru-RU"/>
        </w:rPr>
        <w:t>.</w:t>
      </w:r>
    </w:p>
    <w:p w:rsidR="00DF3547" w:rsidRPr="00745E46" w:rsidRDefault="00DF3547" w:rsidP="00DF3547">
      <w:pPr>
        <w:spacing w:after="0" w:line="240" w:lineRule="auto"/>
        <w:ind w:firstLine="709"/>
        <w:jc w:val="both"/>
        <w:rPr>
          <w:rFonts w:ascii="Times New Roman" w:eastAsia="Times New Roman" w:hAnsi="Times New Roman" w:cs="Times New Roman"/>
          <w:color w:val="000000"/>
          <w:sz w:val="24"/>
          <w:szCs w:val="24"/>
          <w:lang w:eastAsia="ru-RU"/>
        </w:rPr>
      </w:pPr>
      <w:r w:rsidRPr="00745E46">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меньшены</w:t>
      </w:r>
      <w:r w:rsidRPr="00745E46">
        <w:rPr>
          <w:rFonts w:ascii="Times New Roman" w:eastAsia="Times New Roman" w:hAnsi="Times New Roman" w:cs="Times New Roman"/>
          <w:color w:val="000000"/>
          <w:sz w:val="24"/>
          <w:szCs w:val="24"/>
          <w:lang w:eastAsia="ru-RU"/>
        </w:rPr>
        <w:t xml:space="preserve"> ассигнования областного бюджета на обеспечение деятельности </w:t>
      </w:r>
      <w:r w:rsidRPr="00745E46">
        <w:rPr>
          <w:rFonts w:ascii="Times New Roman" w:eastAsia="Times New Roman" w:hAnsi="Times New Roman" w:cs="Times New Roman"/>
          <w:b/>
          <w:color w:val="000000"/>
          <w:sz w:val="24"/>
          <w:szCs w:val="24"/>
          <w:lang w:eastAsia="ru-RU"/>
        </w:rPr>
        <w:t>Министерства экономического развития Мурманской области</w:t>
      </w:r>
      <w:r w:rsidRPr="00745E46">
        <w:rPr>
          <w:rFonts w:ascii="Times New Roman" w:eastAsia="Times New Roman" w:hAnsi="Times New Roman" w:cs="Times New Roman"/>
          <w:color w:val="000000"/>
          <w:sz w:val="24"/>
          <w:szCs w:val="24"/>
          <w:lang w:eastAsia="ru-RU"/>
        </w:rPr>
        <w:t xml:space="preserve"> на (-) 1 096,3 </w:t>
      </w:r>
      <w:r>
        <w:rPr>
          <w:rFonts w:ascii="Times New Roman" w:eastAsia="Times New Roman" w:hAnsi="Times New Roman" w:cs="Times New Roman"/>
          <w:color w:val="000000"/>
          <w:sz w:val="24"/>
          <w:szCs w:val="24"/>
          <w:lang w:eastAsia="ru-RU"/>
        </w:rPr>
        <w:t xml:space="preserve">тыс. рублей </w:t>
      </w:r>
      <w:r w:rsidRPr="00745E46">
        <w:rPr>
          <w:rFonts w:ascii="Times New Roman" w:eastAsia="Times New Roman" w:hAnsi="Times New Roman" w:cs="Times New Roman"/>
          <w:color w:val="000000"/>
          <w:sz w:val="24"/>
          <w:szCs w:val="24"/>
          <w:lang w:eastAsia="ru-RU"/>
        </w:rPr>
        <w:t>в связи с завершением в 2015 году проведения мероприятия по реализации проектов в области минимизации последствий радиоактивного загрязнения.</w:t>
      </w:r>
    </w:p>
    <w:p w:rsidR="00DF3547" w:rsidRPr="001404F3" w:rsidRDefault="00DF3547" w:rsidP="00DF3547">
      <w:pPr>
        <w:spacing w:after="0" w:line="240" w:lineRule="auto"/>
        <w:ind w:firstLine="709"/>
        <w:jc w:val="both"/>
        <w:rPr>
          <w:rFonts w:ascii="Times New Roman" w:eastAsia="Times New Roman" w:hAnsi="Times New Roman" w:cs="Times New Roman"/>
          <w:b/>
          <w:color w:val="000000"/>
          <w:sz w:val="24"/>
          <w:szCs w:val="20"/>
          <w:lang w:eastAsia="ru-RU"/>
        </w:rPr>
      </w:pPr>
      <w:r>
        <w:rPr>
          <w:rFonts w:ascii="Times New Roman" w:hAnsi="Times New Roman"/>
          <w:sz w:val="24"/>
          <w:szCs w:val="24"/>
        </w:rPr>
        <w:t>Уменьшены</w:t>
      </w:r>
      <w:r w:rsidRPr="002A5ECB">
        <w:rPr>
          <w:rFonts w:ascii="Times New Roman" w:hAnsi="Times New Roman"/>
          <w:sz w:val="24"/>
          <w:szCs w:val="24"/>
        </w:rPr>
        <w:t xml:space="preserve">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Аппарат</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Правительства Мурманской области (министерство)</w:t>
      </w:r>
      <w:r>
        <w:rPr>
          <w:rFonts w:ascii="Times New Roman" w:eastAsia="Times New Roman" w:hAnsi="Times New Roman" w:cs="Times New Roman"/>
          <w:b/>
          <w:color w:val="000000"/>
          <w:sz w:val="24"/>
          <w:szCs w:val="20"/>
          <w:lang w:eastAsia="ru-RU"/>
        </w:rPr>
        <w:t xml:space="preserve"> </w:t>
      </w:r>
      <w:r w:rsidRPr="00E64A90">
        <w:rPr>
          <w:rFonts w:ascii="Times New Roman" w:eastAsia="Times New Roman" w:hAnsi="Times New Roman" w:cs="Times New Roman"/>
          <w:color w:val="000000"/>
          <w:sz w:val="24"/>
          <w:szCs w:val="20"/>
          <w:lang w:eastAsia="ru-RU"/>
        </w:rPr>
        <w:t>на (-)</w:t>
      </w:r>
      <w:r w:rsidRPr="000D0487">
        <w:rPr>
          <w:rFonts w:ascii="Times New Roman" w:eastAsia="Times New Roman" w:hAnsi="Times New Roman" w:cs="Times New Roman"/>
          <w:color w:val="000000"/>
          <w:sz w:val="24"/>
          <w:szCs w:val="24"/>
          <w:lang w:eastAsia="ru-RU"/>
        </w:rPr>
        <w:t>2 592,6</w:t>
      </w:r>
      <w:r>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color w:val="000000"/>
          <w:sz w:val="24"/>
          <w:szCs w:val="24"/>
          <w:lang w:eastAsia="ru-RU"/>
        </w:rPr>
        <w:t>тыс. рублей в связи с уменьшением</w:t>
      </w:r>
      <w:r w:rsidRPr="0081513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бюджетных ассигнований </w:t>
      </w:r>
      <w:r w:rsidRPr="000D0487">
        <w:rPr>
          <w:rFonts w:ascii="Times New Roman" w:eastAsia="Times New Roman" w:hAnsi="Times New Roman" w:cs="Times New Roman"/>
          <w:color w:val="000000"/>
          <w:sz w:val="24"/>
          <w:szCs w:val="24"/>
          <w:lang w:eastAsia="ru-RU"/>
        </w:rPr>
        <w:t>исходя из планируемых поступлений из федерального бюджета на содержание депутатов Государственной Думы,  членов С</w:t>
      </w:r>
      <w:r>
        <w:rPr>
          <w:rFonts w:ascii="Times New Roman" w:eastAsia="Times New Roman" w:hAnsi="Times New Roman" w:cs="Times New Roman"/>
          <w:color w:val="000000"/>
          <w:sz w:val="24"/>
          <w:szCs w:val="24"/>
          <w:lang w:eastAsia="ru-RU"/>
        </w:rPr>
        <w:t>овета Федерации и их помощников</w:t>
      </w:r>
      <w:r w:rsidRPr="000D0487">
        <w:rPr>
          <w:rFonts w:ascii="Times New Roman" w:eastAsia="Times New Roman" w:hAnsi="Times New Roman" w:cs="Times New Roman"/>
          <w:color w:val="000000"/>
          <w:sz w:val="24"/>
          <w:szCs w:val="24"/>
          <w:lang w:eastAsia="ru-RU"/>
        </w:rPr>
        <w:t>.</w:t>
      </w:r>
    </w:p>
    <w:p w:rsidR="00DF3547" w:rsidRPr="003A60E8" w:rsidRDefault="00DF3547" w:rsidP="00DF354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Увеличены бюджетные ассигнования на обеспечение деятельности </w:t>
      </w:r>
      <w:r w:rsidRPr="003A60E8">
        <w:rPr>
          <w:rFonts w:ascii="Times New Roman" w:hAnsi="Times New Roman"/>
          <w:b/>
          <w:sz w:val="24"/>
          <w:szCs w:val="24"/>
        </w:rPr>
        <w:t>Комитета по агропромышленному комплексу и продовольственному рынку Мурманской области</w:t>
      </w:r>
      <w:r w:rsidRPr="003A60E8">
        <w:rPr>
          <w:rFonts w:ascii="Times New Roman" w:hAnsi="Times New Roman"/>
          <w:sz w:val="24"/>
          <w:szCs w:val="24"/>
        </w:rPr>
        <w:t xml:space="preserve">  на 6 064,6 </w:t>
      </w:r>
      <w:r>
        <w:rPr>
          <w:rFonts w:ascii="Times New Roman" w:hAnsi="Times New Roman"/>
          <w:sz w:val="24"/>
          <w:szCs w:val="24"/>
        </w:rPr>
        <w:t xml:space="preserve">тыс. рублей </w:t>
      </w:r>
      <w:r w:rsidRPr="003A60E8">
        <w:rPr>
          <w:rFonts w:ascii="Times New Roman" w:hAnsi="Times New Roman"/>
          <w:sz w:val="24"/>
          <w:szCs w:val="24"/>
        </w:rPr>
        <w:t xml:space="preserve"> в целях проведения за счет средств федерального бюджета Всероссийской сельскохозяйственной переписи</w:t>
      </w:r>
      <w:r>
        <w:rPr>
          <w:rFonts w:ascii="Times New Roman" w:hAnsi="Times New Roman"/>
          <w:sz w:val="24"/>
          <w:szCs w:val="24"/>
        </w:rPr>
        <w:t>.</w:t>
      </w:r>
    </w:p>
    <w:p w:rsidR="00DF3547" w:rsidRPr="002C0B50" w:rsidRDefault="00DF3547" w:rsidP="00DF3547">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hAnsi="Times New Roman"/>
          <w:sz w:val="24"/>
          <w:szCs w:val="24"/>
        </w:rPr>
        <w:t>У</w:t>
      </w:r>
      <w:r w:rsidRPr="002A5ECB">
        <w:rPr>
          <w:rFonts w:ascii="Times New Roman" w:hAnsi="Times New Roman"/>
          <w:sz w:val="24"/>
          <w:szCs w:val="24"/>
        </w:rPr>
        <w:t xml:space="preserve">величены </w:t>
      </w:r>
      <w:r>
        <w:rPr>
          <w:rFonts w:ascii="Times New Roman" w:hAnsi="Times New Roman"/>
          <w:sz w:val="24"/>
          <w:szCs w:val="24"/>
        </w:rPr>
        <w:t xml:space="preserve">бюджетные </w:t>
      </w:r>
      <w:r w:rsidRPr="002A5ECB">
        <w:rPr>
          <w:rFonts w:ascii="Times New Roman" w:hAnsi="Times New Roman"/>
          <w:sz w:val="24"/>
          <w:szCs w:val="24"/>
        </w:rPr>
        <w:t xml:space="preserve">ассигнования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Комитет</w:t>
      </w:r>
      <w:r>
        <w:rPr>
          <w:rFonts w:ascii="Times New Roman" w:eastAsia="Times New Roman" w:hAnsi="Times New Roman" w:cs="Times New Roman"/>
          <w:b/>
          <w:color w:val="000000"/>
          <w:sz w:val="24"/>
          <w:szCs w:val="20"/>
          <w:lang w:eastAsia="ru-RU"/>
        </w:rPr>
        <w:t>а</w:t>
      </w:r>
      <w:r w:rsidRPr="00364096">
        <w:rPr>
          <w:rFonts w:ascii="Times New Roman" w:eastAsia="Times New Roman" w:hAnsi="Times New Roman" w:cs="Times New Roman"/>
          <w:b/>
          <w:color w:val="000000"/>
          <w:sz w:val="24"/>
          <w:szCs w:val="20"/>
          <w:lang w:eastAsia="ru-RU"/>
        </w:rPr>
        <w:t xml:space="preserve"> по обеспечению безопасности населения Мурманской области</w:t>
      </w:r>
      <w:r>
        <w:rPr>
          <w:rFonts w:ascii="Times New Roman" w:eastAsia="Times New Roman" w:hAnsi="Times New Roman" w:cs="Times New Roman"/>
          <w:b/>
          <w:color w:val="000000"/>
          <w:sz w:val="24"/>
          <w:szCs w:val="20"/>
          <w:lang w:eastAsia="ru-RU"/>
        </w:rPr>
        <w:t xml:space="preserve"> </w:t>
      </w:r>
      <w:r w:rsidRPr="00E64A90">
        <w:rPr>
          <w:rFonts w:ascii="Times New Roman" w:eastAsia="Times New Roman" w:hAnsi="Times New Roman" w:cs="Times New Roman"/>
          <w:color w:val="000000"/>
          <w:sz w:val="24"/>
          <w:szCs w:val="20"/>
          <w:lang w:eastAsia="ru-RU"/>
        </w:rPr>
        <w:t>на</w:t>
      </w:r>
      <w:r>
        <w:rPr>
          <w:rFonts w:ascii="Times New Roman" w:eastAsia="Times New Roman" w:hAnsi="Times New Roman" w:cs="Times New Roman"/>
          <w:b/>
          <w:color w:val="000000"/>
          <w:sz w:val="24"/>
          <w:szCs w:val="20"/>
          <w:lang w:eastAsia="ru-RU"/>
        </w:rPr>
        <w:t xml:space="preserve"> </w:t>
      </w:r>
      <w:r w:rsidRPr="002C0B50">
        <w:rPr>
          <w:rFonts w:ascii="Times New Roman" w:eastAsia="Times New Roman" w:hAnsi="Times New Roman" w:cs="Times New Roman"/>
          <w:bCs/>
          <w:color w:val="000000"/>
          <w:sz w:val="24"/>
          <w:szCs w:val="24"/>
          <w:lang w:eastAsia="ru-RU"/>
        </w:rPr>
        <w:t xml:space="preserve">74,0 </w:t>
      </w:r>
      <w:r>
        <w:rPr>
          <w:rFonts w:ascii="Times New Roman" w:eastAsia="Times New Roman" w:hAnsi="Times New Roman" w:cs="Times New Roman"/>
          <w:bCs/>
          <w:color w:val="000000"/>
          <w:sz w:val="24"/>
          <w:szCs w:val="24"/>
          <w:lang w:eastAsia="ru-RU"/>
        </w:rPr>
        <w:t xml:space="preserve">тыс. рублей </w:t>
      </w:r>
      <w:r w:rsidRPr="002C0B5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в связи с </w:t>
      </w:r>
      <w:r w:rsidRPr="002C0B50">
        <w:rPr>
          <w:rFonts w:ascii="Times New Roman" w:eastAsia="Times New Roman" w:hAnsi="Times New Roman" w:cs="Times New Roman"/>
          <w:bCs/>
          <w:color w:val="000000"/>
          <w:sz w:val="24"/>
          <w:szCs w:val="24"/>
          <w:lang w:eastAsia="ru-RU"/>
        </w:rPr>
        <w:t xml:space="preserve"> увеличен</w:t>
      </w:r>
      <w:r>
        <w:rPr>
          <w:rFonts w:ascii="Times New Roman" w:eastAsia="Times New Roman" w:hAnsi="Times New Roman" w:cs="Times New Roman"/>
          <w:bCs/>
          <w:color w:val="000000"/>
          <w:sz w:val="24"/>
          <w:szCs w:val="24"/>
          <w:lang w:eastAsia="ru-RU"/>
        </w:rPr>
        <w:t>ием</w:t>
      </w:r>
      <w:r w:rsidRPr="002C0B50">
        <w:rPr>
          <w:rFonts w:ascii="Times New Roman" w:eastAsia="Times New Roman" w:hAnsi="Times New Roman" w:cs="Times New Roman"/>
          <w:bCs/>
          <w:color w:val="000000"/>
          <w:sz w:val="24"/>
          <w:szCs w:val="24"/>
          <w:lang w:eastAsia="ru-RU"/>
        </w:rPr>
        <w:t xml:space="preserve"> субвенци</w:t>
      </w:r>
      <w:r>
        <w:rPr>
          <w:rFonts w:ascii="Times New Roman" w:eastAsia="Times New Roman" w:hAnsi="Times New Roman" w:cs="Times New Roman"/>
          <w:bCs/>
          <w:color w:val="000000"/>
          <w:sz w:val="24"/>
          <w:szCs w:val="24"/>
          <w:lang w:eastAsia="ru-RU"/>
        </w:rPr>
        <w:t>и</w:t>
      </w:r>
      <w:r w:rsidRPr="002C0B5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из </w:t>
      </w:r>
      <w:r w:rsidRPr="00C20E24">
        <w:rPr>
          <w:rFonts w:ascii="Times New Roman" w:eastAsia="Times New Roman" w:hAnsi="Times New Roman" w:cs="Times New Roman"/>
          <w:color w:val="000000"/>
          <w:sz w:val="24"/>
          <w:szCs w:val="24"/>
          <w:lang w:eastAsia="ru-RU"/>
        </w:rPr>
        <w:t>федерального бюджета</w:t>
      </w:r>
      <w:r w:rsidRPr="00194A4E">
        <w:rPr>
          <w:rFonts w:ascii="Times New Roman" w:eastAsia="Times New Roman" w:hAnsi="Times New Roman" w:cs="Times New Roman"/>
          <w:color w:val="000000"/>
          <w:sz w:val="24"/>
          <w:szCs w:val="24"/>
          <w:lang w:eastAsia="ru-RU"/>
        </w:rPr>
        <w:t xml:space="preserve"> </w:t>
      </w:r>
      <w:r w:rsidRPr="002C0B50">
        <w:rPr>
          <w:rFonts w:ascii="Times New Roman" w:eastAsia="Times New Roman" w:hAnsi="Times New Roman" w:cs="Times New Roman"/>
          <w:bCs/>
          <w:color w:val="000000"/>
          <w:sz w:val="24"/>
          <w:szCs w:val="24"/>
          <w:lang w:eastAsia="ru-RU"/>
        </w:rPr>
        <w:t xml:space="preserve">на осуществление первичного воинского учета, на территориях где отсутствуют военные комиссариаты, в соответствии </w:t>
      </w:r>
      <w:r>
        <w:rPr>
          <w:rFonts w:ascii="Times New Roman" w:eastAsia="Times New Roman" w:hAnsi="Times New Roman" w:cs="Times New Roman"/>
          <w:color w:val="000000"/>
          <w:sz w:val="24"/>
          <w:szCs w:val="24"/>
          <w:lang w:eastAsia="ru-RU"/>
        </w:rPr>
        <w:t>с проектом федерального закона «О федеральном бюджете на 2016 год».</w:t>
      </w:r>
    </w:p>
    <w:p w:rsidR="00DF3547" w:rsidRPr="00E64A90" w:rsidRDefault="00DF3547" w:rsidP="00DF3547">
      <w:pPr>
        <w:spacing w:after="0" w:line="240" w:lineRule="auto"/>
        <w:ind w:firstLine="709"/>
        <w:jc w:val="both"/>
        <w:rPr>
          <w:rFonts w:ascii="Times New Roman" w:eastAsia="Times New Roman" w:hAnsi="Times New Roman" w:cs="Times New Roman"/>
          <w:color w:val="000000"/>
          <w:sz w:val="24"/>
          <w:szCs w:val="20"/>
          <w:lang w:eastAsia="ru-RU"/>
        </w:rPr>
      </w:pPr>
      <w:r>
        <w:rPr>
          <w:rFonts w:ascii="Times New Roman" w:hAnsi="Times New Roman"/>
          <w:sz w:val="24"/>
          <w:szCs w:val="24"/>
        </w:rPr>
        <w:t>У</w:t>
      </w:r>
      <w:r w:rsidRPr="002A5ECB">
        <w:rPr>
          <w:rFonts w:ascii="Times New Roman" w:hAnsi="Times New Roman"/>
          <w:sz w:val="24"/>
          <w:szCs w:val="24"/>
        </w:rPr>
        <w:t xml:space="preserve">величены ассигнования областного бюджета </w:t>
      </w:r>
      <w:r>
        <w:rPr>
          <w:rFonts w:ascii="Times New Roman" w:hAnsi="Times New Roman"/>
          <w:sz w:val="24"/>
          <w:szCs w:val="24"/>
        </w:rPr>
        <w:t xml:space="preserve">на обеспечение деятельности </w:t>
      </w:r>
      <w:r w:rsidRPr="00364096">
        <w:rPr>
          <w:rFonts w:ascii="Times New Roman" w:eastAsia="Times New Roman" w:hAnsi="Times New Roman" w:cs="Times New Roman"/>
          <w:b/>
          <w:color w:val="000000"/>
          <w:sz w:val="24"/>
          <w:szCs w:val="20"/>
          <w:lang w:eastAsia="ru-RU"/>
        </w:rPr>
        <w:t>Избирательн</w:t>
      </w:r>
      <w:r>
        <w:rPr>
          <w:rFonts w:ascii="Times New Roman" w:eastAsia="Times New Roman" w:hAnsi="Times New Roman" w:cs="Times New Roman"/>
          <w:b/>
          <w:color w:val="000000"/>
          <w:sz w:val="24"/>
          <w:szCs w:val="20"/>
          <w:lang w:eastAsia="ru-RU"/>
        </w:rPr>
        <w:t>ой</w:t>
      </w:r>
      <w:r w:rsidRPr="00364096">
        <w:rPr>
          <w:rFonts w:ascii="Times New Roman" w:eastAsia="Times New Roman" w:hAnsi="Times New Roman" w:cs="Times New Roman"/>
          <w:b/>
          <w:color w:val="000000"/>
          <w:sz w:val="24"/>
          <w:szCs w:val="20"/>
          <w:lang w:eastAsia="ru-RU"/>
        </w:rPr>
        <w:t xml:space="preserve"> комисси</w:t>
      </w:r>
      <w:r>
        <w:rPr>
          <w:rFonts w:ascii="Times New Roman" w:eastAsia="Times New Roman" w:hAnsi="Times New Roman" w:cs="Times New Roman"/>
          <w:b/>
          <w:color w:val="000000"/>
          <w:sz w:val="24"/>
          <w:szCs w:val="20"/>
          <w:lang w:eastAsia="ru-RU"/>
        </w:rPr>
        <w:t>и</w:t>
      </w:r>
      <w:r w:rsidRPr="00364096">
        <w:rPr>
          <w:rFonts w:ascii="Times New Roman" w:eastAsia="Times New Roman" w:hAnsi="Times New Roman" w:cs="Times New Roman"/>
          <w:b/>
          <w:color w:val="000000"/>
          <w:sz w:val="24"/>
          <w:szCs w:val="20"/>
          <w:lang w:eastAsia="ru-RU"/>
        </w:rPr>
        <w:t xml:space="preserve"> Мурманской области</w:t>
      </w:r>
      <w:r>
        <w:rPr>
          <w:rFonts w:ascii="Times New Roman" w:eastAsia="Times New Roman" w:hAnsi="Times New Roman" w:cs="Times New Roman"/>
          <w:b/>
          <w:color w:val="000000"/>
          <w:sz w:val="24"/>
          <w:szCs w:val="20"/>
          <w:lang w:eastAsia="ru-RU"/>
        </w:rPr>
        <w:t xml:space="preserve"> </w:t>
      </w:r>
      <w:r w:rsidRPr="00E64A90">
        <w:rPr>
          <w:rFonts w:ascii="Times New Roman" w:eastAsia="Times New Roman" w:hAnsi="Times New Roman" w:cs="Times New Roman"/>
          <w:color w:val="000000"/>
          <w:sz w:val="24"/>
          <w:szCs w:val="20"/>
          <w:lang w:eastAsia="ru-RU"/>
        </w:rPr>
        <w:t>на</w:t>
      </w:r>
      <w:r>
        <w:rPr>
          <w:rFonts w:ascii="Times New Roman" w:eastAsia="Times New Roman" w:hAnsi="Times New Roman" w:cs="Times New Roman"/>
          <w:b/>
          <w:color w:val="000000"/>
          <w:sz w:val="24"/>
          <w:szCs w:val="20"/>
          <w:lang w:eastAsia="ru-RU"/>
        </w:rPr>
        <w:t xml:space="preserve"> </w:t>
      </w:r>
      <w:r w:rsidRPr="00E64A90">
        <w:rPr>
          <w:rFonts w:ascii="Times New Roman" w:eastAsia="Times New Roman" w:hAnsi="Times New Roman" w:cs="Times New Roman"/>
          <w:color w:val="000000"/>
          <w:sz w:val="24"/>
          <w:szCs w:val="20"/>
          <w:lang w:eastAsia="ru-RU"/>
        </w:rPr>
        <w:t xml:space="preserve">22 148,0 </w:t>
      </w:r>
      <w:r>
        <w:rPr>
          <w:rFonts w:ascii="Times New Roman" w:eastAsia="Times New Roman" w:hAnsi="Times New Roman" w:cs="Times New Roman"/>
          <w:color w:val="000000"/>
          <w:sz w:val="24"/>
          <w:szCs w:val="20"/>
          <w:lang w:eastAsia="ru-RU"/>
        </w:rPr>
        <w:t xml:space="preserve">тыс. рублей </w:t>
      </w:r>
      <w:r>
        <w:rPr>
          <w:rFonts w:ascii="Times New Roman" w:eastAsia="Times New Roman" w:hAnsi="Times New Roman" w:cs="Times New Roman"/>
          <w:color w:val="000000"/>
          <w:sz w:val="24"/>
          <w:szCs w:val="24"/>
          <w:lang w:eastAsia="ru-RU"/>
        </w:rPr>
        <w:t xml:space="preserve">в связи с </w:t>
      </w:r>
      <w:r w:rsidRPr="00E64A90">
        <w:rPr>
          <w:rFonts w:ascii="Times New Roman" w:eastAsia="Times New Roman" w:hAnsi="Times New Roman" w:cs="Times New Roman"/>
          <w:color w:val="000000"/>
          <w:sz w:val="24"/>
          <w:szCs w:val="20"/>
          <w:lang w:eastAsia="ru-RU"/>
        </w:rPr>
        <w:t>проведением в 2016 году избирательной кампании по выборам депутатов Мурманской областной Думы</w:t>
      </w:r>
      <w:r>
        <w:rPr>
          <w:rFonts w:ascii="Times New Roman" w:eastAsia="Times New Roman" w:hAnsi="Times New Roman" w:cs="Times New Roman"/>
          <w:color w:val="000000"/>
          <w:sz w:val="24"/>
          <w:szCs w:val="20"/>
          <w:lang w:eastAsia="ru-RU"/>
        </w:rPr>
        <w:t>.</w:t>
      </w:r>
      <w:r w:rsidRPr="00E64A90">
        <w:rPr>
          <w:rFonts w:ascii="Times New Roman" w:eastAsia="Times New Roman" w:hAnsi="Times New Roman" w:cs="Times New Roman"/>
          <w:color w:val="000000"/>
          <w:sz w:val="24"/>
          <w:szCs w:val="20"/>
          <w:lang w:eastAsia="ru-RU"/>
        </w:rPr>
        <w:t xml:space="preserve"> </w:t>
      </w:r>
    </w:p>
    <w:p w:rsidR="003D77E8" w:rsidRDefault="003D77E8" w:rsidP="00FD25C5">
      <w:pPr>
        <w:spacing w:after="255" w:line="255" w:lineRule="atLeast"/>
        <w:jc w:val="both"/>
        <w:rPr>
          <w:rFonts w:ascii="Times New Roman" w:eastAsia="Times New Roman" w:hAnsi="Times New Roman" w:cs="Times New Roman"/>
          <w:color w:val="000000"/>
          <w:sz w:val="24"/>
          <w:szCs w:val="24"/>
          <w:lang w:eastAsia="ru-RU"/>
        </w:rPr>
      </w:pPr>
    </w:p>
    <w:p w:rsidR="00DF0DEA" w:rsidRPr="00EE0423" w:rsidRDefault="00F461E7" w:rsidP="00EE0423">
      <w:pPr>
        <w:pStyle w:val="1"/>
      </w:pPr>
      <w:r>
        <w:t>4</w:t>
      </w:r>
      <w:r w:rsidR="00DF0DEA" w:rsidRPr="00EE0423">
        <w:t>.</w:t>
      </w:r>
      <w:r w:rsidR="00680479">
        <w:t>4</w:t>
      </w:r>
      <w:r w:rsidR="00DF0DEA" w:rsidRPr="00EE0423">
        <w:t>. РАСХОДЫ ОБЛАСТНОГО БЮДЖЕТА ПО РАЗДЕЛАМ И ПОДРАЗДЕЛАМ КЛАССИФИКАЦИИ РАСХОДОВ БЮДЖЕТОВ НА 2016</w:t>
      </w:r>
      <w:r w:rsidR="00D2177F">
        <w:t xml:space="preserve"> ГОД</w:t>
      </w:r>
    </w:p>
    <w:p w:rsidR="00EE0423" w:rsidRDefault="00EE0423" w:rsidP="00DF0DEA">
      <w:pPr>
        <w:autoSpaceDE w:val="0"/>
        <w:autoSpaceDN w:val="0"/>
        <w:adjustRightInd w:val="0"/>
        <w:spacing w:after="0" w:line="240" w:lineRule="auto"/>
        <w:ind w:firstLine="709"/>
        <w:jc w:val="both"/>
        <w:rPr>
          <w:rFonts w:ascii="Times New Roman" w:hAnsi="Times New Roman"/>
          <w:iCs/>
          <w:sz w:val="24"/>
          <w:szCs w:val="24"/>
        </w:rPr>
      </w:pPr>
    </w:p>
    <w:p w:rsidR="00DF0DEA" w:rsidRDefault="00DF0DEA" w:rsidP="00DF0DEA">
      <w:pPr>
        <w:autoSpaceDE w:val="0"/>
        <w:autoSpaceDN w:val="0"/>
        <w:adjustRightInd w:val="0"/>
        <w:spacing w:after="0" w:line="240" w:lineRule="auto"/>
        <w:ind w:firstLine="709"/>
        <w:jc w:val="both"/>
        <w:rPr>
          <w:rFonts w:ascii="Times New Roman" w:hAnsi="Times New Roman"/>
          <w:iCs/>
          <w:sz w:val="24"/>
          <w:szCs w:val="24"/>
        </w:rPr>
      </w:pPr>
      <w:r w:rsidRPr="00DE1EF6">
        <w:rPr>
          <w:rFonts w:ascii="Times New Roman" w:hAnsi="Times New Roman"/>
          <w:iCs/>
          <w:sz w:val="24"/>
          <w:szCs w:val="24"/>
        </w:rPr>
        <w:t xml:space="preserve">С учетом вышеперечисленных </w:t>
      </w:r>
      <w:r>
        <w:rPr>
          <w:rFonts w:ascii="Times New Roman" w:hAnsi="Times New Roman"/>
          <w:iCs/>
          <w:sz w:val="24"/>
          <w:szCs w:val="24"/>
        </w:rPr>
        <w:t xml:space="preserve">общих </w:t>
      </w:r>
      <w:r w:rsidRPr="00DE1EF6">
        <w:rPr>
          <w:rFonts w:ascii="Times New Roman" w:hAnsi="Times New Roman"/>
          <w:iCs/>
          <w:sz w:val="24"/>
          <w:szCs w:val="24"/>
        </w:rPr>
        <w:t xml:space="preserve">подходов </w:t>
      </w:r>
      <w:r w:rsidR="003A60E8">
        <w:rPr>
          <w:rFonts w:ascii="Times New Roman" w:hAnsi="Times New Roman"/>
          <w:iCs/>
          <w:sz w:val="24"/>
          <w:szCs w:val="24"/>
        </w:rPr>
        <w:t xml:space="preserve">и изменений в государственные программы Мурманской области </w:t>
      </w:r>
      <w:r w:rsidRPr="00DE1EF6">
        <w:rPr>
          <w:rFonts w:ascii="Times New Roman" w:hAnsi="Times New Roman"/>
          <w:iCs/>
          <w:sz w:val="24"/>
          <w:szCs w:val="24"/>
        </w:rPr>
        <w:t xml:space="preserve">структура расходов областного бюджета по разделам </w:t>
      </w:r>
      <w:r>
        <w:rPr>
          <w:rFonts w:ascii="Times New Roman" w:hAnsi="Times New Roman"/>
          <w:iCs/>
          <w:sz w:val="24"/>
          <w:szCs w:val="24"/>
        </w:rPr>
        <w:t xml:space="preserve">и подразделам </w:t>
      </w:r>
      <w:r w:rsidRPr="00DE1EF6">
        <w:rPr>
          <w:rFonts w:ascii="Times New Roman" w:hAnsi="Times New Roman"/>
          <w:iCs/>
          <w:sz w:val="24"/>
          <w:szCs w:val="24"/>
        </w:rPr>
        <w:t xml:space="preserve">классификации расходов бюджетов </w:t>
      </w:r>
      <w:r w:rsidRPr="004A3933">
        <w:rPr>
          <w:rFonts w:ascii="Times New Roman" w:hAnsi="Times New Roman"/>
          <w:iCs/>
          <w:sz w:val="24"/>
          <w:szCs w:val="24"/>
        </w:rPr>
        <w:t>характеризуется следующими данными</w:t>
      </w:r>
      <w:r>
        <w:rPr>
          <w:rFonts w:ascii="Times New Roman" w:hAnsi="Times New Roman"/>
          <w:iCs/>
          <w:sz w:val="24"/>
          <w:szCs w:val="24"/>
        </w:rPr>
        <w:t>:</w:t>
      </w:r>
    </w:p>
    <w:p w:rsidR="00DF0DEA" w:rsidRDefault="00F96533" w:rsidP="00DF0DEA">
      <w:pPr>
        <w:spacing w:after="0" w:line="240" w:lineRule="auto"/>
        <w:ind w:firstLine="709"/>
        <w:jc w:val="right"/>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тыс. рублей </w:t>
      </w:r>
    </w:p>
    <w:tbl>
      <w:tblPr>
        <w:tblW w:w="9680" w:type="dxa"/>
        <w:tblInd w:w="93" w:type="dxa"/>
        <w:tblLook w:val="04A0"/>
      </w:tblPr>
      <w:tblGrid>
        <w:gridCol w:w="4900"/>
        <w:gridCol w:w="1280"/>
        <w:gridCol w:w="1280"/>
        <w:gridCol w:w="1280"/>
        <w:gridCol w:w="940"/>
      </w:tblGrid>
      <w:tr w:rsidR="009226D3" w:rsidRPr="009226D3" w:rsidTr="009226D3">
        <w:trPr>
          <w:trHeight w:val="300"/>
          <w:tblHeader/>
        </w:trPr>
        <w:tc>
          <w:tcPr>
            <w:tcW w:w="490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2015 год</w:t>
            </w:r>
            <w:r w:rsidRPr="009226D3">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 xml:space="preserve">2016 год </w:t>
            </w:r>
            <w:r w:rsidRPr="009226D3">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Отклонения от оценки 2015 года</w:t>
            </w:r>
          </w:p>
        </w:tc>
      </w:tr>
      <w:tr w:rsidR="009226D3" w:rsidRPr="009226D3" w:rsidTr="009226D3">
        <w:trPr>
          <w:trHeight w:val="255"/>
          <w:tblHeader/>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r>
      <w:tr w:rsidR="009226D3" w:rsidRPr="009226D3" w:rsidTr="009226D3">
        <w:trPr>
          <w:trHeight w:val="240"/>
          <w:tblHeader/>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226D3" w:rsidRPr="009226D3" w:rsidRDefault="009226D3" w:rsidP="009226D3">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сумма</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9 006,3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8 562,2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-444,1</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-4,9%</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287 297,6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286 180,9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-1 116,7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-0,4%</w:t>
            </w:r>
          </w:p>
        </w:tc>
      </w:tr>
      <w:tr w:rsidR="009226D3" w:rsidRPr="009226D3" w:rsidTr="009226D3">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Функционирование высших исполнительных органов государственной власти субъектов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191 751,6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197 683,1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5 931,5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3,1%</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Судебная система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187 494,2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197 874,1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10 379,9</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5,5%</w:t>
            </w:r>
          </w:p>
        </w:tc>
      </w:tr>
      <w:tr w:rsidR="009226D3" w:rsidRPr="009226D3" w:rsidTr="009226D3">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Обеспечение деятельности финансовых органов и органов финансового (финансово-бюджетного) надзора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161 029,3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164 125,0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3 095,6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1,9%</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65 020,2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88 703,2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23 683,0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36,4%</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Резервные фонды</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55 367,3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100 000,0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44 632,7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80,6%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общегосударственные вопросы</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896 205,2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868 359,0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-27 846,2</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-3,1%</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lastRenderedPageBreak/>
              <w:t>Общегосударственные вопросы</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1 853 171,8</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1 911 487,4</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58 315,6</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3,1%</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11 651,5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11 725,5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74,0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0,6%</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Национальная оборона</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11 651,5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11 725,5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74,0</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0,6%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Органы юстиции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40 774,0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39 004,0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-1 770,0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-4,3%</w:t>
            </w:r>
          </w:p>
        </w:tc>
      </w:tr>
      <w:tr w:rsidR="009226D3" w:rsidRPr="009226D3" w:rsidTr="009226D3">
        <w:trPr>
          <w:trHeight w:val="76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206 269,2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188 718,4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-17 550,8</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-8,5%</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Обеспечение пожарной безопасности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1 113 082,2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1 138 780,2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25 698,0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Миграционная политика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782,9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275,4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-507,5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-64,8%</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24 900,9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22 726,9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-2 174,0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-8,7%</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1 385 809,2</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1 389 504,9</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3 695,7</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0,3%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Общеэкономические вопросы</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356 285,4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348 884,1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-7 401,3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-2,1%</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Топливно-энергетический комплекс</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77 788,0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78 018,8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230,8</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0,3%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Сельское хозяйство и рыболовство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675 454,3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553 440,3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-122 014,0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-18,1%</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Водное хозяйство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19 091,3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18 351,8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-739,6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-3,9%</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Лесное хозяйство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210 532,0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217 214,3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6 682,3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3,2%</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Транспорт</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599 212,6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510 542,1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-88 670,5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-14,8%</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Дорожное хозяйство (дорожные фонды)</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2 231 916,7</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2 095 279,5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-136 637,2</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-6,1%</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Связь и информатика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142 292,6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149 004,6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6 712,0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4,7%</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353 629,9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279 356,6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-74 273,3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-21,0%</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Национальная экономика</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4 666 202,7</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4 250 092,1</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-416 110,6</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-8,9%</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Жилищное хозяйство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655 731,4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627 500,2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-28 231,2</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Коммунальное хозяйство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4 151 689,3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1 717 076,9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-2 434 612,4</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-58,6%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Благоустройство</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87 826,6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-87 826,6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-100,0%</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Прикладные научные исследования в области жилищно-коммунального хозяйства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71 655,6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2 250,0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-69 405,6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-96,9%</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567 439,6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570 097,3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2 657,7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0,5%</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Жилищно-коммунальное хозяйство</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5 534 342,5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2 916 924,4</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-2 617 418,1</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-47,3%</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Охрана объектов растительного и животного мира и среды их обитания</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48 788,3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40 222,3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-8 566,0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-17,6%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37 673,9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36 272,1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-1 401,7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-3,7%</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Охрана окружающей среды</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86 462,2</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76 494,5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-9 967,7</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-11,5%</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Дошкольное образование</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4 279 089,5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4 229 233,7</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-49 855,8</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-1,2%</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Общее образование</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6 454 435,3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6 662 820,4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208 385,1</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3,2%</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Среднее профессиональное образование</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1 311 020,1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1 468 715,9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157 695,8</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12,0%</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88 604,8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92 611,4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4 006,6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4,5%</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Молодежная политика и оздоровление детей</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331 628,3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341 696,6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10 068,3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3,0%</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образования</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483 271,3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354 411,0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-128 860,4</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-26,7%</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Образование</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12 948 049,3</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13 149 489,0</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201 439,7</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1,6%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Культура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759 516,5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897 635,9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138 119,4</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18,2%</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культуры и кинематографии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68 810,0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63 057,6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-5 752,4</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-8,4%</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Культура, кинематография</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828 326,5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960 693,5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132 367,0</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16,0%</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Стационарная медицинская помощь</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940 919,5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1 115 498,2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174 578,7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18,6%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Амбулаторная помощь</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1 059 641,7</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958 406,2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-101 235,5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-9,6%</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Медицинская помощь в дневных стационарах всех типов</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37 649,1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44 249,6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6 600,5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17,5%</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lastRenderedPageBreak/>
              <w:t>Скорая медицинская помощь</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164 828,8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158 124,1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-6 704,6</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-4,1%</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Заготовка, переработка, хранение и обеспечение безопасности донорской крови и ее компонентов</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170 878,6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176 999,6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6 121,0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здравоохранения</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7 502 755,0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7 058 385,0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-444 370,0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-5,9%</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Здравоохранение</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9 876 672,7</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9 511 662,8</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-365 009,9</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-3,7%</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Пенсионное обеспечение</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97 882,9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151 719,6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53 836,7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55,0%</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Социальное обслуживание населения</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2 326 159,3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2 535 937,2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209 777,9</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9,0%</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Социальное обеспечение населения</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7 320 219,7</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7 393 953,1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73 733,4</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1,0%</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Охрана семьи и детства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1 405 732,8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1 568 185,8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162 453,0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11,6%</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198 754,0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188 144,3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-10 609,7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-5,3%</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Социальная политика</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11 348 748,6</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11 837 940,0</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489 191,4</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4,3%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Массовый спорт</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158 573,7</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15 362,2</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-143 211,5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-90,3%</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Спорт высших достижений</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229 187,3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375 291,4</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146 104,1</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63,7%</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Другие вопросы в области физической культуры и спорта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278 096,6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110 682,3</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-167 414,3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-60,2%</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Физическая культура и спорт</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665 857,6</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501 335,9</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-164 521,6</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-24,7%</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Периодическая печать и издательства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29 209,0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30 922,5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1 713,5</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5,9%</w:t>
            </w:r>
          </w:p>
        </w:tc>
      </w:tr>
      <w:tr w:rsidR="009226D3" w:rsidRPr="009226D3" w:rsidTr="009226D3">
        <w:trPr>
          <w:trHeight w:val="27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Средства массовой информации</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29 209,0</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30 922,5</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1 713,5</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5,9%</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Обслуживание государственного внутреннего и муниципального долга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1 585 034,1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1 854 625,8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269 591,7</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17,0%</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Обслуживание государственного и муниципального долга</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1 585 034,1</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1 854 625,8</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269 591,7</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17,0%</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Дотации на выравнивание бюджетной обеспеченности субъектов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1 171 998,8</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1 239 851,1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67 852,3</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5,8%</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Иные дотации</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1 794 786,6</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1 744 370,5</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-50 416,1</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-2,8%</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552 514,0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552 514,0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color w:val="000000"/>
                <w:sz w:val="20"/>
                <w:szCs w:val="20"/>
                <w:lang w:eastAsia="ru-RU"/>
              </w:rPr>
            </w:pPr>
            <w:r w:rsidRPr="009226D3">
              <w:rPr>
                <w:rFonts w:ascii="Times New Roman" w:eastAsia="Times New Roman" w:hAnsi="Times New Roman" w:cs="Times New Roman"/>
                <w:color w:val="000000"/>
                <w:sz w:val="20"/>
                <w:szCs w:val="20"/>
                <w:lang w:eastAsia="ru-RU"/>
              </w:rPr>
              <w:t>0,0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0,0%</w:t>
            </w:r>
          </w:p>
        </w:tc>
      </w:tr>
      <w:tr w:rsidR="009226D3" w:rsidRPr="009226D3" w:rsidTr="009226D3">
        <w:trPr>
          <w:trHeight w:val="765"/>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3 519 299,4</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3 536 735,6</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17 436,2</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0,5%</w:t>
            </w:r>
          </w:p>
        </w:tc>
      </w:tr>
      <w:tr w:rsidR="009226D3" w:rsidRPr="009226D3" w:rsidTr="009226D3">
        <w:trPr>
          <w:trHeight w:val="510"/>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Общий объем расходов бюджета</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54 338 837,1</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51 939 633,9</w:t>
            </w:r>
          </w:p>
        </w:tc>
        <w:tc>
          <w:tcPr>
            <w:tcW w:w="128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color w:val="000000"/>
                <w:sz w:val="20"/>
                <w:szCs w:val="20"/>
                <w:lang w:eastAsia="ru-RU"/>
              </w:rPr>
            </w:pPr>
            <w:r w:rsidRPr="009226D3">
              <w:rPr>
                <w:rFonts w:ascii="Times New Roman" w:eastAsia="Times New Roman" w:hAnsi="Times New Roman" w:cs="Times New Roman"/>
                <w:b/>
                <w:bCs/>
                <w:color w:val="000000"/>
                <w:sz w:val="20"/>
                <w:szCs w:val="20"/>
                <w:lang w:eastAsia="ru-RU"/>
              </w:rPr>
              <w:t>-2 399 203,2</w:t>
            </w:r>
          </w:p>
        </w:tc>
        <w:tc>
          <w:tcPr>
            <w:tcW w:w="940" w:type="dxa"/>
            <w:tcBorders>
              <w:top w:val="nil"/>
              <w:left w:val="nil"/>
              <w:bottom w:val="single" w:sz="4" w:space="0" w:color="auto"/>
              <w:right w:val="single" w:sz="4" w:space="0" w:color="auto"/>
            </w:tcBorders>
            <w:shd w:val="clear" w:color="000000" w:fill="EEECE1"/>
            <w:vAlign w:val="center"/>
            <w:hideMark/>
          </w:tcPr>
          <w:p w:rsidR="009226D3" w:rsidRPr="009226D3" w:rsidRDefault="009226D3" w:rsidP="009226D3">
            <w:pPr>
              <w:spacing w:after="0" w:line="240" w:lineRule="auto"/>
              <w:jc w:val="center"/>
              <w:rPr>
                <w:rFonts w:ascii="Times New Roman" w:eastAsia="Times New Roman" w:hAnsi="Times New Roman" w:cs="Times New Roman"/>
                <w:b/>
                <w:bCs/>
                <w:i/>
                <w:iCs/>
                <w:color w:val="000000"/>
                <w:sz w:val="20"/>
                <w:szCs w:val="20"/>
                <w:lang w:eastAsia="ru-RU"/>
              </w:rPr>
            </w:pPr>
            <w:r w:rsidRPr="009226D3">
              <w:rPr>
                <w:rFonts w:ascii="Times New Roman" w:eastAsia="Times New Roman" w:hAnsi="Times New Roman" w:cs="Times New Roman"/>
                <w:b/>
                <w:bCs/>
                <w:i/>
                <w:iCs/>
                <w:color w:val="000000"/>
                <w:sz w:val="20"/>
                <w:szCs w:val="20"/>
                <w:lang w:eastAsia="ru-RU"/>
              </w:rPr>
              <w:t>-4,4%</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в том числе средства областного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49 573 191,1</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48 344 312,9</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-1 228 878,2</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-2,5%</w:t>
            </w:r>
          </w:p>
        </w:tc>
      </w:tr>
      <w:tr w:rsidR="009226D3" w:rsidRPr="009226D3" w:rsidTr="009226D3">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4 765 646,0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3 595 321,0</w:t>
            </w:r>
          </w:p>
        </w:tc>
        <w:tc>
          <w:tcPr>
            <w:tcW w:w="128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-1 170 325,0</w:t>
            </w:r>
          </w:p>
        </w:tc>
        <w:tc>
          <w:tcPr>
            <w:tcW w:w="940" w:type="dxa"/>
            <w:tcBorders>
              <w:top w:val="nil"/>
              <w:left w:val="nil"/>
              <w:bottom w:val="single" w:sz="4" w:space="0" w:color="auto"/>
              <w:right w:val="single" w:sz="4" w:space="0" w:color="auto"/>
            </w:tcBorders>
            <w:shd w:val="clear" w:color="auto" w:fill="auto"/>
            <w:vAlign w:val="center"/>
            <w:hideMark/>
          </w:tcPr>
          <w:p w:rsidR="009226D3" w:rsidRPr="009226D3" w:rsidRDefault="009226D3" w:rsidP="009226D3">
            <w:pPr>
              <w:spacing w:after="0" w:line="240" w:lineRule="auto"/>
              <w:jc w:val="center"/>
              <w:rPr>
                <w:rFonts w:ascii="Times New Roman" w:eastAsia="Times New Roman" w:hAnsi="Times New Roman" w:cs="Times New Roman"/>
                <w:i/>
                <w:iCs/>
                <w:color w:val="000000"/>
                <w:sz w:val="20"/>
                <w:szCs w:val="20"/>
                <w:lang w:eastAsia="ru-RU"/>
              </w:rPr>
            </w:pPr>
            <w:r w:rsidRPr="009226D3">
              <w:rPr>
                <w:rFonts w:ascii="Times New Roman" w:eastAsia="Times New Roman" w:hAnsi="Times New Roman" w:cs="Times New Roman"/>
                <w:i/>
                <w:iCs/>
                <w:color w:val="000000"/>
                <w:sz w:val="20"/>
                <w:szCs w:val="20"/>
                <w:lang w:eastAsia="ru-RU"/>
              </w:rPr>
              <w:t>-24,6%</w:t>
            </w:r>
          </w:p>
        </w:tc>
      </w:tr>
    </w:tbl>
    <w:p w:rsidR="009226D3" w:rsidRDefault="009226D3" w:rsidP="00DF0DEA">
      <w:pPr>
        <w:spacing w:after="0" w:line="240" w:lineRule="auto"/>
        <w:ind w:firstLine="709"/>
        <w:jc w:val="right"/>
        <w:rPr>
          <w:rFonts w:ascii="Times New Roman" w:eastAsia="Times New Roman" w:hAnsi="Times New Roman" w:cs="Times New Roman"/>
          <w:i/>
          <w:color w:val="000000"/>
          <w:sz w:val="20"/>
          <w:szCs w:val="20"/>
          <w:lang w:eastAsia="ru-RU"/>
        </w:rPr>
      </w:pPr>
    </w:p>
    <w:p w:rsidR="00D8305C" w:rsidRDefault="00C22226" w:rsidP="00C22226">
      <w:pPr>
        <w:spacing w:after="0" w:line="240" w:lineRule="auto"/>
        <w:ind w:firstLine="709"/>
        <w:jc w:val="both"/>
        <w:rPr>
          <w:rFonts w:ascii="Times New Roman" w:eastAsia="Times New Roman" w:hAnsi="Times New Roman" w:cs="Times New Roman"/>
          <w:color w:val="000000"/>
          <w:sz w:val="24"/>
          <w:szCs w:val="24"/>
          <w:lang w:eastAsia="ru-RU"/>
        </w:rPr>
      </w:pPr>
      <w:r w:rsidRPr="0049317C">
        <w:rPr>
          <w:rFonts w:ascii="Times New Roman" w:eastAsia="Times New Roman" w:hAnsi="Times New Roman" w:cs="Times New Roman"/>
          <w:color w:val="000000"/>
          <w:sz w:val="24"/>
          <w:szCs w:val="24"/>
          <w:lang w:eastAsia="ru-RU"/>
        </w:rPr>
        <w:t>Наиболее значительн</w:t>
      </w:r>
      <w:r>
        <w:rPr>
          <w:rFonts w:ascii="Times New Roman" w:eastAsia="Times New Roman" w:hAnsi="Times New Roman" w:cs="Times New Roman"/>
          <w:color w:val="000000"/>
          <w:sz w:val="24"/>
          <w:szCs w:val="24"/>
          <w:lang w:eastAsia="ru-RU"/>
        </w:rPr>
        <w:t>ые</w:t>
      </w:r>
      <w:r w:rsidRPr="0049317C">
        <w:rPr>
          <w:rFonts w:ascii="Times New Roman" w:eastAsia="Times New Roman" w:hAnsi="Times New Roman" w:cs="Times New Roman"/>
          <w:color w:val="000000"/>
          <w:sz w:val="24"/>
          <w:szCs w:val="24"/>
          <w:lang w:eastAsia="ru-RU"/>
        </w:rPr>
        <w:t xml:space="preserve"> изменени</w:t>
      </w:r>
      <w:r>
        <w:rPr>
          <w:rFonts w:ascii="Times New Roman" w:eastAsia="Times New Roman" w:hAnsi="Times New Roman" w:cs="Times New Roman"/>
          <w:color w:val="000000"/>
          <w:sz w:val="24"/>
          <w:szCs w:val="24"/>
          <w:lang w:eastAsia="ru-RU"/>
        </w:rPr>
        <w:t>я</w:t>
      </w:r>
      <w:r w:rsidRPr="0049317C">
        <w:rPr>
          <w:rFonts w:ascii="Times New Roman" w:eastAsia="Times New Roman" w:hAnsi="Times New Roman" w:cs="Times New Roman"/>
          <w:color w:val="000000"/>
          <w:sz w:val="24"/>
          <w:szCs w:val="24"/>
          <w:lang w:eastAsia="ru-RU"/>
        </w:rPr>
        <w:t xml:space="preserve"> </w:t>
      </w:r>
      <w:r w:rsidR="00D8305C">
        <w:rPr>
          <w:rFonts w:ascii="Times New Roman" w:eastAsia="Times New Roman" w:hAnsi="Times New Roman" w:cs="Times New Roman"/>
          <w:color w:val="000000"/>
          <w:sz w:val="24"/>
          <w:szCs w:val="24"/>
          <w:lang w:eastAsia="ru-RU"/>
        </w:rPr>
        <w:t>бюджетных ассигнований</w:t>
      </w:r>
      <w:r w:rsidRPr="0049317C">
        <w:rPr>
          <w:rFonts w:ascii="Times New Roman" w:eastAsia="Times New Roman" w:hAnsi="Times New Roman" w:cs="Times New Roman"/>
          <w:color w:val="000000"/>
          <w:sz w:val="24"/>
          <w:szCs w:val="24"/>
          <w:lang w:eastAsia="ru-RU"/>
        </w:rPr>
        <w:t xml:space="preserve"> </w:t>
      </w:r>
      <w:r w:rsidR="00D8305C">
        <w:rPr>
          <w:rFonts w:ascii="Times New Roman" w:hAnsi="Times New Roman"/>
          <w:iCs/>
          <w:sz w:val="24"/>
          <w:szCs w:val="24"/>
        </w:rPr>
        <w:t>п</w:t>
      </w:r>
      <w:r w:rsidR="00D8305C" w:rsidRPr="00412D58">
        <w:rPr>
          <w:rFonts w:ascii="Times New Roman" w:eastAsia="Times New Roman" w:hAnsi="Times New Roman" w:cs="Times New Roman"/>
          <w:color w:val="000000"/>
          <w:sz w:val="24"/>
          <w:szCs w:val="24"/>
          <w:lang w:eastAsia="ru-RU"/>
        </w:rPr>
        <w:t xml:space="preserve">о сравнению с уточненными объемами бюджетных назначений, предусмотренными </w:t>
      </w:r>
      <w:r w:rsidR="00F01965">
        <w:rPr>
          <w:rFonts w:ascii="Times New Roman" w:eastAsia="Times New Roman" w:hAnsi="Times New Roman" w:cs="Times New Roman"/>
          <w:color w:val="000000"/>
          <w:sz w:val="24"/>
          <w:szCs w:val="24"/>
          <w:lang w:eastAsia="ru-RU"/>
        </w:rPr>
        <w:t>в параметрах 2015 года</w:t>
      </w:r>
      <w:r w:rsidR="00A73723">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 xml:space="preserve"> сложились по следующим </w:t>
      </w:r>
      <w:r w:rsidR="00D8305C" w:rsidRPr="00DE1EF6">
        <w:rPr>
          <w:rFonts w:ascii="Times New Roman" w:hAnsi="Times New Roman"/>
          <w:iCs/>
          <w:sz w:val="24"/>
          <w:szCs w:val="24"/>
        </w:rPr>
        <w:t>разделам классификации расходов бюджетов</w:t>
      </w:r>
      <w:r w:rsidR="00D8305C">
        <w:rPr>
          <w:rFonts w:ascii="Times New Roman" w:eastAsia="Times New Roman" w:hAnsi="Times New Roman" w:cs="Times New Roman"/>
          <w:color w:val="000000"/>
          <w:sz w:val="24"/>
          <w:szCs w:val="24"/>
          <w:lang w:eastAsia="ru-RU"/>
        </w:rPr>
        <w:t>:</w:t>
      </w:r>
    </w:p>
    <w:p w:rsidR="00C22226" w:rsidRDefault="00D8305C" w:rsidP="00C2222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Уменьшены бюджетные ассигнования:</w:t>
      </w:r>
    </w:p>
    <w:p w:rsidR="00B03A17" w:rsidRDefault="00C22226" w:rsidP="00B03A17">
      <w:pPr>
        <w:spacing w:after="0" w:line="240" w:lineRule="auto"/>
        <w:ind w:firstLine="709"/>
        <w:jc w:val="both"/>
        <w:rPr>
          <w:rFonts w:ascii="Times New Roman" w:eastAsia="Times New Roman" w:hAnsi="Times New Roman" w:cs="Times New Roman"/>
          <w:color w:val="000000"/>
          <w:sz w:val="24"/>
          <w:szCs w:val="24"/>
          <w:lang w:eastAsia="ru-RU"/>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Жилищно-коммунальное хозяйство</w:t>
      </w:r>
      <w:r w:rsidR="000E6BB9">
        <w:rPr>
          <w:rFonts w:ascii="Times New Roman" w:eastAsia="Times New Roman" w:hAnsi="Times New Roman" w:cs="Times New Roman"/>
          <w:b/>
          <w:color w:val="000000"/>
          <w:sz w:val="24"/>
          <w:szCs w:val="24"/>
          <w:lang w:eastAsia="ru-RU"/>
        </w:rPr>
        <w:t>»</w:t>
      </w:r>
      <w:r w:rsidRPr="00C22226">
        <w:rPr>
          <w:rFonts w:ascii="Times New Roman" w:eastAsia="Times New Roman" w:hAnsi="Times New Roman" w:cs="Times New Roman"/>
          <w:color w:val="000000"/>
          <w:sz w:val="24"/>
          <w:szCs w:val="24"/>
          <w:lang w:eastAsia="ru-RU"/>
        </w:rPr>
        <w:t xml:space="preserve"> </w:t>
      </w:r>
      <w:r w:rsidR="00D8305C">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 xml:space="preserve">на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0094726E">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 xml:space="preserve">2 617 418,1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0094726E">
        <w:rPr>
          <w:rFonts w:ascii="Times New Roman" w:eastAsia="Times New Roman" w:hAnsi="Times New Roman" w:cs="Times New Roman"/>
          <w:color w:val="000000"/>
          <w:sz w:val="24"/>
          <w:szCs w:val="24"/>
          <w:lang w:eastAsia="ru-RU"/>
        </w:rPr>
        <w:t xml:space="preserve"> </w:t>
      </w:r>
      <w:r w:rsidR="00350F08">
        <w:rPr>
          <w:rFonts w:ascii="Times New Roman" w:eastAsia="Times New Roman" w:hAnsi="Times New Roman" w:cs="Times New Roman"/>
          <w:color w:val="000000"/>
          <w:sz w:val="24"/>
          <w:szCs w:val="24"/>
          <w:lang w:eastAsia="ru-RU"/>
        </w:rPr>
        <w:t>47,3%</w:t>
      </w:r>
      <w:r w:rsidRPr="00C22226">
        <w:rPr>
          <w:rFonts w:ascii="Times New Roman" w:eastAsia="Times New Roman" w:hAnsi="Times New Roman" w:cs="Times New Roman"/>
          <w:color w:val="000000"/>
          <w:sz w:val="24"/>
          <w:szCs w:val="24"/>
          <w:lang w:eastAsia="ru-RU"/>
        </w:rPr>
        <w:t>,</w:t>
      </w:r>
      <w:r w:rsidR="00350F08">
        <w:rPr>
          <w:rFonts w:ascii="Times New Roman" w:eastAsia="Times New Roman" w:hAnsi="Times New Roman" w:cs="Times New Roman"/>
          <w:color w:val="000000"/>
          <w:sz w:val="24"/>
          <w:szCs w:val="24"/>
          <w:lang w:eastAsia="ru-RU"/>
        </w:rPr>
        <w:t xml:space="preserve"> </w:t>
      </w:r>
      <w:r w:rsidR="00952568">
        <w:rPr>
          <w:rFonts w:ascii="Times New Roman" w:eastAsia="Times New Roman" w:hAnsi="Times New Roman" w:cs="Times New Roman"/>
          <w:color w:val="000000"/>
          <w:sz w:val="24"/>
          <w:szCs w:val="24"/>
          <w:lang w:eastAsia="ru-RU"/>
        </w:rPr>
        <w:t xml:space="preserve">и </w:t>
      </w:r>
      <w:r w:rsidR="00952568" w:rsidRPr="00952568">
        <w:rPr>
          <w:rFonts w:ascii="Times New Roman" w:eastAsia="Times New Roman" w:hAnsi="Times New Roman" w:cs="Times New Roman"/>
          <w:color w:val="000000"/>
          <w:sz w:val="24"/>
          <w:szCs w:val="24"/>
          <w:lang w:eastAsia="ru-RU"/>
        </w:rPr>
        <w:t>состав</w:t>
      </w:r>
      <w:r w:rsidR="00A73723">
        <w:rPr>
          <w:rFonts w:ascii="Times New Roman" w:eastAsia="Times New Roman" w:hAnsi="Times New Roman" w:cs="Times New Roman"/>
          <w:color w:val="000000"/>
          <w:sz w:val="24"/>
          <w:szCs w:val="24"/>
          <w:lang w:eastAsia="ru-RU"/>
        </w:rPr>
        <w:t>ят</w:t>
      </w:r>
      <w:r w:rsidR="00952568" w:rsidRPr="00952568">
        <w:rPr>
          <w:rFonts w:ascii="Times New Roman" w:eastAsia="Times New Roman" w:hAnsi="Times New Roman" w:cs="Times New Roman"/>
          <w:color w:val="000000"/>
          <w:sz w:val="24"/>
          <w:szCs w:val="24"/>
          <w:lang w:eastAsia="ru-RU"/>
        </w:rPr>
        <w:t xml:space="preserve"> 2 916 924,4 </w:t>
      </w:r>
      <w:r w:rsidR="00F965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350F08">
        <w:rPr>
          <w:rFonts w:ascii="Times New Roman" w:eastAsia="Times New Roman" w:hAnsi="Times New Roman" w:cs="Times New Roman"/>
          <w:color w:val="000000"/>
          <w:sz w:val="24"/>
          <w:szCs w:val="24"/>
          <w:lang w:eastAsia="ru-RU"/>
        </w:rPr>
        <w:t>в основном за счет</w:t>
      </w:r>
      <w:r w:rsidRPr="00C22226">
        <w:rPr>
          <w:rFonts w:ascii="Times New Roman" w:eastAsia="Times New Roman" w:hAnsi="Times New Roman" w:cs="Times New Roman"/>
          <w:color w:val="000000"/>
          <w:sz w:val="24"/>
          <w:szCs w:val="24"/>
          <w:lang w:eastAsia="ru-RU"/>
        </w:rPr>
        <w:t xml:space="preserve"> </w:t>
      </w:r>
      <w:r w:rsidR="00B03A17" w:rsidRPr="00B03A17">
        <w:rPr>
          <w:rFonts w:ascii="Times New Roman" w:eastAsia="Times New Roman" w:hAnsi="Times New Roman" w:cs="Times New Roman"/>
          <w:color w:val="000000"/>
          <w:sz w:val="24"/>
          <w:szCs w:val="24"/>
          <w:lang w:eastAsia="ru-RU"/>
        </w:rPr>
        <w:t xml:space="preserve">снижения расходов бюджета на компенсацию выпадающих доходов ресурсоснабжающим организациям, а также в связи с отсутствием в 2016 году разовых расходов на предоставление взносов в уставный капитал предприятий </w:t>
      </w:r>
      <w:proofErr w:type="spellStart"/>
      <w:r w:rsidR="00B03A17" w:rsidRPr="00B03A17">
        <w:rPr>
          <w:rFonts w:ascii="Times New Roman" w:eastAsia="Times New Roman" w:hAnsi="Times New Roman" w:cs="Times New Roman"/>
          <w:color w:val="000000"/>
          <w:sz w:val="24"/>
          <w:szCs w:val="24"/>
          <w:lang w:eastAsia="ru-RU"/>
        </w:rPr>
        <w:t>энерго</w:t>
      </w:r>
      <w:proofErr w:type="spellEnd"/>
      <w:r w:rsidR="00B03A17" w:rsidRPr="00B03A17">
        <w:rPr>
          <w:rFonts w:ascii="Times New Roman" w:eastAsia="Times New Roman" w:hAnsi="Times New Roman" w:cs="Times New Roman"/>
          <w:color w:val="000000"/>
          <w:sz w:val="24"/>
          <w:szCs w:val="24"/>
          <w:lang w:eastAsia="ru-RU"/>
        </w:rPr>
        <w:t>- и водоснабжения</w:t>
      </w:r>
      <w:r w:rsidR="00B03A17">
        <w:rPr>
          <w:rFonts w:ascii="Times New Roman" w:eastAsia="Times New Roman" w:hAnsi="Times New Roman" w:cs="Times New Roman"/>
          <w:color w:val="000000"/>
          <w:sz w:val="24"/>
          <w:szCs w:val="24"/>
          <w:lang w:eastAsia="ru-RU"/>
        </w:rPr>
        <w:t>;</w:t>
      </w:r>
    </w:p>
    <w:p w:rsidR="00D8305C" w:rsidRDefault="00C22226" w:rsidP="00C22226">
      <w:pPr>
        <w:spacing w:after="0" w:line="240" w:lineRule="auto"/>
        <w:ind w:firstLine="709"/>
        <w:jc w:val="both"/>
        <w:rPr>
          <w:rFonts w:ascii="Times New Roman" w:eastAsia="Times New Roman" w:hAnsi="Times New Roman" w:cs="Times New Roman"/>
          <w:color w:val="000000"/>
          <w:sz w:val="24"/>
          <w:szCs w:val="24"/>
          <w:lang w:eastAsia="ru-RU"/>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Национальная экономика</w:t>
      </w:r>
      <w:r w:rsidR="000E6BB9">
        <w:rPr>
          <w:rFonts w:ascii="Times New Roman" w:eastAsia="Times New Roman" w:hAnsi="Times New Roman" w:cs="Times New Roman"/>
          <w:b/>
          <w:color w:val="000000"/>
          <w:sz w:val="24"/>
          <w:szCs w:val="24"/>
          <w:lang w:eastAsia="ru-RU"/>
        </w:rPr>
        <w:t>»</w:t>
      </w:r>
      <w:r w:rsidR="00D8305C">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 xml:space="preserve">на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00980B45">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416</w:t>
      </w:r>
      <w:r w:rsidR="0094726E">
        <w:rPr>
          <w:rFonts w:ascii="Times New Roman" w:eastAsia="Times New Roman" w:hAnsi="Times New Roman" w:cs="Times New Roman"/>
          <w:color w:val="000000"/>
          <w:sz w:val="24"/>
          <w:szCs w:val="24"/>
          <w:lang w:eastAsia="ru-RU"/>
        </w:rPr>
        <w:t> 110,6</w:t>
      </w:r>
      <w:r w:rsidRPr="00C22226">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00980B45">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8,9%,</w:t>
      </w:r>
      <w:r w:rsidR="000158BA">
        <w:rPr>
          <w:rFonts w:ascii="Times New Roman" w:eastAsia="Times New Roman" w:hAnsi="Times New Roman" w:cs="Times New Roman"/>
          <w:color w:val="000000"/>
          <w:sz w:val="24"/>
          <w:szCs w:val="24"/>
          <w:lang w:eastAsia="ru-RU"/>
        </w:rPr>
        <w:t xml:space="preserve"> </w:t>
      </w:r>
      <w:r w:rsidR="00952568">
        <w:rPr>
          <w:rFonts w:ascii="Times New Roman" w:eastAsia="Times New Roman" w:hAnsi="Times New Roman" w:cs="Times New Roman"/>
          <w:color w:val="000000"/>
          <w:sz w:val="24"/>
          <w:szCs w:val="24"/>
          <w:lang w:eastAsia="ru-RU"/>
        </w:rPr>
        <w:t>и состав</w:t>
      </w:r>
      <w:r w:rsidR="00A73723">
        <w:rPr>
          <w:rFonts w:ascii="Times New Roman" w:eastAsia="Times New Roman" w:hAnsi="Times New Roman" w:cs="Times New Roman"/>
          <w:color w:val="000000"/>
          <w:sz w:val="24"/>
          <w:szCs w:val="24"/>
          <w:lang w:eastAsia="ru-RU"/>
        </w:rPr>
        <w:t>ят</w:t>
      </w:r>
      <w:r w:rsidR="00952568">
        <w:rPr>
          <w:rFonts w:ascii="Times New Roman" w:eastAsia="Times New Roman" w:hAnsi="Times New Roman" w:cs="Times New Roman"/>
          <w:color w:val="000000"/>
          <w:sz w:val="24"/>
          <w:szCs w:val="24"/>
          <w:lang w:eastAsia="ru-RU"/>
        </w:rPr>
        <w:t xml:space="preserve"> </w:t>
      </w:r>
      <w:r w:rsidR="00952568" w:rsidRPr="00952568">
        <w:rPr>
          <w:rFonts w:ascii="Times New Roman" w:eastAsia="Times New Roman" w:hAnsi="Times New Roman" w:cs="Times New Roman"/>
          <w:color w:val="000000"/>
          <w:sz w:val="24"/>
          <w:szCs w:val="24"/>
          <w:lang w:eastAsia="ru-RU"/>
        </w:rPr>
        <w:t>4 2</w:t>
      </w:r>
      <w:r w:rsidR="00F84FD6">
        <w:rPr>
          <w:rFonts w:ascii="Times New Roman" w:eastAsia="Times New Roman" w:hAnsi="Times New Roman" w:cs="Times New Roman"/>
          <w:color w:val="000000"/>
          <w:sz w:val="24"/>
          <w:szCs w:val="24"/>
          <w:lang w:eastAsia="ru-RU"/>
        </w:rPr>
        <w:t>50 092,1</w:t>
      </w:r>
      <w:r w:rsidR="00952568" w:rsidRPr="0095256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0158BA">
        <w:rPr>
          <w:rFonts w:ascii="Times New Roman" w:eastAsia="Times New Roman" w:hAnsi="Times New Roman" w:cs="Times New Roman"/>
          <w:color w:val="000000"/>
          <w:sz w:val="24"/>
          <w:szCs w:val="24"/>
          <w:lang w:eastAsia="ru-RU"/>
        </w:rPr>
        <w:t>в основном за счет</w:t>
      </w:r>
      <w:r w:rsidRPr="00C22226">
        <w:rPr>
          <w:rFonts w:ascii="Times New Roman" w:eastAsia="Times New Roman" w:hAnsi="Times New Roman" w:cs="Times New Roman"/>
          <w:color w:val="000000"/>
          <w:sz w:val="24"/>
          <w:szCs w:val="24"/>
          <w:lang w:eastAsia="ru-RU"/>
        </w:rPr>
        <w:t xml:space="preserve"> </w:t>
      </w:r>
      <w:r w:rsidR="00B03A17">
        <w:rPr>
          <w:rFonts w:ascii="Times New Roman" w:eastAsia="Times New Roman" w:hAnsi="Times New Roman" w:cs="Times New Roman"/>
          <w:sz w:val="24"/>
          <w:szCs w:val="24"/>
          <w:lang w:eastAsia="ru-RU"/>
        </w:rPr>
        <w:t>у</w:t>
      </w:r>
      <w:r w:rsidR="00B03A17" w:rsidRPr="00840703">
        <w:rPr>
          <w:rFonts w:ascii="Times New Roman" w:eastAsia="Times New Roman" w:hAnsi="Times New Roman" w:cs="Times New Roman"/>
          <w:sz w:val="24"/>
          <w:szCs w:val="24"/>
          <w:lang w:eastAsia="ru-RU"/>
        </w:rPr>
        <w:t>меньшения трансфертов из федерального бюджета</w:t>
      </w:r>
      <w:r w:rsidR="00B03A17" w:rsidRPr="00B03A17">
        <w:rPr>
          <w:rFonts w:ascii="Times New Roman" w:eastAsia="Times New Roman" w:hAnsi="Times New Roman" w:cs="Times New Roman"/>
          <w:sz w:val="24"/>
          <w:szCs w:val="24"/>
          <w:lang w:eastAsia="ru-RU"/>
        </w:rPr>
        <w:t xml:space="preserve"> </w:t>
      </w:r>
      <w:r w:rsidR="00B03A17" w:rsidRPr="00840703">
        <w:rPr>
          <w:rFonts w:ascii="Times New Roman" w:eastAsia="Times New Roman" w:hAnsi="Times New Roman" w:cs="Times New Roman"/>
          <w:sz w:val="24"/>
          <w:szCs w:val="24"/>
          <w:lang w:eastAsia="ru-RU"/>
        </w:rPr>
        <w:t>на финансовое обеспечение дорожной деятельности</w:t>
      </w:r>
      <w:r w:rsidR="00B03A17">
        <w:rPr>
          <w:rFonts w:ascii="Times New Roman" w:eastAsia="Times New Roman" w:hAnsi="Times New Roman" w:cs="Times New Roman"/>
          <w:sz w:val="24"/>
          <w:szCs w:val="24"/>
          <w:lang w:eastAsia="ru-RU"/>
        </w:rPr>
        <w:t xml:space="preserve"> и </w:t>
      </w:r>
      <w:r w:rsidR="00B03A17">
        <w:rPr>
          <w:rFonts w:ascii="Times New Roman" w:eastAsia="Times New Roman" w:hAnsi="Times New Roman" w:cs="Times New Roman"/>
          <w:color w:val="000000"/>
          <w:sz w:val="24"/>
          <w:szCs w:val="24"/>
          <w:lang w:eastAsia="ru-RU"/>
        </w:rPr>
        <w:t>п</w:t>
      </w:r>
      <w:r w:rsidR="00B03A17" w:rsidRPr="00B03A17">
        <w:rPr>
          <w:rFonts w:ascii="Times New Roman" w:eastAsia="Times New Roman" w:hAnsi="Times New Roman" w:cs="Times New Roman"/>
          <w:color w:val="000000"/>
          <w:sz w:val="24"/>
          <w:szCs w:val="24"/>
          <w:lang w:eastAsia="ru-RU"/>
        </w:rPr>
        <w:t>ересмотр</w:t>
      </w:r>
      <w:r w:rsidR="00A73723">
        <w:rPr>
          <w:rFonts w:ascii="Times New Roman" w:eastAsia="Times New Roman" w:hAnsi="Times New Roman" w:cs="Times New Roman"/>
          <w:color w:val="000000"/>
          <w:sz w:val="24"/>
          <w:szCs w:val="24"/>
          <w:lang w:eastAsia="ru-RU"/>
        </w:rPr>
        <w:t>а</w:t>
      </w:r>
      <w:r w:rsidR="00B03A17" w:rsidRPr="00B03A17">
        <w:rPr>
          <w:rFonts w:ascii="Times New Roman" w:eastAsia="Times New Roman" w:hAnsi="Times New Roman" w:cs="Times New Roman"/>
          <w:color w:val="000000"/>
          <w:sz w:val="24"/>
          <w:szCs w:val="24"/>
          <w:lang w:eastAsia="ru-RU"/>
        </w:rPr>
        <w:t xml:space="preserve"> подход</w:t>
      </w:r>
      <w:r w:rsidR="00B03A17">
        <w:rPr>
          <w:rFonts w:ascii="Times New Roman" w:eastAsia="Times New Roman" w:hAnsi="Times New Roman" w:cs="Times New Roman"/>
          <w:color w:val="000000"/>
          <w:sz w:val="24"/>
          <w:szCs w:val="24"/>
          <w:lang w:eastAsia="ru-RU"/>
        </w:rPr>
        <w:t xml:space="preserve">ов к оказанию государственной поддержки </w:t>
      </w:r>
      <w:r w:rsidR="00B03A17" w:rsidRPr="00B03A17">
        <w:rPr>
          <w:rFonts w:ascii="Times New Roman" w:eastAsia="Times New Roman" w:hAnsi="Times New Roman" w:cs="Times New Roman"/>
          <w:color w:val="000000"/>
          <w:sz w:val="24"/>
          <w:szCs w:val="24"/>
          <w:lang w:eastAsia="ru-RU"/>
        </w:rPr>
        <w:t>сельскохозяйственным товаропроизводителям</w:t>
      </w:r>
      <w:r w:rsidR="00B03A17">
        <w:rPr>
          <w:rFonts w:ascii="Times New Roman" w:eastAsia="Times New Roman" w:hAnsi="Times New Roman" w:cs="Times New Roman"/>
          <w:color w:val="000000"/>
          <w:sz w:val="24"/>
          <w:szCs w:val="24"/>
          <w:lang w:eastAsia="ru-RU"/>
        </w:rPr>
        <w:t>;</w:t>
      </w:r>
    </w:p>
    <w:p w:rsidR="00157279" w:rsidRDefault="00C22226" w:rsidP="00157279">
      <w:pPr>
        <w:spacing w:after="0" w:line="240" w:lineRule="auto"/>
        <w:ind w:firstLine="709"/>
        <w:jc w:val="both"/>
        <w:rPr>
          <w:rFonts w:ascii="Times New Roman" w:eastAsia="Times New Roman" w:hAnsi="Times New Roman" w:cs="Times New Roman"/>
          <w:color w:val="000000"/>
          <w:sz w:val="24"/>
          <w:szCs w:val="24"/>
          <w:lang w:eastAsia="ru-RU"/>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Здравоохранение</w:t>
      </w:r>
      <w:r w:rsidR="000E6BB9">
        <w:rPr>
          <w:rFonts w:ascii="Times New Roman" w:eastAsia="Times New Roman" w:hAnsi="Times New Roman" w:cs="Times New Roman"/>
          <w:b/>
          <w:color w:val="000000"/>
          <w:sz w:val="24"/>
          <w:szCs w:val="24"/>
          <w:lang w:eastAsia="ru-RU"/>
        </w:rPr>
        <w:t>»</w:t>
      </w:r>
      <w:r w:rsidRPr="00C22226">
        <w:rPr>
          <w:rFonts w:ascii="Times New Roman" w:eastAsia="Times New Roman" w:hAnsi="Times New Roman" w:cs="Times New Roman"/>
          <w:color w:val="000000"/>
          <w:sz w:val="24"/>
          <w:szCs w:val="24"/>
          <w:lang w:eastAsia="ru-RU"/>
        </w:rPr>
        <w:t xml:space="preserve"> уменьшены на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36</w:t>
      </w:r>
      <w:r w:rsidR="007008A4">
        <w:rPr>
          <w:rFonts w:ascii="Times New Roman" w:eastAsia="Times New Roman" w:hAnsi="Times New Roman" w:cs="Times New Roman"/>
          <w:color w:val="000000"/>
          <w:sz w:val="24"/>
          <w:szCs w:val="24"/>
          <w:lang w:eastAsia="ru-RU"/>
        </w:rPr>
        <w:t>5 009,9</w:t>
      </w:r>
      <w:r w:rsidRPr="00C22226">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w:t>
      </w:r>
      <w:r w:rsidR="00D8305C">
        <w:rPr>
          <w:rFonts w:ascii="Times New Roman" w:eastAsia="Times New Roman" w:hAnsi="Times New Roman" w:cs="Times New Roman"/>
          <w:color w:val="000000"/>
          <w:sz w:val="24"/>
          <w:szCs w:val="24"/>
          <w:lang w:eastAsia="ru-RU"/>
        </w:rPr>
        <w:t>(</w:t>
      </w:r>
      <w:r w:rsidRPr="00C22226">
        <w:rPr>
          <w:rFonts w:ascii="Times New Roman" w:eastAsia="Times New Roman" w:hAnsi="Times New Roman" w:cs="Times New Roman"/>
          <w:color w:val="000000"/>
          <w:sz w:val="24"/>
          <w:szCs w:val="24"/>
          <w:lang w:eastAsia="ru-RU"/>
        </w:rPr>
        <w:t>-</w:t>
      </w:r>
      <w:r w:rsidR="00D8305C">
        <w:rPr>
          <w:rFonts w:ascii="Times New Roman" w:eastAsia="Times New Roman" w:hAnsi="Times New Roman" w:cs="Times New Roman"/>
          <w:color w:val="000000"/>
          <w:sz w:val="24"/>
          <w:szCs w:val="24"/>
          <w:lang w:eastAsia="ru-RU"/>
        </w:rPr>
        <w:t>)</w:t>
      </w:r>
      <w:r w:rsidR="007008A4">
        <w:rPr>
          <w:rFonts w:ascii="Times New Roman" w:eastAsia="Times New Roman" w:hAnsi="Times New Roman" w:cs="Times New Roman"/>
          <w:color w:val="000000"/>
          <w:sz w:val="24"/>
          <w:szCs w:val="24"/>
          <w:lang w:eastAsia="ru-RU"/>
        </w:rPr>
        <w:t xml:space="preserve"> </w:t>
      </w:r>
      <w:r w:rsidRPr="00C22226">
        <w:rPr>
          <w:rFonts w:ascii="Times New Roman" w:eastAsia="Times New Roman" w:hAnsi="Times New Roman" w:cs="Times New Roman"/>
          <w:color w:val="000000"/>
          <w:sz w:val="24"/>
          <w:szCs w:val="24"/>
          <w:lang w:eastAsia="ru-RU"/>
        </w:rPr>
        <w:t xml:space="preserve">3,7%, </w:t>
      </w:r>
      <w:r w:rsidR="000158BA">
        <w:rPr>
          <w:rFonts w:ascii="Times New Roman" w:eastAsia="Times New Roman" w:hAnsi="Times New Roman" w:cs="Times New Roman"/>
          <w:color w:val="000000"/>
          <w:sz w:val="24"/>
          <w:szCs w:val="24"/>
          <w:lang w:eastAsia="ru-RU"/>
        </w:rPr>
        <w:t xml:space="preserve"> </w:t>
      </w:r>
      <w:r w:rsidR="00A73723">
        <w:rPr>
          <w:rFonts w:ascii="Times New Roman" w:eastAsia="Times New Roman" w:hAnsi="Times New Roman" w:cs="Times New Roman"/>
          <w:color w:val="000000"/>
          <w:sz w:val="24"/>
          <w:szCs w:val="24"/>
          <w:lang w:eastAsia="ru-RU"/>
        </w:rPr>
        <w:t>и составят</w:t>
      </w:r>
      <w:r w:rsidR="00952568">
        <w:rPr>
          <w:rFonts w:ascii="Times New Roman" w:eastAsia="Times New Roman" w:hAnsi="Times New Roman" w:cs="Times New Roman"/>
          <w:color w:val="000000"/>
          <w:sz w:val="24"/>
          <w:szCs w:val="24"/>
          <w:lang w:eastAsia="ru-RU"/>
        </w:rPr>
        <w:t xml:space="preserve"> </w:t>
      </w:r>
      <w:r w:rsidR="00952568" w:rsidRPr="00952568">
        <w:rPr>
          <w:rFonts w:ascii="Times New Roman" w:eastAsia="Times New Roman" w:hAnsi="Times New Roman" w:cs="Times New Roman"/>
          <w:color w:val="000000"/>
          <w:sz w:val="24"/>
          <w:szCs w:val="24"/>
          <w:lang w:eastAsia="ru-RU"/>
        </w:rPr>
        <w:t>9 511</w:t>
      </w:r>
      <w:r w:rsidR="007008A4">
        <w:rPr>
          <w:rFonts w:ascii="Times New Roman" w:eastAsia="Times New Roman" w:hAnsi="Times New Roman" w:cs="Times New Roman"/>
          <w:color w:val="000000"/>
          <w:sz w:val="24"/>
          <w:szCs w:val="24"/>
          <w:lang w:eastAsia="ru-RU"/>
        </w:rPr>
        <w:t> 662,8</w:t>
      </w:r>
      <w:r w:rsidR="00952568" w:rsidRPr="00952568">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0158BA">
        <w:rPr>
          <w:rFonts w:ascii="Times New Roman" w:eastAsia="Times New Roman" w:hAnsi="Times New Roman" w:cs="Times New Roman"/>
          <w:color w:val="000000"/>
          <w:sz w:val="24"/>
          <w:szCs w:val="24"/>
          <w:lang w:eastAsia="ru-RU"/>
        </w:rPr>
        <w:t>в основном за счет</w:t>
      </w:r>
      <w:r w:rsidR="00157279">
        <w:rPr>
          <w:rFonts w:ascii="Times New Roman" w:eastAsia="Times New Roman" w:hAnsi="Times New Roman" w:cs="Times New Roman"/>
          <w:color w:val="000000"/>
          <w:sz w:val="24"/>
          <w:szCs w:val="24"/>
          <w:lang w:eastAsia="ru-RU"/>
        </w:rPr>
        <w:t xml:space="preserve"> </w:t>
      </w:r>
      <w:r w:rsidR="00157279" w:rsidRPr="00157279">
        <w:rPr>
          <w:rFonts w:ascii="Times New Roman" w:eastAsia="Times New Roman" w:hAnsi="Times New Roman" w:cs="Times New Roman"/>
          <w:color w:val="000000"/>
          <w:sz w:val="24"/>
          <w:szCs w:val="24"/>
          <w:lang w:eastAsia="ru-RU"/>
        </w:rPr>
        <w:t xml:space="preserve">уменьшения </w:t>
      </w:r>
      <w:r w:rsidR="00157279" w:rsidRPr="00157279">
        <w:rPr>
          <w:rFonts w:ascii="Times New Roman" w:eastAsia="Times New Roman" w:hAnsi="Times New Roman" w:cs="Times New Roman"/>
          <w:color w:val="000000"/>
          <w:sz w:val="24"/>
          <w:szCs w:val="24"/>
          <w:lang w:eastAsia="ru-RU"/>
        </w:rPr>
        <w:lastRenderedPageBreak/>
        <w:t>расходов бюджета на осуществление взносов на обязательное медицинское страхование неработающего населения в связи с уточнением численности неработающего населения и на  приобретение необходимых лекарственных препаратов,</w:t>
      </w:r>
      <w:r w:rsidR="00A73723">
        <w:rPr>
          <w:rFonts w:ascii="Times New Roman" w:eastAsia="Times New Roman" w:hAnsi="Times New Roman" w:cs="Times New Roman"/>
          <w:color w:val="000000"/>
          <w:sz w:val="24"/>
          <w:szCs w:val="24"/>
          <w:lang w:eastAsia="ru-RU"/>
        </w:rPr>
        <w:t xml:space="preserve"> </w:t>
      </w:r>
      <w:r w:rsidR="00157279" w:rsidRPr="00157279">
        <w:rPr>
          <w:rFonts w:ascii="Times New Roman" w:eastAsia="Times New Roman" w:hAnsi="Times New Roman" w:cs="Times New Roman"/>
          <w:color w:val="000000"/>
          <w:sz w:val="24"/>
          <w:szCs w:val="24"/>
          <w:lang w:eastAsia="ru-RU"/>
        </w:rPr>
        <w:t>медицинских изделий и специализированных продуктов лечебного питания при амбулаторном лечении в связи со снижением трансфертов из федерального бюджета</w:t>
      </w:r>
      <w:r w:rsidR="00157279">
        <w:rPr>
          <w:rFonts w:ascii="Times New Roman" w:eastAsia="Times New Roman" w:hAnsi="Times New Roman" w:cs="Times New Roman"/>
          <w:color w:val="000000"/>
          <w:sz w:val="24"/>
          <w:szCs w:val="24"/>
          <w:lang w:eastAsia="ru-RU"/>
        </w:rPr>
        <w:t>.</w:t>
      </w:r>
    </w:p>
    <w:p w:rsidR="00D8305C" w:rsidRDefault="00D8305C" w:rsidP="00D8305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Увеличены  бюджетные ассигнования:</w:t>
      </w:r>
    </w:p>
    <w:p w:rsidR="00AF490A" w:rsidRDefault="00D8305C" w:rsidP="00AF490A">
      <w:pPr>
        <w:spacing w:after="0" w:line="240" w:lineRule="auto"/>
        <w:ind w:firstLine="709"/>
        <w:jc w:val="both"/>
        <w:rPr>
          <w:rFonts w:ascii="Times New Roman" w:eastAsia="Times New Roman" w:hAnsi="Times New Roman" w:cs="Times New Roman"/>
          <w:color w:val="000000"/>
          <w:sz w:val="24"/>
          <w:szCs w:val="24"/>
          <w:lang w:eastAsia="ru-RU"/>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Социальная политика</w:t>
      </w:r>
      <w:r w:rsidR="000E6BB9">
        <w:rPr>
          <w:rFonts w:ascii="Times New Roman" w:eastAsia="Times New Roman" w:hAnsi="Times New Roman" w:cs="Times New Roman"/>
          <w:b/>
          <w:color w:val="000000"/>
          <w:sz w:val="24"/>
          <w:szCs w:val="24"/>
          <w:lang w:eastAsia="ru-RU"/>
        </w:rPr>
        <w:t>»</w:t>
      </w:r>
      <w:r w:rsidRPr="00C22226">
        <w:rPr>
          <w:rFonts w:ascii="Times New Roman" w:eastAsia="Times New Roman" w:hAnsi="Times New Roman" w:cs="Times New Roman"/>
          <w:color w:val="000000"/>
          <w:sz w:val="24"/>
          <w:szCs w:val="24"/>
          <w:lang w:eastAsia="ru-RU"/>
        </w:rPr>
        <w:t xml:space="preserve"> на 489</w:t>
      </w:r>
      <w:r w:rsidR="007008A4">
        <w:rPr>
          <w:rFonts w:ascii="Times New Roman" w:eastAsia="Times New Roman" w:hAnsi="Times New Roman" w:cs="Times New Roman"/>
          <w:color w:val="000000"/>
          <w:sz w:val="24"/>
          <w:szCs w:val="24"/>
          <w:lang w:eastAsia="ru-RU"/>
        </w:rPr>
        <w:t> 191,4</w:t>
      </w:r>
      <w:r w:rsidRPr="00C22226">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4,3%, </w:t>
      </w:r>
      <w:r w:rsidR="00952568">
        <w:rPr>
          <w:rFonts w:ascii="Times New Roman" w:eastAsia="Times New Roman" w:hAnsi="Times New Roman" w:cs="Times New Roman"/>
          <w:color w:val="000000"/>
          <w:sz w:val="24"/>
          <w:szCs w:val="24"/>
          <w:lang w:eastAsia="ru-RU"/>
        </w:rPr>
        <w:t>и состав</w:t>
      </w:r>
      <w:r w:rsidR="00A73723">
        <w:rPr>
          <w:rFonts w:ascii="Times New Roman" w:eastAsia="Times New Roman" w:hAnsi="Times New Roman" w:cs="Times New Roman"/>
          <w:color w:val="000000"/>
          <w:sz w:val="24"/>
          <w:szCs w:val="24"/>
          <w:lang w:eastAsia="ru-RU"/>
        </w:rPr>
        <w:t>ят</w:t>
      </w:r>
      <w:r w:rsidR="00952568">
        <w:rPr>
          <w:rFonts w:ascii="Times New Roman" w:eastAsia="Times New Roman" w:hAnsi="Times New Roman" w:cs="Times New Roman"/>
          <w:color w:val="000000"/>
          <w:sz w:val="24"/>
          <w:szCs w:val="24"/>
          <w:lang w:eastAsia="ru-RU"/>
        </w:rPr>
        <w:t xml:space="preserve"> </w:t>
      </w:r>
      <w:r w:rsidR="00952568" w:rsidRPr="00952568">
        <w:rPr>
          <w:rFonts w:ascii="Times New Roman" w:eastAsia="Times New Roman" w:hAnsi="Times New Roman" w:cs="Times New Roman"/>
          <w:color w:val="000000"/>
          <w:sz w:val="24"/>
          <w:szCs w:val="24"/>
          <w:lang w:eastAsia="ru-RU"/>
        </w:rPr>
        <w:t xml:space="preserve">11 837 </w:t>
      </w:r>
      <w:r w:rsidR="007008A4">
        <w:rPr>
          <w:rFonts w:ascii="Times New Roman" w:eastAsia="Times New Roman" w:hAnsi="Times New Roman" w:cs="Times New Roman"/>
          <w:color w:val="000000"/>
          <w:sz w:val="24"/>
          <w:szCs w:val="24"/>
          <w:lang w:eastAsia="ru-RU"/>
        </w:rPr>
        <w:t>940</w:t>
      </w:r>
      <w:r w:rsidR="00952568" w:rsidRPr="00952568">
        <w:rPr>
          <w:rFonts w:ascii="Times New Roman" w:eastAsia="Times New Roman" w:hAnsi="Times New Roman" w:cs="Times New Roman"/>
          <w:color w:val="000000"/>
          <w:sz w:val="24"/>
          <w:szCs w:val="24"/>
          <w:lang w:eastAsia="ru-RU"/>
        </w:rPr>
        <w:t xml:space="preserve">,0 </w:t>
      </w:r>
      <w:r w:rsidR="00F273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1F3EEC">
        <w:rPr>
          <w:rFonts w:ascii="Times New Roman" w:eastAsia="Times New Roman" w:hAnsi="Times New Roman" w:cs="Times New Roman"/>
          <w:color w:val="000000"/>
          <w:sz w:val="24"/>
          <w:szCs w:val="24"/>
          <w:lang w:eastAsia="ru-RU"/>
        </w:rPr>
        <w:t>в основном за счет</w:t>
      </w:r>
      <w:r w:rsidR="00AF490A" w:rsidRPr="00AF490A">
        <w:rPr>
          <w:rFonts w:ascii="Times New Roman" w:eastAsia="Times New Roman" w:hAnsi="Times New Roman" w:cs="Times New Roman"/>
          <w:color w:val="000000"/>
          <w:sz w:val="24"/>
          <w:szCs w:val="24"/>
          <w:lang w:eastAsia="ru-RU"/>
        </w:rPr>
        <w:t xml:space="preserve"> индексации социальных выплат и мер</w:t>
      </w:r>
      <w:r w:rsidR="00AF490A">
        <w:rPr>
          <w:rFonts w:ascii="Times New Roman" w:eastAsia="Times New Roman" w:hAnsi="Times New Roman" w:cs="Times New Roman"/>
          <w:color w:val="000000"/>
          <w:sz w:val="24"/>
          <w:szCs w:val="24"/>
          <w:lang w:eastAsia="ru-RU"/>
        </w:rPr>
        <w:t xml:space="preserve"> социальной поддержки населения;</w:t>
      </w:r>
    </w:p>
    <w:p w:rsidR="00E97F10" w:rsidRDefault="00D8305C" w:rsidP="00C22226">
      <w:pPr>
        <w:spacing w:after="0" w:line="240" w:lineRule="auto"/>
        <w:ind w:firstLine="709"/>
        <w:jc w:val="both"/>
        <w:rPr>
          <w:rFonts w:ascii="Times New Roman" w:hAnsi="Times New Roman" w:cs="Times New Roman"/>
          <w:sz w:val="25"/>
          <w:szCs w:val="25"/>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Обслуживание государственного и муниципального долга</w:t>
      </w:r>
      <w:r w:rsidR="000E6BB9">
        <w:rPr>
          <w:rFonts w:ascii="Times New Roman" w:eastAsia="Times New Roman" w:hAnsi="Times New Roman" w:cs="Times New Roman"/>
          <w:b/>
          <w:color w:val="000000"/>
          <w:sz w:val="24"/>
          <w:szCs w:val="24"/>
          <w:lang w:eastAsia="ru-RU"/>
        </w:rPr>
        <w:t>»</w:t>
      </w:r>
      <w:r w:rsidRPr="00C22226">
        <w:rPr>
          <w:rFonts w:ascii="Times New Roman" w:eastAsia="Times New Roman" w:hAnsi="Times New Roman" w:cs="Times New Roman"/>
          <w:color w:val="000000"/>
          <w:sz w:val="24"/>
          <w:szCs w:val="24"/>
          <w:lang w:eastAsia="ru-RU"/>
        </w:rPr>
        <w:t xml:space="preserve"> увеличены на  269 591,7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17,0%, </w:t>
      </w:r>
      <w:r w:rsidR="00952568">
        <w:rPr>
          <w:rFonts w:ascii="Times New Roman" w:eastAsia="Times New Roman" w:hAnsi="Times New Roman" w:cs="Times New Roman"/>
          <w:color w:val="000000"/>
          <w:sz w:val="24"/>
          <w:szCs w:val="24"/>
          <w:lang w:eastAsia="ru-RU"/>
        </w:rPr>
        <w:t>и состав</w:t>
      </w:r>
      <w:r w:rsidR="00A73723">
        <w:rPr>
          <w:rFonts w:ascii="Times New Roman" w:eastAsia="Times New Roman" w:hAnsi="Times New Roman" w:cs="Times New Roman"/>
          <w:color w:val="000000"/>
          <w:sz w:val="24"/>
          <w:szCs w:val="24"/>
          <w:lang w:eastAsia="ru-RU"/>
        </w:rPr>
        <w:t>ят</w:t>
      </w:r>
      <w:r w:rsidR="00952568">
        <w:rPr>
          <w:rFonts w:ascii="Times New Roman" w:eastAsia="Times New Roman" w:hAnsi="Times New Roman" w:cs="Times New Roman"/>
          <w:color w:val="000000"/>
          <w:sz w:val="24"/>
          <w:szCs w:val="24"/>
          <w:lang w:eastAsia="ru-RU"/>
        </w:rPr>
        <w:t xml:space="preserve"> </w:t>
      </w:r>
      <w:r w:rsidR="00952568" w:rsidRPr="00952568">
        <w:rPr>
          <w:rFonts w:ascii="Times New Roman" w:eastAsia="Times New Roman" w:hAnsi="Times New Roman" w:cs="Times New Roman"/>
          <w:color w:val="000000"/>
          <w:sz w:val="24"/>
          <w:szCs w:val="24"/>
          <w:lang w:eastAsia="ru-RU"/>
        </w:rPr>
        <w:t xml:space="preserve">1 854 625,8 </w:t>
      </w:r>
      <w:r w:rsidR="00F273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C41A39">
        <w:rPr>
          <w:rFonts w:ascii="Times New Roman" w:eastAsia="Times New Roman" w:hAnsi="Times New Roman" w:cs="Times New Roman"/>
          <w:color w:val="000000"/>
          <w:sz w:val="24"/>
          <w:szCs w:val="20"/>
          <w:lang w:eastAsia="ru-RU"/>
        </w:rPr>
        <w:t xml:space="preserve">в связи с </w:t>
      </w:r>
      <w:r w:rsidR="00C41A39" w:rsidRPr="00D45748">
        <w:rPr>
          <w:rFonts w:ascii="Times New Roman" w:hAnsi="Times New Roman" w:cs="Times New Roman"/>
          <w:sz w:val="25"/>
          <w:szCs w:val="25"/>
        </w:rPr>
        <w:t>необходимостью обслуживания</w:t>
      </w:r>
      <w:r w:rsidR="00C41A39" w:rsidRPr="00D45748">
        <w:rPr>
          <w:rFonts w:ascii="Times New Roman" w:eastAsia="Times New Roman" w:hAnsi="Times New Roman" w:cs="Times New Roman"/>
          <w:sz w:val="25"/>
          <w:szCs w:val="25"/>
          <w:lang w:eastAsia="ru-RU"/>
        </w:rPr>
        <w:t xml:space="preserve"> кредитов, привлекаемых </w:t>
      </w:r>
      <w:r w:rsidR="00C41A39" w:rsidRPr="00D45748">
        <w:rPr>
          <w:rFonts w:ascii="Times New Roman" w:hAnsi="Times New Roman" w:cs="Times New Roman"/>
          <w:sz w:val="25"/>
          <w:szCs w:val="25"/>
        </w:rPr>
        <w:t xml:space="preserve">в кредитных организациях и из </w:t>
      </w:r>
      <w:r w:rsidR="00C41A39" w:rsidRPr="00D45748">
        <w:rPr>
          <w:rFonts w:ascii="Times New Roman" w:eastAsia="Times New Roman" w:hAnsi="Times New Roman" w:cs="Times New Roman"/>
          <w:sz w:val="25"/>
          <w:szCs w:val="25"/>
          <w:lang w:eastAsia="ru-RU"/>
        </w:rPr>
        <w:t xml:space="preserve">федерального бюджета на </w:t>
      </w:r>
      <w:r w:rsidR="00C41A39" w:rsidRPr="00D45748">
        <w:rPr>
          <w:rFonts w:ascii="Times New Roman" w:hAnsi="Times New Roman" w:cs="Times New Roman"/>
          <w:sz w:val="25"/>
          <w:szCs w:val="25"/>
        </w:rPr>
        <w:t xml:space="preserve">финансирование дефицита бюджета субъекта Российской Федерации и </w:t>
      </w:r>
      <w:r w:rsidR="00C41A39" w:rsidRPr="00D45748">
        <w:rPr>
          <w:rFonts w:ascii="Times New Roman" w:eastAsia="Times New Roman" w:hAnsi="Times New Roman" w:cs="Times New Roman"/>
          <w:sz w:val="25"/>
          <w:szCs w:val="25"/>
          <w:lang w:eastAsia="ru-RU"/>
        </w:rPr>
        <w:t>пополнение остатков средств на счетах</w:t>
      </w:r>
      <w:r w:rsidR="00C41A39" w:rsidRPr="00D45748">
        <w:rPr>
          <w:rFonts w:ascii="Times New Roman" w:hAnsi="Times New Roman" w:cs="Times New Roman"/>
          <w:sz w:val="25"/>
          <w:szCs w:val="25"/>
        </w:rPr>
        <w:t xml:space="preserve"> областного бюджета</w:t>
      </w:r>
      <w:r w:rsidR="00C41A39">
        <w:rPr>
          <w:rFonts w:ascii="Times New Roman" w:hAnsi="Times New Roman" w:cs="Times New Roman"/>
          <w:sz w:val="25"/>
          <w:szCs w:val="25"/>
        </w:rPr>
        <w:t>;</w:t>
      </w:r>
    </w:p>
    <w:p w:rsidR="00AF490A" w:rsidRDefault="00C22226" w:rsidP="00AF490A">
      <w:pPr>
        <w:spacing w:after="0" w:line="240" w:lineRule="auto"/>
        <w:ind w:firstLine="709"/>
        <w:jc w:val="both"/>
        <w:rPr>
          <w:rFonts w:ascii="Times New Roman" w:eastAsia="Times New Roman" w:hAnsi="Times New Roman" w:cs="Times New Roman"/>
          <w:color w:val="000000"/>
          <w:sz w:val="24"/>
          <w:szCs w:val="24"/>
          <w:lang w:eastAsia="ru-RU"/>
        </w:rPr>
      </w:pPr>
      <w:r w:rsidRPr="00C22226">
        <w:rPr>
          <w:rFonts w:ascii="Times New Roman" w:eastAsia="Times New Roman" w:hAnsi="Times New Roman" w:cs="Times New Roman"/>
          <w:color w:val="000000"/>
          <w:sz w:val="24"/>
          <w:szCs w:val="24"/>
          <w:lang w:eastAsia="ru-RU"/>
        </w:rPr>
        <w:t xml:space="preserve">по разделу  </w:t>
      </w:r>
      <w:r w:rsidR="000E6BB9">
        <w:rPr>
          <w:rFonts w:ascii="Times New Roman" w:eastAsia="Times New Roman" w:hAnsi="Times New Roman" w:cs="Times New Roman"/>
          <w:b/>
          <w:color w:val="000000"/>
          <w:sz w:val="24"/>
          <w:szCs w:val="24"/>
          <w:lang w:eastAsia="ru-RU"/>
        </w:rPr>
        <w:t>«</w:t>
      </w:r>
      <w:r w:rsidRPr="00350F08">
        <w:rPr>
          <w:rFonts w:ascii="Times New Roman" w:eastAsia="Times New Roman" w:hAnsi="Times New Roman" w:cs="Times New Roman"/>
          <w:b/>
          <w:color w:val="000000"/>
          <w:sz w:val="24"/>
          <w:szCs w:val="24"/>
          <w:lang w:eastAsia="ru-RU"/>
        </w:rPr>
        <w:t>Образование</w:t>
      </w:r>
      <w:r w:rsidR="000E6BB9">
        <w:rPr>
          <w:rFonts w:ascii="Times New Roman" w:eastAsia="Times New Roman" w:hAnsi="Times New Roman" w:cs="Times New Roman"/>
          <w:b/>
          <w:color w:val="000000"/>
          <w:sz w:val="24"/>
          <w:szCs w:val="24"/>
          <w:lang w:eastAsia="ru-RU"/>
        </w:rPr>
        <w:t>»</w:t>
      </w:r>
      <w:r w:rsidRPr="00C22226">
        <w:rPr>
          <w:rFonts w:ascii="Times New Roman" w:eastAsia="Times New Roman" w:hAnsi="Times New Roman" w:cs="Times New Roman"/>
          <w:color w:val="000000"/>
          <w:sz w:val="24"/>
          <w:szCs w:val="24"/>
          <w:lang w:eastAsia="ru-RU"/>
        </w:rPr>
        <w:t xml:space="preserve"> увеличены на 20</w:t>
      </w:r>
      <w:r w:rsidR="007008A4">
        <w:rPr>
          <w:rFonts w:ascii="Times New Roman" w:eastAsia="Times New Roman" w:hAnsi="Times New Roman" w:cs="Times New Roman"/>
          <w:color w:val="000000"/>
          <w:sz w:val="24"/>
          <w:szCs w:val="24"/>
          <w:lang w:eastAsia="ru-RU"/>
        </w:rPr>
        <w:t>1 439,7</w:t>
      </w:r>
      <w:r w:rsidRPr="00C22226">
        <w:rPr>
          <w:rFonts w:ascii="Times New Roman" w:eastAsia="Times New Roman" w:hAnsi="Times New Roman" w:cs="Times New Roman"/>
          <w:color w:val="000000"/>
          <w:sz w:val="24"/>
          <w:szCs w:val="24"/>
          <w:lang w:eastAsia="ru-RU"/>
        </w:rPr>
        <w:t xml:space="preserve"> </w:t>
      </w:r>
      <w:r w:rsidR="00F96533">
        <w:rPr>
          <w:rFonts w:ascii="Times New Roman" w:eastAsia="Times New Roman" w:hAnsi="Times New Roman" w:cs="Times New Roman"/>
          <w:color w:val="000000"/>
          <w:sz w:val="24"/>
          <w:szCs w:val="24"/>
          <w:lang w:eastAsia="ru-RU"/>
        </w:rPr>
        <w:t>тыс. рублей</w:t>
      </w:r>
      <w:r w:rsidRPr="00C22226">
        <w:rPr>
          <w:rFonts w:ascii="Times New Roman" w:eastAsia="Times New Roman" w:hAnsi="Times New Roman" w:cs="Times New Roman"/>
          <w:color w:val="000000"/>
          <w:sz w:val="24"/>
          <w:szCs w:val="24"/>
          <w:lang w:eastAsia="ru-RU"/>
        </w:rPr>
        <w:t xml:space="preserve">, или 1,6%, </w:t>
      </w:r>
      <w:r w:rsidR="00952568">
        <w:rPr>
          <w:rFonts w:ascii="Times New Roman" w:eastAsia="Times New Roman" w:hAnsi="Times New Roman" w:cs="Times New Roman"/>
          <w:color w:val="000000"/>
          <w:sz w:val="24"/>
          <w:szCs w:val="24"/>
          <w:lang w:eastAsia="ru-RU"/>
        </w:rPr>
        <w:t>и состав</w:t>
      </w:r>
      <w:r w:rsidR="00A73723">
        <w:rPr>
          <w:rFonts w:ascii="Times New Roman" w:eastAsia="Times New Roman" w:hAnsi="Times New Roman" w:cs="Times New Roman"/>
          <w:color w:val="000000"/>
          <w:sz w:val="24"/>
          <w:szCs w:val="24"/>
          <w:lang w:eastAsia="ru-RU"/>
        </w:rPr>
        <w:t>ят</w:t>
      </w:r>
      <w:r w:rsidR="00952568">
        <w:rPr>
          <w:rFonts w:ascii="Times New Roman" w:eastAsia="Times New Roman" w:hAnsi="Times New Roman" w:cs="Times New Roman"/>
          <w:color w:val="000000"/>
          <w:sz w:val="24"/>
          <w:szCs w:val="24"/>
          <w:lang w:eastAsia="ru-RU"/>
        </w:rPr>
        <w:t xml:space="preserve"> </w:t>
      </w:r>
      <w:r w:rsidR="00952568" w:rsidRPr="00952568">
        <w:rPr>
          <w:rFonts w:ascii="Times New Roman" w:eastAsia="Times New Roman" w:hAnsi="Times New Roman" w:cs="Times New Roman"/>
          <w:color w:val="000000"/>
          <w:sz w:val="24"/>
          <w:szCs w:val="24"/>
          <w:lang w:eastAsia="ru-RU"/>
        </w:rPr>
        <w:t>13 14</w:t>
      </w:r>
      <w:r w:rsidR="007008A4">
        <w:rPr>
          <w:rFonts w:ascii="Times New Roman" w:eastAsia="Times New Roman" w:hAnsi="Times New Roman" w:cs="Times New Roman"/>
          <w:color w:val="000000"/>
          <w:sz w:val="24"/>
          <w:szCs w:val="24"/>
          <w:lang w:eastAsia="ru-RU"/>
        </w:rPr>
        <w:t>9 489,0</w:t>
      </w:r>
      <w:r w:rsidR="00952568" w:rsidRPr="00952568">
        <w:rPr>
          <w:rFonts w:ascii="Times New Roman" w:eastAsia="Times New Roman" w:hAnsi="Times New Roman" w:cs="Times New Roman"/>
          <w:color w:val="000000"/>
          <w:sz w:val="24"/>
          <w:szCs w:val="24"/>
          <w:lang w:eastAsia="ru-RU"/>
        </w:rPr>
        <w:t xml:space="preserve"> </w:t>
      </w:r>
      <w:r w:rsidR="00F27333">
        <w:rPr>
          <w:rFonts w:ascii="Times New Roman" w:eastAsia="Times New Roman" w:hAnsi="Times New Roman" w:cs="Times New Roman"/>
          <w:color w:val="000000"/>
          <w:sz w:val="24"/>
          <w:szCs w:val="24"/>
          <w:lang w:eastAsia="ru-RU"/>
        </w:rPr>
        <w:t>тыс. рублей,</w:t>
      </w:r>
      <w:r w:rsidR="00952568">
        <w:rPr>
          <w:rFonts w:ascii="Times New Roman" w:eastAsia="Times New Roman" w:hAnsi="Times New Roman" w:cs="Times New Roman"/>
          <w:color w:val="000000"/>
          <w:sz w:val="24"/>
          <w:szCs w:val="24"/>
          <w:lang w:eastAsia="ru-RU"/>
        </w:rPr>
        <w:t xml:space="preserve"> изменения сложились </w:t>
      </w:r>
      <w:r w:rsidR="001F3EEC">
        <w:rPr>
          <w:rFonts w:ascii="Times New Roman" w:eastAsia="Times New Roman" w:hAnsi="Times New Roman" w:cs="Times New Roman"/>
          <w:color w:val="000000"/>
          <w:sz w:val="24"/>
          <w:szCs w:val="24"/>
          <w:lang w:eastAsia="ru-RU"/>
        </w:rPr>
        <w:t>в основном за счет</w:t>
      </w:r>
      <w:r w:rsidR="00AF490A" w:rsidRPr="00AF490A">
        <w:rPr>
          <w:rFonts w:ascii="Times New Roman" w:eastAsia="Times New Roman" w:hAnsi="Times New Roman" w:cs="Times New Roman"/>
          <w:color w:val="000000"/>
          <w:sz w:val="24"/>
          <w:szCs w:val="24"/>
          <w:lang w:eastAsia="ru-RU"/>
        </w:rPr>
        <w:t xml:space="preserve"> увеличения расходов бюджета на реализацию Законов Мурманской области о нормативах финансового обеспечения образовательной деятельности Мурманской области в связи с уточнением численности обучающихся и увеличением расходов на оплату труда работников муниципальных учреждений с учетом проведенной индексации с 01.10.2015 на 5,5 %.</w:t>
      </w:r>
    </w:p>
    <w:p w:rsidR="00D8305C" w:rsidRDefault="00D8305C" w:rsidP="00D8305C">
      <w:pPr>
        <w:spacing w:after="0" w:line="240" w:lineRule="auto"/>
        <w:ind w:firstLine="709"/>
        <w:jc w:val="both"/>
        <w:rPr>
          <w:rFonts w:ascii="Times New Roman" w:eastAsia="Times New Roman" w:hAnsi="Times New Roman" w:cs="Times New Roman"/>
          <w:sz w:val="24"/>
          <w:szCs w:val="24"/>
          <w:lang w:eastAsia="ru-RU"/>
        </w:rPr>
      </w:pPr>
      <w:r w:rsidRPr="00A96A08">
        <w:rPr>
          <w:rFonts w:ascii="Times New Roman" w:eastAsia="Times New Roman" w:hAnsi="Times New Roman" w:cs="Times New Roman"/>
          <w:sz w:val="24"/>
          <w:szCs w:val="24"/>
          <w:lang w:eastAsia="ru-RU"/>
        </w:rPr>
        <w:t>Областной бюджет в очередном году сохранит социальную направленность, 39</w:t>
      </w:r>
      <w:r w:rsidR="00A96A08" w:rsidRPr="00A96A08">
        <w:rPr>
          <w:rFonts w:ascii="Times New Roman" w:eastAsia="Times New Roman" w:hAnsi="Times New Roman" w:cs="Times New Roman"/>
          <w:sz w:val="24"/>
          <w:szCs w:val="24"/>
          <w:lang w:eastAsia="ru-RU"/>
        </w:rPr>
        <w:t> </w:t>
      </w:r>
      <w:r w:rsidRPr="00A96A08">
        <w:rPr>
          <w:rFonts w:ascii="Times New Roman" w:eastAsia="Times New Roman" w:hAnsi="Times New Roman" w:cs="Times New Roman"/>
          <w:sz w:val="24"/>
          <w:szCs w:val="24"/>
          <w:lang w:eastAsia="ru-RU"/>
        </w:rPr>
        <w:t>497</w:t>
      </w:r>
      <w:r w:rsidR="007008A4">
        <w:rPr>
          <w:rFonts w:ascii="Times New Roman" w:eastAsia="Times New Roman" w:hAnsi="Times New Roman" w:cs="Times New Roman"/>
          <w:sz w:val="24"/>
          <w:szCs w:val="24"/>
          <w:lang w:eastAsia="ru-RU"/>
        </w:rPr>
        <w:t> 856,7</w:t>
      </w:r>
      <w:r w:rsidRPr="00A96A08">
        <w:rPr>
          <w:rFonts w:ascii="Times New Roman" w:eastAsia="Times New Roman" w:hAnsi="Times New Roman" w:cs="Times New Roman"/>
          <w:sz w:val="24"/>
          <w:szCs w:val="24"/>
          <w:lang w:eastAsia="ru-RU"/>
        </w:rPr>
        <w:t xml:space="preserve"> млн. рублей, или 76,0% от общего объема расходов бюджета на 2016 год будут направлены на социальную политику, образование, здравоохранение, физическую культуру и спорт, культуру и кинематографию и финансовую поддержку муниципальных образований, что на 3,9 % выше соответствующего значения за 2015 год. </w:t>
      </w:r>
    </w:p>
    <w:p w:rsidR="00C715D7" w:rsidRDefault="00C715D7" w:rsidP="00D8305C">
      <w:pPr>
        <w:spacing w:after="0" w:line="240" w:lineRule="auto"/>
        <w:ind w:firstLine="709"/>
        <w:jc w:val="both"/>
        <w:rPr>
          <w:rFonts w:ascii="Times New Roman" w:eastAsia="Times New Roman" w:hAnsi="Times New Roman" w:cs="Times New Roman"/>
          <w:sz w:val="24"/>
          <w:szCs w:val="24"/>
          <w:lang w:eastAsia="ru-RU"/>
        </w:rPr>
      </w:pPr>
    </w:p>
    <w:p w:rsidR="005A1083" w:rsidRPr="007008A4" w:rsidRDefault="005A1083" w:rsidP="005A1083">
      <w:pPr>
        <w:pStyle w:val="1"/>
      </w:pPr>
      <w:r w:rsidRPr="007008A4">
        <w:t>4.</w:t>
      </w:r>
      <w:r w:rsidR="00680479">
        <w:t>5</w:t>
      </w:r>
      <w:r w:rsidRPr="007008A4">
        <w:t>. МЕЖБЮДЖЕТНЫЕ ОТНОШЕНИЯ</w:t>
      </w:r>
    </w:p>
    <w:p w:rsidR="00C6734A" w:rsidRDefault="00C6734A" w:rsidP="00C6734A">
      <w:pPr>
        <w:autoSpaceDE w:val="0"/>
        <w:autoSpaceDN w:val="0"/>
        <w:adjustRightInd w:val="0"/>
        <w:spacing w:after="0" w:line="240" w:lineRule="auto"/>
        <w:ind w:firstLine="709"/>
        <w:jc w:val="both"/>
        <w:rPr>
          <w:rFonts w:ascii="Times New Roman" w:hAnsi="Times New Roman"/>
          <w:sz w:val="24"/>
          <w:szCs w:val="24"/>
        </w:rPr>
      </w:pPr>
    </w:p>
    <w:p w:rsidR="007008A4" w:rsidRPr="00133DC2" w:rsidRDefault="007008A4" w:rsidP="007008A4">
      <w:pPr>
        <w:autoSpaceDE w:val="0"/>
        <w:autoSpaceDN w:val="0"/>
        <w:adjustRightInd w:val="0"/>
        <w:spacing w:after="0" w:line="240" w:lineRule="auto"/>
        <w:ind w:firstLine="709"/>
        <w:jc w:val="both"/>
        <w:rPr>
          <w:rFonts w:ascii="Times New Roman" w:hAnsi="Times New Roman"/>
          <w:sz w:val="24"/>
          <w:szCs w:val="24"/>
        </w:rPr>
      </w:pPr>
      <w:r w:rsidRPr="00133DC2">
        <w:rPr>
          <w:rFonts w:ascii="Times New Roman" w:hAnsi="Times New Roman"/>
          <w:sz w:val="24"/>
          <w:szCs w:val="24"/>
        </w:rPr>
        <w:t>Расходы областного бюджета на предоставление трансфертов муниципальным образованиям Мурманской области характеризуются следующими данными</w:t>
      </w:r>
      <w:r>
        <w:rPr>
          <w:rFonts w:ascii="Times New Roman" w:hAnsi="Times New Roman"/>
          <w:sz w:val="24"/>
          <w:szCs w:val="24"/>
        </w:rPr>
        <w:t>:</w:t>
      </w:r>
    </w:p>
    <w:p w:rsidR="007008A4" w:rsidRDefault="007008A4" w:rsidP="007008A4">
      <w:pPr>
        <w:spacing w:after="0" w:line="240" w:lineRule="auto"/>
        <w:ind w:firstLine="709"/>
        <w:jc w:val="right"/>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тыс. рублей </w:t>
      </w:r>
    </w:p>
    <w:tbl>
      <w:tblPr>
        <w:tblW w:w="9680" w:type="dxa"/>
        <w:tblInd w:w="93" w:type="dxa"/>
        <w:tblLook w:val="04A0"/>
      </w:tblPr>
      <w:tblGrid>
        <w:gridCol w:w="4900"/>
        <w:gridCol w:w="1280"/>
        <w:gridCol w:w="1280"/>
        <w:gridCol w:w="1280"/>
        <w:gridCol w:w="940"/>
      </w:tblGrid>
      <w:tr w:rsidR="002D5C7F" w:rsidRPr="002D5C7F" w:rsidTr="002D5C7F">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Направления расходов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2015 год</w:t>
            </w:r>
            <w:r w:rsidRPr="002D5C7F">
              <w:rPr>
                <w:rFonts w:ascii="Times New Roman" w:eastAsia="Times New Roman" w:hAnsi="Times New Roman" w:cs="Times New Roman"/>
                <w:color w:val="000000"/>
                <w:sz w:val="20"/>
                <w:szCs w:val="20"/>
                <w:lang w:eastAsia="ru-RU"/>
              </w:rPr>
              <w:br/>
              <w:t>Оценка</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 xml:space="preserve">2016 год </w:t>
            </w:r>
            <w:r w:rsidRPr="002D5C7F">
              <w:rPr>
                <w:rFonts w:ascii="Times New Roman" w:eastAsia="Times New Roman" w:hAnsi="Times New Roman" w:cs="Times New Roman"/>
                <w:color w:val="000000"/>
                <w:sz w:val="20"/>
                <w:szCs w:val="20"/>
                <w:lang w:eastAsia="ru-RU"/>
              </w:rPr>
              <w:br/>
              <w:t>Проект закона</w:t>
            </w:r>
          </w:p>
        </w:tc>
        <w:tc>
          <w:tcPr>
            <w:tcW w:w="2220" w:type="dxa"/>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Отклонения от оценки 2015 года</w:t>
            </w:r>
          </w:p>
        </w:tc>
      </w:tr>
      <w:tr w:rsidR="002D5C7F" w:rsidRPr="002D5C7F" w:rsidTr="002D5C7F">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r>
      <w:tr w:rsidR="002D5C7F" w:rsidRPr="002D5C7F" w:rsidTr="002D5C7F">
        <w:trPr>
          <w:trHeight w:val="25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5C7F" w:rsidRPr="002D5C7F" w:rsidRDefault="002D5C7F" w:rsidP="002D5C7F">
            <w:pPr>
              <w:spacing w:after="0" w:line="240" w:lineRule="auto"/>
              <w:rPr>
                <w:rFonts w:ascii="Times New Roman" w:eastAsia="Times New Roman" w:hAnsi="Times New Roman" w:cs="Times New Roman"/>
                <w:color w:val="000000"/>
                <w:sz w:val="20"/>
                <w:szCs w:val="20"/>
                <w:lang w:eastAsia="ru-RU"/>
              </w:rPr>
            </w:pPr>
          </w:p>
        </w:tc>
        <w:tc>
          <w:tcPr>
            <w:tcW w:w="128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сум</w:t>
            </w:r>
            <w:r w:rsidR="00000C7D">
              <w:rPr>
                <w:rFonts w:ascii="Times New Roman" w:eastAsia="Times New Roman" w:hAnsi="Times New Roman" w:cs="Times New Roman"/>
                <w:color w:val="000000"/>
                <w:sz w:val="20"/>
                <w:szCs w:val="20"/>
                <w:lang w:eastAsia="ru-RU"/>
              </w:rPr>
              <w:t>м</w:t>
            </w:r>
            <w:r w:rsidRPr="002D5C7F">
              <w:rPr>
                <w:rFonts w:ascii="Times New Roman" w:eastAsia="Times New Roman" w:hAnsi="Times New Roman" w:cs="Times New Roman"/>
                <w:color w:val="000000"/>
                <w:sz w:val="20"/>
                <w:szCs w:val="20"/>
                <w:lang w:eastAsia="ru-RU"/>
              </w:rPr>
              <w:t>а</w:t>
            </w:r>
          </w:p>
        </w:tc>
        <w:tc>
          <w:tcPr>
            <w:tcW w:w="94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Дотации</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2 966 785,4</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2 984 221,6</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17 436,2</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0,6%</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Субсидии</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1 968 625,6</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1 686 053,7</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-282 571,8</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-14,4%</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Субвенции</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11 295 921,7</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11 571 203,7</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275 281,9</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2,4%</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Иные межбюджетные трансферты</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55 721,5</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4 220,3</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-51 501,2</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color w:val="000000"/>
                <w:sz w:val="20"/>
                <w:szCs w:val="20"/>
                <w:lang w:eastAsia="ru-RU"/>
              </w:rPr>
            </w:pPr>
            <w:r w:rsidRPr="002D5C7F">
              <w:rPr>
                <w:rFonts w:ascii="Times New Roman" w:eastAsia="Times New Roman" w:hAnsi="Times New Roman" w:cs="Times New Roman"/>
                <w:color w:val="000000"/>
                <w:sz w:val="20"/>
                <w:szCs w:val="20"/>
                <w:lang w:eastAsia="ru-RU"/>
              </w:rPr>
              <w:t>-92,4%</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b/>
                <w:bCs/>
                <w:color w:val="000000"/>
                <w:sz w:val="20"/>
                <w:szCs w:val="20"/>
                <w:lang w:eastAsia="ru-RU"/>
              </w:rPr>
            </w:pPr>
            <w:r w:rsidRPr="002D5C7F">
              <w:rPr>
                <w:rFonts w:ascii="Times New Roman" w:eastAsia="Times New Roman" w:hAnsi="Times New Roman" w:cs="Times New Roman"/>
                <w:b/>
                <w:bCs/>
                <w:color w:val="000000"/>
                <w:sz w:val="20"/>
                <w:szCs w:val="20"/>
                <w:lang w:eastAsia="ru-RU"/>
              </w:rPr>
              <w:t>Итого трансферты муниципальным образованиям</w:t>
            </w:r>
          </w:p>
        </w:tc>
        <w:tc>
          <w:tcPr>
            <w:tcW w:w="128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b/>
                <w:bCs/>
                <w:color w:val="000000"/>
                <w:sz w:val="20"/>
                <w:szCs w:val="20"/>
                <w:lang w:eastAsia="ru-RU"/>
              </w:rPr>
            </w:pPr>
            <w:r w:rsidRPr="002D5C7F">
              <w:rPr>
                <w:rFonts w:ascii="Times New Roman" w:eastAsia="Times New Roman" w:hAnsi="Times New Roman" w:cs="Times New Roman"/>
                <w:b/>
                <w:bCs/>
                <w:color w:val="000000"/>
                <w:sz w:val="20"/>
                <w:szCs w:val="20"/>
                <w:lang w:eastAsia="ru-RU"/>
              </w:rPr>
              <w:t>16 287 054,2</w:t>
            </w:r>
          </w:p>
        </w:tc>
        <w:tc>
          <w:tcPr>
            <w:tcW w:w="128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b/>
                <w:bCs/>
                <w:color w:val="000000"/>
                <w:sz w:val="20"/>
                <w:szCs w:val="20"/>
                <w:lang w:eastAsia="ru-RU"/>
              </w:rPr>
            </w:pPr>
            <w:r w:rsidRPr="002D5C7F">
              <w:rPr>
                <w:rFonts w:ascii="Times New Roman" w:eastAsia="Times New Roman" w:hAnsi="Times New Roman" w:cs="Times New Roman"/>
                <w:b/>
                <w:bCs/>
                <w:color w:val="000000"/>
                <w:sz w:val="20"/>
                <w:szCs w:val="20"/>
                <w:lang w:eastAsia="ru-RU"/>
              </w:rPr>
              <w:t>16 245 699,3</w:t>
            </w:r>
          </w:p>
        </w:tc>
        <w:tc>
          <w:tcPr>
            <w:tcW w:w="128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b/>
                <w:bCs/>
                <w:color w:val="000000"/>
                <w:sz w:val="20"/>
                <w:szCs w:val="20"/>
                <w:lang w:eastAsia="ru-RU"/>
              </w:rPr>
            </w:pPr>
            <w:r w:rsidRPr="002D5C7F">
              <w:rPr>
                <w:rFonts w:ascii="Times New Roman" w:eastAsia="Times New Roman" w:hAnsi="Times New Roman" w:cs="Times New Roman"/>
                <w:b/>
                <w:bCs/>
                <w:color w:val="000000"/>
                <w:sz w:val="20"/>
                <w:szCs w:val="20"/>
                <w:lang w:eastAsia="ru-RU"/>
              </w:rPr>
              <w:t>-41 354,9</w:t>
            </w:r>
          </w:p>
        </w:tc>
        <w:tc>
          <w:tcPr>
            <w:tcW w:w="940" w:type="dxa"/>
            <w:tcBorders>
              <w:top w:val="nil"/>
              <w:left w:val="nil"/>
              <w:bottom w:val="single" w:sz="4" w:space="0" w:color="auto"/>
              <w:right w:val="single" w:sz="4" w:space="0" w:color="auto"/>
            </w:tcBorders>
            <w:shd w:val="clear" w:color="000000" w:fill="EEECE1"/>
            <w:vAlign w:val="center"/>
            <w:hideMark/>
          </w:tcPr>
          <w:p w:rsidR="002D5C7F" w:rsidRPr="002D5C7F" w:rsidRDefault="002D5C7F" w:rsidP="002D5C7F">
            <w:pPr>
              <w:spacing w:after="0" w:line="240" w:lineRule="auto"/>
              <w:jc w:val="center"/>
              <w:rPr>
                <w:rFonts w:ascii="Times New Roman" w:eastAsia="Times New Roman" w:hAnsi="Times New Roman" w:cs="Times New Roman"/>
                <w:b/>
                <w:bCs/>
                <w:color w:val="000000"/>
                <w:sz w:val="20"/>
                <w:szCs w:val="20"/>
                <w:lang w:eastAsia="ru-RU"/>
              </w:rPr>
            </w:pPr>
            <w:r w:rsidRPr="002D5C7F">
              <w:rPr>
                <w:rFonts w:ascii="Times New Roman" w:eastAsia="Times New Roman" w:hAnsi="Times New Roman" w:cs="Times New Roman"/>
                <w:b/>
                <w:bCs/>
                <w:color w:val="000000"/>
                <w:sz w:val="20"/>
                <w:szCs w:val="20"/>
                <w:lang w:eastAsia="ru-RU"/>
              </w:rPr>
              <w:t>-0,3%</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в том числе средства областного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14 284 353,6</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14 680 104,8</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395 751,2</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2,8%</w:t>
            </w:r>
          </w:p>
        </w:tc>
      </w:tr>
      <w:tr w:rsidR="002D5C7F" w:rsidRPr="002D5C7F" w:rsidTr="002D5C7F">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в том числе средства федерального бюджета</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2 002 700,6</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1 565 594,4</w:t>
            </w:r>
          </w:p>
        </w:tc>
        <w:tc>
          <w:tcPr>
            <w:tcW w:w="128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-437 106,1</w:t>
            </w:r>
          </w:p>
        </w:tc>
        <w:tc>
          <w:tcPr>
            <w:tcW w:w="940" w:type="dxa"/>
            <w:tcBorders>
              <w:top w:val="nil"/>
              <w:left w:val="nil"/>
              <w:bottom w:val="single" w:sz="4" w:space="0" w:color="auto"/>
              <w:right w:val="single" w:sz="4" w:space="0" w:color="auto"/>
            </w:tcBorders>
            <w:shd w:val="clear" w:color="auto" w:fill="auto"/>
            <w:vAlign w:val="center"/>
            <w:hideMark/>
          </w:tcPr>
          <w:p w:rsidR="002D5C7F" w:rsidRPr="002D5C7F" w:rsidRDefault="002D5C7F" w:rsidP="002D5C7F">
            <w:pPr>
              <w:spacing w:after="0" w:line="240" w:lineRule="auto"/>
              <w:jc w:val="center"/>
              <w:rPr>
                <w:rFonts w:ascii="Times New Roman" w:eastAsia="Times New Roman" w:hAnsi="Times New Roman" w:cs="Times New Roman"/>
                <w:i/>
                <w:iCs/>
                <w:color w:val="000000"/>
                <w:sz w:val="20"/>
                <w:szCs w:val="20"/>
                <w:lang w:eastAsia="ru-RU"/>
              </w:rPr>
            </w:pPr>
            <w:r w:rsidRPr="002D5C7F">
              <w:rPr>
                <w:rFonts w:ascii="Times New Roman" w:eastAsia="Times New Roman" w:hAnsi="Times New Roman" w:cs="Times New Roman"/>
                <w:i/>
                <w:iCs/>
                <w:color w:val="000000"/>
                <w:sz w:val="20"/>
                <w:szCs w:val="20"/>
                <w:lang w:eastAsia="ru-RU"/>
              </w:rPr>
              <w:t>-21,8%</w:t>
            </w:r>
          </w:p>
        </w:tc>
      </w:tr>
    </w:tbl>
    <w:p w:rsidR="007008A4" w:rsidRDefault="007008A4" w:rsidP="007008A4">
      <w:pPr>
        <w:spacing w:after="0" w:line="240" w:lineRule="auto"/>
        <w:ind w:firstLine="709"/>
        <w:jc w:val="right"/>
        <w:rPr>
          <w:rFonts w:ascii="Times New Roman" w:eastAsia="Times New Roman" w:hAnsi="Times New Roman" w:cs="Times New Roman"/>
          <w:i/>
          <w:color w:val="000000"/>
          <w:sz w:val="20"/>
          <w:szCs w:val="20"/>
          <w:lang w:eastAsia="ru-RU"/>
        </w:rPr>
      </w:pPr>
    </w:p>
    <w:p w:rsidR="007008A4" w:rsidRPr="00C87175"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C87175">
        <w:rPr>
          <w:rFonts w:ascii="Times New Roman" w:eastAsia="Times New Roman" w:hAnsi="Times New Roman"/>
          <w:color w:val="000000"/>
          <w:sz w:val="24"/>
          <w:szCs w:val="24"/>
          <w:lang w:eastAsia="ru-RU"/>
        </w:rPr>
        <w:t>Общий объем межбюджетных трансфертов в 2016 году, по сравнению с объемом, предусмотренным в уточненных параметрах 2015 года, уменьшен на (-) 41 35</w:t>
      </w:r>
      <w:r w:rsidR="000317E8">
        <w:rPr>
          <w:rFonts w:ascii="Times New Roman" w:eastAsia="Times New Roman" w:hAnsi="Times New Roman"/>
          <w:color w:val="000000"/>
          <w:sz w:val="24"/>
          <w:szCs w:val="24"/>
          <w:lang w:eastAsia="ru-RU"/>
        </w:rPr>
        <w:t>4</w:t>
      </w:r>
      <w:r w:rsidRPr="00C87175">
        <w:rPr>
          <w:rFonts w:ascii="Times New Roman" w:eastAsia="Times New Roman" w:hAnsi="Times New Roman"/>
          <w:color w:val="000000"/>
          <w:sz w:val="24"/>
          <w:szCs w:val="24"/>
          <w:lang w:eastAsia="ru-RU"/>
        </w:rPr>
        <w:t>,</w:t>
      </w:r>
      <w:r w:rsidR="000317E8">
        <w:rPr>
          <w:rFonts w:ascii="Times New Roman" w:eastAsia="Times New Roman" w:hAnsi="Times New Roman"/>
          <w:color w:val="000000"/>
          <w:sz w:val="24"/>
          <w:szCs w:val="24"/>
          <w:lang w:eastAsia="ru-RU"/>
        </w:rPr>
        <w:t>9</w:t>
      </w:r>
      <w:r w:rsidRPr="00C87175">
        <w:rPr>
          <w:rFonts w:ascii="Times New Roman" w:eastAsia="Times New Roman" w:hAnsi="Times New Roman"/>
          <w:color w:val="000000"/>
          <w:sz w:val="24"/>
          <w:szCs w:val="24"/>
          <w:lang w:eastAsia="ru-RU"/>
        </w:rPr>
        <w:t xml:space="preserve"> тыс. рублей</w:t>
      </w:r>
      <w:r w:rsidR="00A73723">
        <w:rPr>
          <w:rFonts w:ascii="Times New Roman" w:eastAsia="Times New Roman" w:hAnsi="Times New Roman"/>
          <w:color w:val="000000"/>
          <w:sz w:val="24"/>
          <w:szCs w:val="24"/>
          <w:lang w:eastAsia="ru-RU"/>
        </w:rPr>
        <w:t>,</w:t>
      </w:r>
      <w:r w:rsidRPr="00C87175">
        <w:rPr>
          <w:rFonts w:ascii="Times New Roman" w:eastAsia="Times New Roman" w:hAnsi="Times New Roman"/>
          <w:color w:val="000000"/>
          <w:sz w:val="24"/>
          <w:szCs w:val="24"/>
          <w:lang w:eastAsia="ru-RU"/>
        </w:rPr>
        <w:t xml:space="preserve"> или (-) 0,3 %</w:t>
      </w:r>
      <w:r w:rsidR="00A73723">
        <w:rPr>
          <w:rFonts w:ascii="Times New Roman" w:eastAsia="Times New Roman" w:hAnsi="Times New Roman"/>
          <w:color w:val="000000"/>
          <w:sz w:val="24"/>
          <w:szCs w:val="24"/>
          <w:lang w:eastAsia="ru-RU"/>
        </w:rPr>
        <w:t>,</w:t>
      </w:r>
      <w:r w:rsidRPr="00C87175">
        <w:rPr>
          <w:rFonts w:ascii="Times New Roman" w:eastAsia="Times New Roman" w:hAnsi="Times New Roman"/>
          <w:color w:val="000000"/>
          <w:sz w:val="24"/>
          <w:szCs w:val="24"/>
          <w:lang w:eastAsia="ru-RU"/>
        </w:rPr>
        <w:t xml:space="preserve"> и составит </w:t>
      </w:r>
      <w:r w:rsidRPr="00C87175">
        <w:rPr>
          <w:rFonts w:ascii="Times New Roman" w:eastAsia="Times New Roman" w:hAnsi="Times New Roman"/>
          <w:bCs/>
          <w:color w:val="333333"/>
          <w:sz w:val="24"/>
          <w:szCs w:val="24"/>
          <w:lang w:eastAsia="ru-RU"/>
        </w:rPr>
        <w:t>16 24</w:t>
      </w:r>
      <w:r w:rsidR="000317E8">
        <w:rPr>
          <w:rFonts w:ascii="Times New Roman" w:eastAsia="Times New Roman" w:hAnsi="Times New Roman"/>
          <w:bCs/>
          <w:color w:val="333333"/>
          <w:sz w:val="24"/>
          <w:szCs w:val="24"/>
          <w:lang w:eastAsia="ru-RU"/>
        </w:rPr>
        <w:t>5 699,3</w:t>
      </w:r>
      <w:r w:rsidRPr="00C87175">
        <w:rPr>
          <w:rFonts w:ascii="Times New Roman" w:eastAsia="Times New Roman" w:hAnsi="Times New Roman"/>
          <w:color w:val="000000"/>
          <w:sz w:val="24"/>
          <w:szCs w:val="24"/>
          <w:lang w:eastAsia="ru-RU"/>
        </w:rPr>
        <w:t xml:space="preserve"> тыс. рублей, в том числе:</w:t>
      </w:r>
    </w:p>
    <w:p w:rsidR="007008A4" w:rsidRPr="00C87175" w:rsidRDefault="007008A4" w:rsidP="007008A4">
      <w:pPr>
        <w:spacing w:line="240" w:lineRule="auto"/>
        <w:ind w:firstLine="709"/>
        <w:contextualSpacing/>
        <w:jc w:val="both"/>
        <w:rPr>
          <w:rFonts w:ascii="Times New Roman" w:eastAsia="Times New Roman" w:hAnsi="Times New Roman"/>
          <w:color w:val="000000"/>
          <w:sz w:val="24"/>
          <w:szCs w:val="24"/>
          <w:lang w:eastAsia="ru-RU"/>
        </w:rPr>
      </w:pPr>
      <w:r w:rsidRPr="00C87175">
        <w:rPr>
          <w:rFonts w:ascii="Times New Roman" w:eastAsia="Times New Roman" w:hAnsi="Times New Roman"/>
          <w:color w:val="000000"/>
          <w:sz w:val="24"/>
          <w:szCs w:val="24"/>
          <w:lang w:eastAsia="ru-RU"/>
        </w:rPr>
        <w:t xml:space="preserve">- за счет средств федерального бюджета уменьшен на (-) </w:t>
      </w:r>
      <w:r w:rsidR="000317E8">
        <w:rPr>
          <w:rFonts w:ascii="Times New Roman" w:eastAsia="Times New Roman" w:hAnsi="Times New Roman"/>
          <w:color w:val="000000"/>
          <w:sz w:val="24"/>
          <w:szCs w:val="24"/>
          <w:lang w:eastAsia="ru-RU"/>
        </w:rPr>
        <w:t>437 106,1</w:t>
      </w:r>
      <w:r w:rsidRPr="00C87175">
        <w:rPr>
          <w:rFonts w:ascii="Times New Roman" w:eastAsia="Times New Roman" w:hAnsi="Times New Roman"/>
          <w:color w:val="000000"/>
          <w:sz w:val="24"/>
          <w:szCs w:val="24"/>
          <w:lang w:eastAsia="ru-RU"/>
        </w:rPr>
        <w:t xml:space="preserve"> тыс. рублей, или </w:t>
      </w:r>
      <w:r w:rsidR="000317E8">
        <w:rPr>
          <w:rFonts w:ascii="Times New Roman" w:eastAsia="Times New Roman" w:hAnsi="Times New Roman"/>
          <w:color w:val="000000"/>
          <w:sz w:val="24"/>
          <w:szCs w:val="24"/>
          <w:lang w:eastAsia="ru-RU"/>
        </w:rPr>
        <w:t xml:space="preserve">   </w:t>
      </w:r>
      <w:r w:rsidRPr="00C87175">
        <w:rPr>
          <w:rFonts w:ascii="Times New Roman" w:eastAsia="Times New Roman" w:hAnsi="Times New Roman"/>
          <w:color w:val="000000"/>
          <w:sz w:val="24"/>
          <w:szCs w:val="24"/>
          <w:lang w:eastAsia="ru-RU"/>
        </w:rPr>
        <w:t>(-) 21,8 % и составит 1 565 594,4 тыс. рублей;</w:t>
      </w:r>
    </w:p>
    <w:p w:rsidR="007008A4" w:rsidRPr="00133DC2" w:rsidRDefault="007008A4" w:rsidP="007008A4">
      <w:pPr>
        <w:spacing w:line="240" w:lineRule="auto"/>
        <w:ind w:firstLine="709"/>
        <w:contextualSpacing/>
        <w:jc w:val="both"/>
        <w:rPr>
          <w:rFonts w:ascii="Times New Roman" w:eastAsia="Times New Roman" w:hAnsi="Times New Roman"/>
          <w:color w:val="000000"/>
          <w:sz w:val="24"/>
          <w:szCs w:val="24"/>
          <w:lang w:eastAsia="ru-RU"/>
        </w:rPr>
      </w:pPr>
      <w:r w:rsidRPr="00C87175">
        <w:rPr>
          <w:rFonts w:ascii="Times New Roman" w:eastAsia="Times New Roman" w:hAnsi="Times New Roman"/>
          <w:color w:val="000000"/>
          <w:sz w:val="24"/>
          <w:szCs w:val="24"/>
          <w:lang w:eastAsia="ru-RU"/>
        </w:rPr>
        <w:t>- за счет средств областного бюджета увеличен на 395 751,2 тыс. рублей, или 2,</w:t>
      </w:r>
      <w:r w:rsidRPr="00133DC2">
        <w:rPr>
          <w:rFonts w:ascii="Times New Roman" w:eastAsia="Times New Roman" w:hAnsi="Times New Roman"/>
          <w:color w:val="000000"/>
          <w:sz w:val="24"/>
          <w:szCs w:val="24"/>
          <w:lang w:eastAsia="ru-RU"/>
        </w:rPr>
        <w:t>8 %</w:t>
      </w:r>
      <w:r w:rsidR="00A73723">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и составит 14 680</w:t>
      </w:r>
      <w:r>
        <w:rPr>
          <w:rFonts w:ascii="Times New Roman" w:eastAsia="Times New Roman" w:hAnsi="Times New Roman"/>
          <w:color w:val="000000"/>
          <w:sz w:val="24"/>
          <w:szCs w:val="24"/>
          <w:lang w:eastAsia="ru-RU"/>
        </w:rPr>
        <w:t> 104,8</w:t>
      </w:r>
      <w:r w:rsidRPr="00133DC2">
        <w:rPr>
          <w:rFonts w:ascii="Times New Roman" w:eastAsia="Times New Roman" w:hAnsi="Times New Roman"/>
          <w:color w:val="000000"/>
          <w:sz w:val="24"/>
          <w:szCs w:val="24"/>
          <w:lang w:eastAsia="ru-RU"/>
        </w:rPr>
        <w:t xml:space="preserve"> тыс. рублей. </w:t>
      </w:r>
    </w:p>
    <w:p w:rsidR="007008A4" w:rsidRPr="00133DC2" w:rsidRDefault="007008A4" w:rsidP="007008A4">
      <w:pPr>
        <w:spacing w:line="240" w:lineRule="auto"/>
        <w:ind w:firstLine="709"/>
        <w:contextualSpacing/>
        <w:jc w:val="both"/>
        <w:rPr>
          <w:rFonts w:ascii="Times New Roman" w:eastAsia="Times New Roman" w:hAnsi="Times New Roman"/>
          <w:color w:val="000000"/>
          <w:sz w:val="24"/>
          <w:szCs w:val="24"/>
          <w:lang w:eastAsia="ru-RU"/>
        </w:rPr>
      </w:pPr>
    </w:p>
    <w:p w:rsidR="007008A4" w:rsidRDefault="007008A4" w:rsidP="0013786E">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Дотации на выравнивание бюджетной обеспеченности муниципальных образований</w:t>
      </w:r>
    </w:p>
    <w:p w:rsidR="0013786E" w:rsidRPr="0013786E" w:rsidRDefault="0013786E" w:rsidP="0013786E">
      <w:pPr>
        <w:spacing w:after="0" w:line="240" w:lineRule="auto"/>
        <w:jc w:val="center"/>
        <w:rPr>
          <w:rFonts w:ascii="Times New Roman" w:eastAsia="Times New Roman" w:hAnsi="Times New Roman"/>
          <w:b/>
          <w:color w:val="000000"/>
          <w:sz w:val="18"/>
          <w:szCs w:val="24"/>
          <w:lang w:eastAsia="ru-RU"/>
        </w:rPr>
      </w:pPr>
    </w:p>
    <w:p w:rsidR="007008A4" w:rsidRPr="00133DC2" w:rsidRDefault="007008A4" w:rsidP="007008A4">
      <w:pPr>
        <w:pStyle w:val="ConsPlusNormal"/>
        <w:ind w:firstLine="540"/>
        <w:jc w:val="both"/>
        <w:rPr>
          <w:bCs/>
        </w:rPr>
      </w:pPr>
      <w:r w:rsidRPr="00133DC2">
        <w:lastRenderedPageBreak/>
        <w:t xml:space="preserve">Предоставление дотаций из областного бюджета осуществляется в целях </w:t>
      </w:r>
      <w:r w:rsidRPr="00133DC2">
        <w:rPr>
          <w:bCs/>
        </w:rPr>
        <w:t xml:space="preserve">выравнивания бюджетной обеспеченности муниципальных районов (городских округов) и </w:t>
      </w:r>
      <w:r w:rsidRPr="00133DC2">
        <w:t>выравнивания финансовых возможностей городских поселений для обеспечения равных возможностей муниципальных образований по реализации прав граждан на получение муниципальных услуг, относящихся к полномочиям органов местного самоуправления муниципальных образований.</w:t>
      </w:r>
    </w:p>
    <w:p w:rsidR="007008A4" w:rsidRPr="00133DC2" w:rsidRDefault="007008A4" w:rsidP="007008A4">
      <w:pPr>
        <w:pStyle w:val="ConsPlusNormal"/>
        <w:ind w:firstLine="540"/>
        <w:jc w:val="both"/>
      </w:pPr>
      <w:r w:rsidRPr="00133DC2">
        <w:t>Объем дотаций на выравнивание бюджетной обеспеченности муниципальных образований определен исходя из необходимости достижения установленных критериев выравнивания расчетной бюджетной обеспеченности и финансовых возможностей муниципальных образований.</w:t>
      </w:r>
    </w:p>
    <w:p w:rsidR="007008A4" w:rsidRPr="00133DC2" w:rsidRDefault="007008A4" w:rsidP="007008A4">
      <w:pPr>
        <w:pStyle w:val="ConsPlusNormal"/>
        <w:ind w:firstLine="540"/>
        <w:jc w:val="both"/>
      </w:pPr>
      <w:r w:rsidRPr="00133DC2">
        <w:t>Обеспечено не снижение критериев выравнивания бюджетной обеспеченности муниципальных  образований по сравнению со значением критериев, установленных законом об областном бюджете на текущий финансовый год и плановый период.</w:t>
      </w:r>
    </w:p>
    <w:p w:rsidR="007008A4" w:rsidRPr="00133DC2" w:rsidRDefault="007008A4" w:rsidP="007008A4">
      <w:pPr>
        <w:pStyle w:val="ConsPlusNormal"/>
        <w:ind w:firstLine="540"/>
        <w:jc w:val="both"/>
      </w:pPr>
      <w:r w:rsidRPr="00133DC2">
        <w:rPr>
          <w:bCs/>
        </w:rPr>
        <w:t>Предоставление данных трансфертов позволит в 2016 году сократить разрыв в уровне бюджетной обеспеченности между 5 наиболее и 5 наименее обеспеченными муниципальными образованиями с 3,2 до 1,4 раз (в 2,3 раза).</w:t>
      </w:r>
      <w:r w:rsidRPr="00133DC2">
        <w:t xml:space="preserve"> Получателями дотации на выравнивание бюджетной обеспеченности муниципальных районов (городских округов) как и в 2015 году будут являться 9 муниципальных районов (городских округов), 8 - не будут получателями данного вида финансовой помощи. Расчет указанных дотаций произведен исходя из уровня развития налоговой базы (налогового потенциала) и аналогичного показателя в среднем по муниципальным районам (городским округам), с учетом различий в структуре населения и иных объективных факторов и условий, влияющих на стоимость предоставления муниципальных услуг в расчете на одного жителя. </w:t>
      </w:r>
    </w:p>
    <w:p w:rsidR="007008A4" w:rsidRPr="00133DC2" w:rsidRDefault="007008A4" w:rsidP="007008A4">
      <w:pPr>
        <w:pStyle w:val="ConsPlusNormal"/>
        <w:ind w:firstLine="540"/>
        <w:jc w:val="both"/>
      </w:pPr>
      <w:r w:rsidRPr="00133DC2">
        <w:t>Расчет дотаций на выравнивание бюджетной обеспеченности поселений (городских округов) произведен исходя из численности жителей муниципальных образований на начало текущего года и установленного критерия выравнивания финансовых возможностей по осуществлению органами местного самоуправления городских округов полномочий по решению вопросов местного значения.</w:t>
      </w:r>
    </w:p>
    <w:p w:rsidR="007008A4" w:rsidRDefault="007008A4" w:rsidP="007008A4">
      <w:pPr>
        <w:pStyle w:val="ConsPlusNormal"/>
        <w:ind w:firstLine="540"/>
        <w:jc w:val="both"/>
        <w:rPr>
          <w:bCs/>
        </w:rPr>
      </w:pPr>
      <w:r w:rsidRPr="00133DC2">
        <w:t>Проектом областного бюджета на 2016 год предусмотрены ассигнования на предоставление бюджетам муниципальных образований: дотаций на выравнивание бюджетной обеспеченности муниципальных районов (городских округов) в сумме 1 040 407,1 тыс. рублей с ростом к уровню 2015 года на 67 852,3 тыс. рублей или на 6,9%; д</w:t>
      </w:r>
      <w:r w:rsidRPr="00133DC2">
        <w:rPr>
          <w:bCs/>
        </w:rPr>
        <w:t xml:space="preserve">отаций на выравнивание бюджетной обеспеченности городских округов в сумме 199 444,0 тыс. рублей, что на уровне 2015 года (при снижении численности населения городских округов на 2 885 человек или на 0,5%). </w:t>
      </w:r>
    </w:p>
    <w:p w:rsidR="007008A4" w:rsidRPr="00133DC2" w:rsidRDefault="007008A4" w:rsidP="007008A4">
      <w:pPr>
        <w:autoSpaceDE w:val="0"/>
        <w:autoSpaceDN w:val="0"/>
        <w:adjustRightInd w:val="0"/>
        <w:spacing w:after="0" w:line="240" w:lineRule="auto"/>
        <w:ind w:firstLine="540"/>
        <w:jc w:val="both"/>
        <w:rPr>
          <w:rFonts w:ascii="Times New Roman" w:hAnsi="Times New Roman"/>
          <w:bCs/>
          <w:sz w:val="24"/>
          <w:szCs w:val="24"/>
        </w:rPr>
      </w:pPr>
    </w:p>
    <w:p w:rsidR="007008A4" w:rsidRPr="0013786E" w:rsidRDefault="007008A4" w:rsidP="0013786E">
      <w:pPr>
        <w:spacing w:after="0" w:line="240" w:lineRule="auto"/>
        <w:jc w:val="center"/>
        <w:rPr>
          <w:rFonts w:ascii="Times New Roman" w:eastAsia="Times New Roman" w:hAnsi="Times New Roman"/>
          <w:b/>
          <w:color w:val="000000"/>
          <w:sz w:val="24"/>
          <w:szCs w:val="24"/>
          <w:lang w:eastAsia="ru-RU"/>
        </w:rPr>
      </w:pPr>
      <w:r w:rsidRPr="0013786E">
        <w:rPr>
          <w:rFonts w:ascii="Times New Roman" w:eastAsia="Times New Roman" w:hAnsi="Times New Roman"/>
          <w:b/>
          <w:color w:val="000000"/>
          <w:sz w:val="24"/>
          <w:szCs w:val="24"/>
          <w:lang w:eastAsia="ru-RU"/>
        </w:rPr>
        <w:t>Дотации на поддержку мер по обеспечению сбалансированности местных бюджетов</w:t>
      </w:r>
    </w:p>
    <w:p w:rsidR="007008A4" w:rsidRPr="0013786E" w:rsidRDefault="007008A4" w:rsidP="007008A4">
      <w:pPr>
        <w:pStyle w:val="ConsPlusNormal"/>
        <w:ind w:firstLine="540"/>
        <w:jc w:val="both"/>
        <w:rPr>
          <w:sz w:val="20"/>
        </w:rPr>
      </w:pPr>
    </w:p>
    <w:p w:rsidR="007008A4" w:rsidRPr="00133DC2" w:rsidRDefault="007008A4" w:rsidP="007008A4">
      <w:pPr>
        <w:pStyle w:val="ConsPlusNormal"/>
        <w:ind w:firstLine="540"/>
        <w:jc w:val="both"/>
      </w:pPr>
      <w:r w:rsidRPr="00133DC2">
        <w:t>Бюджетные ассигнования для предоставления дотаций на поддержку мер по обеспечению сбалансированности местных бюджетов предусмотрены на 2016 год в сумме 300 000 тыс. рублей, что на  100 000 тыс. рублей больше</w:t>
      </w:r>
      <w:r w:rsidR="00A73723">
        <w:t>,</w:t>
      </w:r>
      <w:r w:rsidRPr="00133DC2">
        <w:t xml:space="preserve"> чем предусмотрено Законом Мурманской области от  19.12.2014   № 1809-01-ЗМО </w:t>
      </w:r>
      <w:r w:rsidR="000E6BB9">
        <w:t>«</w:t>
      </w:r>
      <w:r w:rsidRPr="00133DC2">
        <w:t>Об областном бюджете на 2015 год и на плановый период 2016 и 2017 годов</w:t>
      </w:r>
      <w:r w:rsidR="000E6BB9">
        <w:t>»</w:t>
      </w:r>
      <w:r w:rsidRPr="00133DC2">
        <w:t>.  Предоставление дотаций производится в целях частичной компенсации снижения объема доходов местных бюджетов.</w:t>
      </w:r>
    </w:p>
    <w:p w:rsidR="007008A4" w:rsidRPr="00133DC2" w:rsidRDefault="007008A4" w:rsidP="007008A4">
      <w:pPr>
        <w:pStyle w:val="ConsPlusNormal"/>
        <w:ind w:firstLine="540"/>
        <w:jc w:val="both"/>
      </w:pPr>
    </w:p>
    <w:p w:rsidR="007008A4" w:rsidRPr="00133DC2" w:rsidRDefault="007008A4" w:rsidP="0013786E">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 xml:space="preserve">Дотации бюджетам </w:t>
      </w:r>
      <w:r w:rsidRPr="0013786E">
        <w:rPr>
          <w:rFonts w:ascii="Times New Roman" w:eastAsia="Times New Roman" w:hAnsi="Times New Roman"/>
          <w:b/>
          <w:color w:val="000000"/>
          <w:sz w:val="24"/>
          <w:szCs w:val="24"/>
          <w:lang w:eastAsia="ru-RU"/>
        </w:rPr>
        <w:t xml:space="preserve"> закрытых административно-территориальных образований</w:t>
      </w:r>
      <w:r w:rsidRPr="00133DC2">
        <w:rPr>
          <w:rFonts w:ascii="Times New Roman" w:eastAsia="Times New Roman" w:hAnsi="Times New Roman"/>
          <w:b/>
          <w:color w:val="000000"/>
          <w:sz w:val="24"/>
          <w:szCs w:val="24"/>
          <w:lang w:eastAsia="ru-RU"/>
        </w:rPr>
        <w:t xml:space="preserve"> </w:t>
      </w:r>
    </w:p>
    <w:p w:rsidR="007008A4" w:rsidRDefault="007008A4" w:rsidP="0013786E">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(из федерального бюджета)</w:t>
      </w:r>
    </w:p>
    <w:p w:rsidR="0013786E" w:rsidRPr="0013786E" w:rsidRDefault="0013786E" w:rsidP="0013786E">
      <w:pPr>
        <w:spacing w:after="0" w:line="240" w:lineRule="auto"/>
        <w:jc w:val="center"/>
        <w:rPr>
          <w:rFonts w:ascii="Times New Roman" w:eastAsia="Times New Roman" w:hAnsi="Times New Roman"/>
          <w:b/>
          <w:color w:val="000000"/>
          <w:sz w:val="20"/>
          <w:szCs w:val="24"/>
          <w:lang w:eastAsia="ru-RU"/>
        </w:rPr>
      </w:pPr>
    </w:p>
    <w:p w:rsidR="007008A4" w:rsidRPr="00133DC2" w:rsidRDefault="007008A4" w:rsidP="007008A4">
      <w:pPr>
        <w:pStyle w:val="ConsPlusNormal"/>
        <w:ind w:firstLine="540"/>
        <w:jc w:val="both"/>
      </w:pPr>
      <w:r w:rsidRPr="00133DC2">
        <w:t>Бюджетные ассигнования для предоставления дотаций бюджетам закрытых административно-территориальных образований предусмотрены в 2016 году в сумме 1 391 018,0 тыс. рублей, со снижением к уровню 2015 года на 46 528,2 тыс. рублей.</w:t>
      </w:r>
    </w:p>
    <w:p w:rsidR="007008A4" w:rsidRPr="00133DC2" w:rsidRDefault="007008A4" w:rsidP="007008A4">
      <w:pPr>
        <w:pStyle w:val="ConsPlusNormal"/>
        <w:ind w:firstLine="540"/>
        <w:jc w:val="both"/>
      </w:pPr>
      <w:r w:rsidRPr="00133DC2">
        <w:t xml:space="preserve">Распределение дотаций осуществляется Министерством финансов Российской Федерации в </w:t>
      </w:r>
      <w:r w:rsidRPr="00823827">
        <w:t xml:space="preserve">рамках государственной программы </w:t>
      </w:r>
      <w:r w:rsidR="000E6BB9" w:rsidRPr="00823827">
        <w:t>«</w:t>
      </w:r>
      <w:r w:rsidRPr="00823827">
        <w:t>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w:t>
      </w:r>
      <w:r w:rsidR="000E6BB9" w:rsidRPr="00823827">
        <w:t>»</w:t>
      </w:r>
      <w:r w:rsidRPr="00823827">
        <w:t>.</w:t>
      </w:r>
    </w:p>
    <w:p w:rsidR="007008A4" w:rsidRPr="00133DC2" w:rsidRDefault="007008A4" w:rsidP="007008A4">
      <w:pPr>
        <w:pStyle w:val="ConsPlusNormal"/>
        <w:ind w:firstLine="540"/>
        <w:jc w:val="both"/>
      </w:pPr>
      <w:r w:rsidRPr="00133DC2">
        <w:t>Предоставление дотаций бюджетам ЗАТО позволит обеспечить расходы бюджетов 5 ЗАТО, связанные с режимом безопасного функционирования.</w:t>
      </w:r>
    </w:p>
    <w:p w:rsidR="007008A4" w:rsidRPr="00133DC2" w:rsidRDefault="007008A4" w:rsidP="007008A4">
      <w:pPr>
        <w:pStyle w:val="ConsPlusNormal"/>
        <w:ind w:firstLine="540"/>
        <w:jc w:val="both"/>
      </w:pPr>
    </w:p>
    <w:p w:rsidR="007008A4" w:rsidRDefault="007008A4" w:rsidP="0013786E">
      <w:pPr>
        <w:spacing w:after="0" w:line="240" w:lineRule="auto"/>
        <w:jc w:val="center"/>
        <w:rPr>
          <w:rFonts w:ascii="Times New Roman" w:eastAsia="Times New Roman" w:hAnsi="Times New Roman"/>
          <w:b/>
          <w:color w:val="000000"/>
          <w:sz w:val="24"/>
          <w:szCs w:val="24"/>
          <w:lang w:eastAsia="ru-RU"/>
        </w:rPr>
      </w:pPr>
      <w:r w:rsidRPr="0013786E">
        <w:rPr>
          <w:rFonts w:ascii="Times New Roman" w:eastAsia="Times New Roman" w:hAnsi="Times New Roman"/>
          <w:b/>
          <w:color w:val="000000"/>
          <w:sz w:val="24"/>
          <w:szCs w:val="24"/>
          <w:lang w:eastAsia="ru-RU"/>
        </w:rPr>
        <w:t>Дотации бюджету городского округа Мурманск (из федерального бюджета)</w:t>
      </w:r>
    </w:p>
    <w:p w:rsidR="0013786E" w:rsidRPr="0013786E" w:rsidRDefault="0013786E" w:rsidP="0013786E">
      <w:pPr>
        <w:spacing w:after="0" w:line="240" w:lineRule="auto"/>
        <w:jc w:val="center"/>
        <w:rPr>
          <w:rFonts w:ascii="Times New Roman" w:eastAsia="Times New Roman" w:hAnsi="Times New Roman"/>
          <w:b/>
          <w:color w:val="000000"/>
          <w:sz w:val="20"/>
          <w:szCs w:val="24"/>
          <w:lang w:eastAsia="ru-RU"/>
        </w:rPr>
      </w:pPr>
    </w:p>
    <w:p w:rsidR="007008A4" w:rsidRPr="00133DC2" w:rsidRDefault="007008A4" w:rsidP="007008A4">
      <w:pPr>
        <w:pStyle w:val="ConsPlusNormal"/>
        <w:ind w:firstLine="540"/>
        <w:jc w:val="both"/>
      </w:pPr>
      <w:r w:rsidRPr="00133DC2">
        <w:t>Бюджетные ассигнования для предоставления дотации бюджету городского округа Мурманск в целях обеспечения сбалансированности бюджета предусмотрены в 2016 году в сумме 53 352,5 тыс. рублей, со снижением к уровню 2015 года на 3 887,9 тыс. рублей.</w:t>
      </w:r>
    </w:p>
    <w:p w:rsidR="007008A4" w:rsidRPr="00133DC2" w:rsidRDefault="007008A4" w:rsidP="007008A4">
      <w:pPr>
        <w:pStyle w:val="ConsPlusNormal"/>
        <w:ind w:firstLine="540"/>
        <w:jc w:val="both"/>
      </w:pPr>
      <w:r w:rsidRPr="00133DC2">
        <w:t xml:space="preserve">Распределение дотаций осуществляется Министерством финансов Российской Федерации. За счет указанных дотаций в соответствии с Указом Президента Российской Федерации от 1 сентября 2014 г. </w:t>
      </w:r>
      <w:r w:rsidR="000E6BB9">
        <w:t>№</w:t>
      </w:r>
      <w:r w:rsidRPr="00133DC2">
        <w:t xml:space="preserve"> 603 </w:t>
      </w:r>
      <w:r w:rsidR="000E6BB9">
        <w:t>«</w:t>
      </w:r>
      <w:r w:rsidRPr="00133DC2">
        <w:t>О преобразовании закрытого административно-территориального образования - города Североморска Мурманской области</w:t>
      </w:r>
      <w:r w:rsidR="000E6BB9">
        <w:t>»</w:t>
      </w:r>
      <w:r w:rsidRPr="00133DC2">
        <w:t xml:space="preserve"> планируется осуществить мероприятия, направленные на обеспечение сбалансированности бюджета городского округа Мурманск, после включения в его состав поселка городского типа Росляково, на переходный период в связи со снятием статуса закрытого административно-территориального образования с указанной территории и прекращением предоставления финансовой поддержки из федерального бюджета в виде межбюджетных трансфертов бюджетам закрытых административно-территориальных образований.</w:t>
      </w:r>
    </w:p>
    <w:p w:rsidR="007008A4" w:rsidRPr="00133DC2" w:rsidRDefault="007008A4" w:rsidP="007008A4">
      <w:pPr>
        <w:pStyle w:val="ConsPlusNormal"/>
        <w:ind w:firstLine="540"/>
        <w:jc w:val="both"/>
      </w:pPr>
    </w:p>
    <w:p w:rsidR="007008A4" w:rsidRDefault="007008A4" w:rsidP="0013786E">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Субсидии бюджетам муниципальных образований Мурманской области</w:t>
      </w:r>
    </w:p>
    <w:p w:rsidR="0013786E" w:rsidRPr="0013786E" w:rsidRDefault="0013786E" w:rsidP="0013786E">
      <w:pPr>
        <w:spacing w:after="0" w:line="240" w:lineRule="auto"/>
        <w:jc w:val="center"/>
        <w:rPr>
          <w:rFonts w:ascii="Times New Roman" w:eastAsia="Times New Roman" w:hAnsi="Times New Roman"/>
          <w:b/>
          <w:color w:val="000000"/>
          <w:sz w:val="20"/>
          <w:szCs w:val="24"/>
          <w:lang w:eastAsia="ru-RU"/>
        </w:rPr>
      </w:pPr>
    </w:p>
    <w:p w:rsidR="007008A4" w:rsidRPr="00133DC2" w:rsidRDefault="007008A4" w:rsidP="007008A4">
      <w:pPr>
        <w:pStyle w:val="ConsPlusNormal"/>
        <w:ind w:firstLine="540"/>
        <w:jc w:val="both"/>
      </w:pPr>
      <w:r w:rsidRPr="00133DC2">
        <w:t>Субсидии из областного бюджета бюджетам муниципальных образований Мурманской области предоставляются в целях софинансирования расходных обязательств по выполнению полномочий органов местного самоуправления по вопросам местного значения.</w:t>
      </w:r>
    </w:p>
    <w:p w:rsidR="007008A4" w:rsidRPr="00133DC2" w:rsidRDefault="007008A4" w:rsidP="007008A4">
      <w:pPr>
        <w:pStyle w:val="ConsPlusNormal"/>
        <w:ind w:firstLine="540"/>
        <w:jc w:val="both"/>
      </w:pPr>
      <w:r w:rsidRPr="00133DC2">
        <w:t>Проектом областного бюджета на 2016 год предусматривается предоставление субсидий в количестве 31</w:t>
      </w:r>
      <w:r w:rsidRPr="00133DC2">
        <w:rPr>
          <w:b/>
        </w:rPr>
        <w:t xml:space="preserve"> </w:t>
      </w:r>
      <w:r w:rsidRPr="00133DC2">
        <w:t xml:space="preserve">в рамках 11 государственных программ (в 2015 году – 39 субсидий). </w:t>
      </w:r>
    </w:p>
    <w:p w:rsidR="007008A4" w:rsidRDefault="007008A4" w:rsidP="007008A4">
      <w:pPr>
        <w:pStyle w:val="ConsPlusNormal"/>
        <w:ind w:firstLine="540"/>
        <w:jc w:val="both"/>
        <w:rPr>
          <w:rFonts w:eastAsia="Times New Roman"/>
          <w:color w:val="000000"/>
          <w:lang w:eastAsia="ru-RU"/>
        </w:rPr>
      </w:pPr>
      <w:r w:rsidRPr="00133DC2">
        <w:rPr>
          <w:rFonts w:eastAsia="Times New Roman"/>
          <w:color w:val="000000"/>
          <w:lang w:eastAsia="ru-RU"/>
        </w:rPr>
        <w:t xml:space="preserve">Объем субсидий, по сравнению с объемом, предусмотренным в уточненных параметрах бюджета 2015 года, уменьшен на </w:t>
      </w:r>
      <w:r w:rsidRPr="00133DC2">
        <w:rPr>
          <w:rFonts w:eastAsia="Times New Roman"/>
          <w:bCs/>
          <w:color w:val="333333"/>
          <w:lang w:eastAsia="ru-RU"/>
        </w:rPr>
        <w:t>282 571,</w:t>
      </w:r>
      <w:r w:rsidR="004F3EAE">
        <w:rPr>
          <w:rFonts w:eastAsia="Times New Roman"/>
          <w:bCs/>
          <w:color w:val="333333"/>
          <w:lang w:eastAsia="ru-RU"/>
        </w:rPr>
        <w:t>8</w:t>
      </w:r>
      <w:r w:rsidRPr="00133DC2">
        <w:rPr>
          <w:rFonts w:eastAsia="Times New Roman"/>
          <w:color w:val="000000"/>
          <w:lang w:eastAsia="ru-RU"/>
        </w:rPr>
        <w:t xml:space="preserve"> тыс. рублей, или на 14,4%</w:t>
      </w:r>
      <w:r w:rsidR="001274E4">
        <w:rPr>
          <w:rFonts w:eastAsia="Times New Roman"/>
          <w:color w:val="000000"/>
          <w:lang w:eastAsia="ru-RU"/>
        </w:rPr>
        <w:t>,</w:t>
      </w:r>
      <w:r w:rsidRPr="00133DC2">
        <w:rPr>
          <w:rFonts w:eastAsia="Times New Roman"/>
          <w:color w:val="000000"/>
          <w:lang w:eastAsia="ru-RU"/>
        </w:rPr>
        <w:t xml:space="preserve"> и состав</w:t>
      </w:r>
      <w:r w:rsidR="001274E4">
        <w:rPr>
          <w:rFonts w:eastAsia="Times New Roman"/>
          <w:color w:val="000000"/>
          <w:lang w:eastAsia="ru-RU"/>
        </w:rPr>
        <w:t>и</w:t>
      </w:r>
      <w:r w:rsidRPr="00133DC2">
        <w:rPr>
          <w:rFonts w:eastAsia="Times New Roman"/>
          <w:color w:val="000000"/>
          <w:lang w:eastAsia="ru-RU"/>
        </w:rPr>
        <w:t xml:space="preserve">т  </w:t>
      </w:r>
      <w:r w:rsidRPr="00133DC2">
        <w:rPr>
          <w:rFonts w:eastAsia="Times New Roman"/>
          <w:bCs/>
          <w:color w:val="333333"/>
          <w:lang w:eastAsia="ru-RU"/>
        </w:rPr>
        <w:t xml:space="preserve">1 686 053,7 </w:t>
      </w:r>
      <w:r w:rsidRPr="00133DC2">
        <w:rPr>
          <w:rFonts w:eastAsia="Times New Roman"/>
          <w:color w:val="000000"/>
          <w:lang w:eastAsia="ru-RU"/>
        </w:rPr>
        <w:t xml:space="preserve">тыс. рублей, за счет: </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Увеличения</w:t>
      </w:r>
      <w:r w:rsidRPr="00133DC2">
        <w:rPr>
          <w:rFonts w:ascii="Times New Roman" w:eastAsia="Times New Roman" w:hAnsi="Times New Roman"/>
          <w:color w:val="000000"/>
          <w:sz w:val="24"/>
          <w:szCs w:val="24"/>
          <w:lang w:eastAsia="ru-RU"/>
        </w:rPr>
        <w:t xml:space="preserve"> </w:t>
      </w:r>
      <w:r w:rsidRPr="00133DC2">
        <w:rPr>
          <w:rFonts w:ascii="Times New Roman" w:eastAsia="Times New Roman" w:hAnsi="Times New Roman"/>
          <w:b/>
          <w:color w:val="000000"/>
          <w:sz w:val="24"/>
          <w:szCs w:val="24"/>
          <w:lang w:eastAsia="ru-RU"/>
        </w:rPr>
        <w:t>на 345 941,</w:t>
      </w:r>
      <w:r>
        <w:rPr>
          <w:rFonts w:ascii="Times New Roman" w:eastAsia="Times New Roman" w:hAnsi="Times New Roman"/>
          <w:b/>
          <w:color w:val="000000"/>
          <w:sz w:val="24"/>
          <w:szCs w:val="24"/>
          <w:lang w:eastAsia="ru-RU"/>
        </w:rPr>
        <w:t>2</w:t>
      </w:r>
      <w:r w:rsidRPr="00133DC2">
        <w:rPr>
          <w:rFonts w:ascii="Times New Roman" w:eastAsia="Times New Roman" w:hAnsi="Times New Roman"/>
          <w:color w:val="000000"/>
          <w:sz w:val="24"/>
          <w:szCs w:val="24"/>
          <w:lang w:eastAsia="ru-RU"/>
        </w:rPr>
        <w:t xml:space="preserve"> тыс. рублей, из которых значительное увеличение составило по субсидиям:</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проведение ремонтных работ и укрепление материально-технической базы муниципальных учреждений культуры, искусства и образования в сфере культуры и  искусства на 15 731,2 тыс. рублей, или в 12,4 раз</w:t>
      </w:r>
      <w:r w:rsidR="001274E4">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w:t>
      </w:r>
      <w:r w:rsidRPr="00133DC2">
        <w:rPr>
          <w:rFonts w:ascii="Times New Roman" w:hAnsi="Times New Roman"/>
          <w:iCs/>
          <w:color w:val="000000"/>
          <w:sz w:val="24"/>
          <w:szCs w:val="24"/>
          <w:lang w:eastAsia="ru-RU"/>
        </w:rPr>
        <w:t xml:space="preserve">в </w:t>
      </w:r>
      <w:r w:rsidRPr="00133DC2">
        <w:rPr>
          <w:rFonts w:ascii="Times New Roman" w:eastAsia="Times New Roman" w:hAnsi="Times New Roman"/>
          <w:color w:val="000000"/>
          <w:sz w:val="24"/>
          <w:szCs w:val="24"/>
          <w:lang w:eastAsia="ru-RU"/>
        </w:rPr>
        <w:t>соответствии с инициативами депутатов Мурманской Областной Думы. Общий объем расходов на указанные цели в 2016 году составит 17 112,7 тыс. рублей;</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софинансирование капитального ремонта объектов, находящихся в муниципальной собственности (ремонт муниципальных учреждений культуры)</w:t>
      </w:r>
      <w:r w:rsidR="001274E4">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в сумме 56 241,3 тыс. рублей;</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xml:space="preserve"> на софинансирование расходных обязательств муниципальных образований на оплату взносов на капитальный ремонт за муниципальный жилой фонд в сумме 71 888,0 тыс. рублей (новый вид субсидии);</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строительство, реконструкцию, ремонт и капитальный ремонт  автомобильных дорог общего пользования местного значения (на конкурсной основе) на 50 000,0 тыс. рублей, или на 50 %, в связи с увеличением объема Дорожного фонда Мурманской области и пересмотром порядка предоставления субсидии в части установления критерия отбора муниципальных образований в зависимости от численности населения. Общий объем расходов на указанные цели в 2016 году составит 150 000,0 тыс. рублей;</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осуществление городом Мурманском функций административного центра области на 30 612,0 тыс. рублей, или на 11,5% (в связи с увеличением прогнозируемого объема налоговых и неналоговых доходов областного бюджета от объема которых зависит размер субсидии). Общий объем расходов на указанные цели в 2016 году составит 228 591,2 тыс. рублей;</w:t>
      </w:r>
    </w:p>
    <w:p w:rsidR="007008A4" w:rsidRPr="00133DC2" w:rsidRDefault="007008A4" w:rsidP="007008A4">
      <w:pPr>
        <w:spacing w:after="0" w:line="240" w:lineRule="auto"/>
        <w:ind w:firstLine="709"/>
        <w:jc w:val="both"/>
        <w:rPr>
          <w:rFonts w:ascii="Times New Roman" w:eastAsia="Times New Roman" w:hAnsi="Times New Roman"/>
          <w:strike/>
          <w:color w:val="000000"/>
          <w:sz w:val="24"/>
          <w:szCs w:val="24"/>
          <w:lang w:eastAsia="ru-RU"/>
        </w:rPr>
      </w:pPr>
      <w:r w:rsidRPr="00133DC2">
        <w:rPr>
          <w:rFonts w:ascii="Times New Roman" w:eastAsia="Times New Roman" w:hAnsi="Times New Roman"/>
          <w:color w:val="000000"/>
          <w:sz w:val="24"/>
          <w:szCs w:val="24"/>
          <w:lang w:eastAsia="ru-RU"/>
        </w:rPr>
        <w:t xml:space="preserve">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на 22 689,8 тыс. рублей, или на 23,3%, в связи с потребностью выполнения данных видов работ, а также с учетом возможностей местных бюджетов в части обязательного софинансирования к средствам субсидии. Общий объем расходов на указанные цели в 2016 году составит 120 191,3 тыс. рублей. </w:t>
      </w: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p>
    <w:p w:rsidR="007008A4" w:rsidRPr="00133DC2" w:rsidRDefault="007008A4" w:rsidP="007008A4">
      <w:pPr>
        <w:spacing w:after="255" w:line="240" w:lineRule="auto"/>
        <w:ind w:firstLine="567"/>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Уменьшения на 628 513,1</w:t>
      </w:r>
      <w:r w:rsidRPr="00133DC2">
        <w:rPr>
          <w:rFonts w:ascii="Times New Roman" w:eastAsia="Times New Roman" w:hAnsi="Times New Roman"/>
          <w:color w:val="000000"/>
          <w:sz w:val="24"/>
          <w:szCs w:val="24"/>
          <w:lang w:eastAsia="ru-RU"/>
        </w:rPr>
        <w:t xml:space="preserve"> тыс. рублей, </w:t>
      </w:r>
      <w:r>
        <w:rPr>
          <w:rFonts w:ascii="Times New Roman" w:eastAsia="Times New Roman" w:hAnsi="Times New Roman"/>
          <w:color w:val="000000"/>
          <w:sz w:val="24"/>
          <w:szCs w:val="24"/>
          <w:lang w:eastAsia="ru-RU"/>
        </w:rPr>
        <w:t>за счет снижения субсидий</w:t>
      </w:r>
      <w:r w:rsidRPr="00133DC2">
        <w:rPr>
          <w:rFonts w:ascii="Times New Roman" w:eastAsia="Times New Roman" w:hAnsi="Times New Roman"/>
          <w:color w:val="000000"/>
          <w:sz w:val="24"/>
          <w:szCs w:val="24"/>
          <w:lang w:eastAsia="ru-RU"/>
        </w:rPr>
        <w:t>:</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 xml:space="preserve">из федерального бюджета </w:t>
      </w:r>
      <w:r w:rsidRPr="00133DC2">
        <w:rPr>
          <w:rFonts w:ascii="Times New Roman" w:eastAsia="Times New Roman" w:hAnsi="Times New Roman"/>
          <w:color w:val="000000"/>
          <w:sz w:val="24"/>
          <w:szCs w:val="24"/>
          <w:lang w:eastAsia="ru-RU"/>
        </w:rPr>
        <w:t>на  236 83</w:t>
      </w:r>
      <w:r>
        <w:rPr>
          <w:rFonts w:ascii="Times New Roman" w:eastAsia="Times New Roman" w:hAnsi="Times New Roman"/>
          <w:color w:val="000000"/>
          <w:sz w:val="24"/>
          <w:szCs w:val="24"/>
          <w:lang w:eastAsia="ru-RU"/>
        </w:rPr>
        <w:t>8</w:t>
      </w:r>
      <w:r w:rsidRPr="00133DC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r w:rsidRPr="00133DC2">
        <w:rPr>
          <w:rFonts w:ascii="Times New Roman" w:eastAsia="Times New Roman" w:hAnsi="Times New Roman"/>
          <w:color w:val="000000"/>
          <w:sz w:val="24"/>
          <w:szCs w:val="24"/>
          <w:lang w:eastAsia="ru-RU"/>
        </w:rPr>
        <w:t xml:space="preserve"> тыс. рублей, в том числе: </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модернизацию региональных систем дошкольного образования в сумме                       181 868,1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xml:space="preserve">на мероприятия подпрограммы </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Обеспечение жильем молодых семей</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федеральной целевой программы </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Жилище</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на 2011 - 2015 годы в сумме 18 877,7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создание в общеобразовательных организациях, расположенных в сельской местности, условий для занятий физической культурой и спортом в сумме 16 700,0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xml:space="preserve">на мероприятия государственной программы Российской Федерации </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Доступная среда</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на 2011 - 2015 годы на создание условий для занятий физической культурой и спортом в сельских школах в сумме 8 758,3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xml:space="preserve">на софинансирование капитальных вложений в объекты муниципальной собственности в сумме  10 634,5 тыс. рублей, в том числе на мероприятия государственной программы Российской Федерации </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Доступная среда</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на 2011 - 2015 годы – 6 634,5 тыс. рублей и на закупку троллейбусов – 4 000,0 тыс. рублей, в связи с окончанием закупок в 2015 году.</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 xml:space="preserve">из Фонда содействия реформированию жилищно-коммунального хозяйства на </w:t>
      </w:r>
      <w:r w:rsidRPr="00133DC2">
        <w:rPr>
          <w:rFonts w:ascii="Times New Roman" w:eastAsia="Times New Roman" w:hAnsi="Times New Roman"/>
          <w:color w:val="000000"/>
          <w:sz w:val="24"/>
          <w:szCs w:val="24"/>
          <w:lang w:eastAsia="ru-RU"/>
        </w:rPr>
        <w:t>128 000,7 тыс. рублей, в том числе:</w:t>
      </w:r>
    </w:p>
    <w:p w:rsidR="007008A4" w:rsidRPr="00133DC2" w:rsidRDefault="007008A4" w:rsidP="007008A4">
      <w:pPr>
        <w:spacing w:after="255" w:line="240" w:lineRule="auto"/>
        <w:ind w:firstLine="709"/>
        <w:contextualSpacing/>
        <w:jc w:val="both"/>
        <w:rPr>
          <w:rFonts w:ascii="Times New Roman" w:hAnsi="Times New Roman"/>
          <w:iCs/>
          <w:color w:val="000000"/>
          <w:sz w:val="24"/>
          <w:szCs w:val="24"/>
          <w:lang w:eastAsia="ru-RU"/>
        </w:rPr>
      </w:pPr>
      <w:r w:rsidRPr="00133DC2">
        <w:rPr>
          <w:rFonts w:ascii="Times New Roman" w:eastAsia="Times New Roman" w:hAnsi="Times New Roman"/>
          <w:color w:val="000000"/>
          <w:sz w:val="24"/>
          <w:szCs w:val="24"/>
          <w:lang w:eastAsia="ru-RU"/>
        </w:rPr>
        <w:t xml:space="preserve">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w:t>
      </w:r>
      <w:r w:rsidRPr="00133DC2">
        <w:rPr>
          <w:rFonts w:ascii="Times New Roman" w:hAnsi="Times New Roman"/>
          <w:iCs/>
          <w:color w:val="000000"/>
          <w:sz w:val="24"/>
          <w:szCs w:val="24"/>
          <w:lang w:eastAsia="ru-RU"/>
        </w:rPr>
        <w:t>Фонда содействия реформированию жилищно-коммунального хозяйства</w:t>
      </w:r>
      <w:r w:rsidRPr="00133DC2">
        <w:rPr>
          <w:rFonts w:ascii="Times New Roman" w:eastAsia="Times New Roman" w:hAnsi="Times New Roman"/>
          <w:color w:val="000000"/>
          <w:sz w:val="24"/>
          <w:szCs w:val="24"/>
          <w:lang w:eastAsia="ru-RU"/>
        </w:rPr>
        <w:t xml:space="preserve">,  </w:t>
      </w:r>
      <w:r w:rsidRPr="00133DC2">
        <w:rPr>
          <w:rFonts w:ascii="Times New Roman" w:hAnsi="Times New Roman"/>
          <w:iCs/>
          <w:color w:val="000000"/>
          <w:sz w:val="24"/>
          <w:szCs w:val="24"/>
          <w:lang w:eastAsia="ru-RU"/>
        </w:rPr>
        <w:t xml:space="preserve">в связи с уточненными лимитами для региона в 2016 году в сумме 91 512,2 тыс. рублей; </w:t>
      </w:r>
    </w:p>
    <w:p w:rsidR="007008A4" w:rsidRPr="00133DC2" w:rsidRDefault="007008A4" w:rsidP="007008A4">
      <w:pPr>
        <w:spacing w:after="255" w:line="240" w:lineRule="auto"/>
        <w:ind w:firstLine="567"/>
        <w:contextualSpacing/>
        <w:jc w:val="both"/>
        <w:rPr>
          <w:rFonts w:ascii="Times New Roman" w:hAnsi="Times New Roman"/>
          <w:iCs/>
          <w:color w:val="000000"/>
          <w:sz w:val="24"/>
          <w:szCs w:val="24"/>
          <w:lang w:eastAsia="ru-RU"/>
        </w:rPr>
      </w:pPr>
      <w:r w:rsidRPr="00133DC2">
        <w:rPr>
          <w:rFonts w:ascii="Times New Roman" w:hAnsi="Times New Roman"/>
          <w:iCs/>
          <w:color w:val="000000"/>
          <w:sz w:val="24"/>
          <w:szCs w:val="24"/>
          <w:lang w:eastAsia="ru-RU"/>
        </w:rPr>
        <w:t>на</w:t>
      </w:r>
      <w:r w:rsidRPr="00133DC2">
        <w:rPr>
          <w:rFonts w:ascii="Times New Roman" w:eastAsia="Times New Roman" w:hAnsi="Times New Roman"/>
          <w:color w:val="000000"/>
          <w:sz w:val="24"/>
          <w:szCs w:val="24"/>
          <w:lang w:eastAsia="ru-RU"/>
        </w:rPr>
        <w:t xml:space="preserve"> переселение граждан из аварийного жилищного фонда за счет средств </w:t>
      </w:r>
      <w:r w:rsidRPr="00133DC2">
        <w:rPr>
          <w:rFonts w:ascii="Times New Roman" w:hAnsi="Times New Roman"/>
          <w:iCs/>
          <w:color w:val="000000"/>
          <w:sz w:val="24"/>
          <w:szCs w:val="24"/>
          <w:lang w:eastAsia="ru-RU"/>
        </w:rPr>
        <w:t>Фонда содействия реформированию жилищно-коммунального хозяйства</w:t>
      </w:r>
      <w:r w:rsidRPr="00133DC2">
        <w:rPr>
          <w:rFonts w:ascii="Times New Roman" w:eastAsia="Times New Roman" w:hAnsi="Times New Roman"/>
          <w:color w:val="000000"/>
          <w:sz w:val="24"/>
          <w:szCs w:val="24"/>
          <w:lang w:eastAsia="ru-RU"/>
        </w:rPr>
        <w:t xml:space="preserve">, </w:t>
      </w:r>
      <w:r w:rsidRPr="00133DC2">
        <w:rPr>
          <w:rFonts w:ascii="Times New Roman" w:hAnsi="Times New Roman"/>
          <w:iCs/>
          <w:color w:val="000000"/>
          <w:sz w:val="24"/>
          <w:szCs w:val="24"/>
          <w:lang w:eastAsia="ru-RU"/>
        </w:rPr>
        <w:t>на 36 488,5 тыс. рублей, или на 36,7 %. О</w:t>
      </w:r>
      <w:r w:rsidRPr="00133DC2">
        <w:rPr>
          <w:rFonts w:ascii="Times New Roman" w:eastAsia="Times New Roman" w:hAnsi="Times New Roman"/>
          <w:color w:val="000000"/>
          <w:sz w:val="24"/>
          <w:szCs w:val="24"/>
          <w:lang w:eastAsia="ru-RU"/>
        </w:rPr>
        <w:t>бщий объем расходов на указанные цели в 2016 году составит 62 850,1 тыс. рублей</w:t>
      </w:r>
      <w:r w:rsidRPr="00133DC2">
        <w:rPr>
          <w:rFonts w:ascii="Times New Roman" w:hAnsi="Times New Roman"/>
          <w:iCs/>
          <w:color w:val="000000"/>
          <w:sz w:val="24"/>
          <w:szCs w:val="24"/>
          <w:lang w:eastAsia="ru-RU"/>
        </w:rPr>
        <w:t>.</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 xml:space="preserve"> из областного бюджета на 263 673,</w:t>
      </w:r>
      <w:r>
        <w:rPr>
          <w:rFonts w:ascii="Times New Roman" w:eastAsia="Times New Roman" w:hAnsi="Times New Roman"/>
          <w:b/>
          <w:color w:val="000000"/>
          <w:sz w:val="24"/>
          <w:szCs w:val="24"/>
          <w:lang w:eastAsia="ru-RU"/>
        </w:rPr>
        <w:t>8</w:t>
      </w:r>
      <w:r w:rsidRPr="00133DC2">
        <w:rPr>
          <w:rFonts w:ascii="Times New Roman" w:eastAsia="Times New Roman" w:hAnsi="Times New Roman"/>
          <w:b/>
          <w:color w:val="000000"/>
          <w:sz w:val="24"/>
          <w:szCs w:val="24"/>
          <w:lang w:eastAsia="ru-RU"/>
        </w:rPr>
        <w:t xml:space="preserve"> тыс. рублей</w:t>
      </w:r>
      <w:r>
        <w:rPr>
          <w:rFonts w:ascii="Times New Roman" w:eastAsia="Times New Roman" w:hAnsi="Times New Roman"/>
          <w:b/>
          <w:color w:val="000000"/>
          <w:sz w:val="24"/>
          <w:szCs w:val="24"/>
          <w:lang w:eastAsia="ru-RU"/>
        </w:rPr>
        <w:t xml:space="preserve">, </w:t>
      </w:r>
      <w:r w:rsidRPr="00133DC2">
        <w:rPr>
          <w:rFonts w:ascii="Times New Roman" w:eastAsia="Times New Roman" w:hAnsi="Times New Roman"/>
          <w:color w:val="000000"/>
          <w:sz w:val="24"/>
          <w:szCs w:val="24"/>
          <w:lang w:eastAsia="ru-RU"/>
        </w:rPr>
        <w:t>из которых значительное снижение составили субсидии:</w:t>
      </w:r>
    </w:p>
    <w:p w:rsidR="007008A4" w:rsidRPr="00133DC2" w:rsidRDefault="007008A4" w:rsidP="007008A4">
      <w:pPr>
        <w:spacing w:after="255" w:line="240" w:lineRule="auto"/>
        <w:ind w:firstLine="567"/>
        <w:contextualSpacing/>
        <w:jc w:val="both"/>
        <w:rPr>
          <w:rFonts w:ascii="Times New Roman" w:hAnsi="Times New Roman"/>
          <w:iCs/>
          <w:color w:val="000000"/>
          <w:sz w:val="24"/>
          <w:szCs w:val="24"/>
          <w:lang w:eastAsia="ru-RU"/>
        </w:rPr>
      </w:pPr>
      <w:r w:rsidRPr="00133DC2">
        <w:rPr>
          <w:rFonts w:ascii="Times New Roman" w:hAnsi="Times New Roman"/>
          <w:iCs/>
          <w:color w:val="000000"/>
          <w:sz w:val="24"/>
          <w:szCs w:val="24"/>
          <w:lang w:eastAsia="ru-RU"/>
        </w:rPr>
        <w:t xml:space="preserve">на  софинансирование капитальных вложений в объекты муниципальной собственности на 50 661,0 тыс. рублей (без учета капитальных вложений </w:t>
      </w:r>
      <w:r w:rsidRPr="00133DC2">
        <w:rPr>
          <w:rFonts w:ascii="Times New Roman" w:eastAsia="Times New Roman" w:hAnsi="Times New Roman"/>
          <w:color w:val="000000"/>
          <w:sz w:val="24"/>
          <w:szCs w:val="24"/>
          <w:lang w:eastAsia="ru-RU"/>
        </w:rPr>
        <w:t>на строительство, реконструкцию, ремонт и капитальный ремонт  автомобильных дорог общего пользования местного значения – 10 017,8 тыс. рублей)</w:t>
      </w:r>
      <w:r w:rsidR="001274E4">
        <w:rPr>
          <w:rFonts w:ascii="Times New Roman" w:eastAsia="Times New Roman" w:hAnsi="Times New Roman"/>
          <w:color w:val="000000"/>
          <w:sz w:val="24"/>
          <w:szCs w:val="24"/>
          <w:lang w:eastAsia="ru-RU"/>
        </w:rPr>
        <w:t>,</w:t>
      </w:r>
      <w:r w:rsidRPr="00133DC2">
        <w:rPr>
          <w:rFonts w:ascii="Times New Roman" w:hAnsi="Times New Roman"/>
          <w:iCs/>
          <w:color w:val="000000"/>
          <w:sz w:val="24"/>
          <w:szCs w:val="24"/>
          <w:lang w:eastAsia="ru-RU"/>
        </w:rPr>
        <w:t xml:space="preserve"> или на 37,3 %, в связи с завершением объектов строительства в 2015 году. О</w:t>
      </w:r>
      <w:r w:rsidRPr="00133DC2">
        <w:rPr>
          <w:rFonts w:ascii="Times New Roman" w:eastAsia="Times New Roman" w:hAnsi="Times New Roman"/>
          <w:color w:val="000000"/>
          <w:sz w:val="24"/>
          <w:szCs w:val="24"/>
          <w:lang w:eastAsia="ru-RU"/>
        </w:rPr>
        <w:t>бщий объем расходов на указанные цели в 2016 году составит 102 062,7 тыс. рублей</w:t>
      </w:r>
      <w:r w:rsidRPr="00133DC2">
        <w:rPr>
          <w:rFonts w:ascii="Times New Roman" w:hAnsi="Times New Roman"/>
          <w:iCs/>
          <w:color w:val="000000"/>
          <w:sz w:val="24"/>
          <w:szCs w:val="24"/>
          <w:lang w:eastAsia="ru-RU"/>
        </w:rPr>
        <w:t>.</w:t>
      </w:r>
    </w:p>
    <w:p w:rsidR="007008A4" w:rsidRPr="00133DC2" w:rsidRDefault="007008A4" w:rsidP="007008A4">
      <w:pPr>
        <w:spacing w:after="255" w:line="240" w:lineRule="auto"/>
        <w:ind w:firstLine="709"/>
        <w:contextualSpacing/>
        <w:jc w:val="both"/>
        <w:rPr>
          <w:rFonts w:ascii="Times New Roman" w:hAnsi="Times New Roman"/>
          <w:iCs/>
          <w:color w:val="000000"/>
          <w:sz w:val="24"/>
          <w:szCs w:val="24"/>
          <w:lang w:eastAsia="ru-RU"/>
        </w:rPr>
      </w:pPr>
      <w:r w:rsidRPr="00133DC2">
        <w:rPr>
          <w:rFonts w:ascii="Times New Roman" w:eastAsia="Times New Roman" w:hAnsi="Times New Roman"/>
          <w:color w:val="000000"/>
          <w:sz w:val="24"/>
          <w:szCs w:val="24"/>
          <w:lang w:eastAsia="ru-RU"/>
        </w:rPr>
        <w:t>на финансовое обеспечение обустройства объектов внешнего благоустройства на территориях муниципальных образований Мурманской области на</w:t>
      </w:r>
      <w:r w:rsidRPr="00133DC2">
        <w:rPr>
          <w:rFonts w:ascii="Times New Roman" w:hAnsi="Times New Roman"/>
          <w:iCs/>
          <w:color w:val="000000"/>
          <w:sz w:val="24"/>
          <w:szCs w:val="24"/>
          <w:lang w:eastAsia="ru-RU"/>
        </w:rPr>
        <w:t xml:space="preserve"> 59 505,1 тыс. рублей, в том числе в связи с выполнением плана мероприятий в рамках 100-летия основания г. Мурманск;</w:t>
      </w:r>
    </w:p>
    <w:p w:rsidR="007008A4" w:rsidRPr="00133DC2" w:rsidRDefault="007008A4" w:rsidP="007008A4">
      <w:pPr>
        <w:spacing w:after="255" w:line="240" w:lineRule="auto"/>
        <w:ind w:firstLine="567"/>
        <w:contextualSpacing/>
        <w:jc w:val="both"/>
        <w:rPr>
          <w:rFonts w:ascii="Times New Roman" w:hAnsi="Times New Roman"/>
          <w:iCs/>
          <w:color w:val="000000"/>
          <w:sz w:val="24"/>
          <w:szCs w:val="24"/>
          <w:lang w:eastAsia="ru-RU"/>
        </w:rPr>
      </w:pPr>
      <w:r w:rsidRPr="00133DC2">
        <w:rPr>
          <w:rFonts w:ascii="Times New Roman" w:eastAsia="Times New Roman" w:hAnsi="Times New Roman"/>
          <w:color w:val="000000"/>
          <w:sz w:val="24"/>
          <w:szCs w:val="24"/>
          <w:lang w:eastAsia="ru-RU"/>
        </w:rPr>
        <w:t xml:space="preserve">на переселение граждан из аварийного жилищного фонда с учетом необходимости развития малоэтажного жилищного строительства на 44 584,8 тыс. рублей в связи с уменьшением средств из </w:t>
      </w:r>
      <w:r w:rsidRPr="00133DC2">
        <w:rPr>
          <w:rFonts w:ascii="Times New Roman" w:hAnsi="Times New Roman"/>
          <w:iCs/>
          <w:color w:val="000000"/>
          <w:sz w:val="24"/>
          <w:szCs w:val="24"/>
          <w:lang w:eastAsia="ru-RU"/>
        </w:rPr>
        <w:t>Фонда содействия реформированию жилищно-коммунального хозяйства</w:t>
      </w:r>
      <w:r w:rsidRPr="00133DC2">
        <w:rPr>
          <w:rFonts w:ascii="Times New Roman" w:eastAsia="Times New Roman" w:hAnsi="Times New Roman"/>
          <w:color w:val="000000"/>
          <w:sz w:val="24"/>
          <w:szCs w:val="24"/>
          <w:lang w:eastAsia="ru-RU"/>
        </w:rPr>
        <w:t>;</w:t>
      </w:r>
    </w:p>
    <w:p w:rsidR="007008A4" w:rsidRPr="00133DC2" w:rsidRDefault="007008A4" w:rsidP="007008A4">
      <w:pPr>
        <w:spacing w:after="255" w:line="240" w:lineRule="auto"/>
        <w:ind w:firstLine="567"/>
        <w:contextualSpacing/>
        <w:jc w:val="both"/>
        <w:rPr>
          <w:rFonts w:ascii="Times New Roman" w:hAnsi="Times New Roman"/>
          <w:iCs/>
          <w:color w:val="000000"/>
          <w:sz w:val="24"/>
          <w:szCs w:val="24"/>
          <w:lang w:eastAsia="ru-RU"/>
        </w:rPr>
      </w:pPr>
      <w:r w:rsidRPr="00133DC2">
        <w:rPr>
          <w:rFonts w:ascii="Times New Roman" w:hAnsi="Times New Roman"/>
          <w:iCs/>
          <w:color w:val="000000"/>
          <w:sz w:val="24"/>
          <w:szCs w:val="24"/>
          <w:lang w:eastAsia="ru-RU"/>
        </w:rPr>
        <w:t>на</w:t>
      </w:r>
      <w:r w:rsidRPr="00133DC2">
        <w:rPr>
          <w:rFonts w:ascii="Times New Roman" w:eastAsia="Times New Roman" w:hAnsi="Times New Roman"/>
          <w:color w:val="000000"/>
          <w:sz w:val="24"/>
          <w:szCs w:val="24"/>
          <w:lang w:eastAsia="ru-RU"/>
        </w:rPr>
        <w:t xml:space="preserve"> переселение граждан из аварийного жилищного фонда в части софинансирования из областного бюджета </w:t>
      </w:r>
      <w:r w:rsidRPr="00133DC2">
        <w:rPr>
          <w:rFonts w:ascii="Times New Roman" w:hAnsi="Times New Roman"/>
          <w:iCs/>
          <w:color w:val="000000"/>
          <w:sz w:val="24"/>
          <w:szCs w:val="24"/>
          <w:lang w:eastAsia="ru-RU"/>
        </w:rPr>
        <w:t xml:space="preserve">на 10 873,7 тыс. рублей, или на 51,3%, </w:t>
      </w:r>
      <w:r w:rsidRPr="00133DC2">
        <w:rPr>
          <w:rFonts w:ascii="Times New Roman" w:eastAsia="Times New Roman" w:hAnsi="Times New Roman"/>
          <w:color w:val="000000"/>
          <w:sz w:val="24"/>
          <w:szCs w:val="24"/>
          <w:lang w:eastAsia="ru-RU"/>
        </w:rPr>
        <w:t xml:space="preserve">в связи с уменьшением средств </w:t>
      </w:r>
      <w:r w:rsidRPr="00133DC2">
        <w:rPr>
          <w:rFonts w:ascii="Times New Roman" w:hAnsi="Times New Roman"/>
          <w:iCs/>
          <w:color w:val="000000"/>
          <w:sz w:val="24"/>
          <w:szCs w:val="24"/>
          <w:lang w:eastAsia="ru-RU"/>
        </w:rPr>
        <w:t>Фонда содействия реформированию жилищно-коммунального хозяйства. О</w:t>
      </w:r>
      <w:r w:rsidRPr="00133DC2">
        <w:rPr>
          <w:rFonts w:ascii="Times New Roman" w:eastAsia="Times New Roman" w:hAnsi="Times New Roman"/>
          <w:color w:val="000000"/>
          <w:sz w:val="24"/>
          <w:szCs w:val="24"/>
          <w:lang w:eastAsia="ru-RU"/>
        </w:rPr>
        <w:t>бщий объем расходов на указанные цели в 2016 году составит 58 470,2 тыс. рублей</w:t>
      </w:r>
      <w:r w:rsidRPr="00133DC2">
        <w:rPr>
          <w:rFonts w:ascii="Times New Roman" w:hAnsi="Times New Roman"/>
          <w:iCs/>
          <w:color w:val="000000"/>
          <w:sz w:val="24"/>
          <w:szCs w:val="24"/>
          <w:lang w:eastAsia="ru-RU"/>
        </w:rPr>
        <w:t>;</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на создание и развитие сети МФЦ предоставления государственных и муниципальных услуг на  8 170,0 тыс. рублей в связи с завершением работ по созданию сети данных центров в 2015 году.</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Сохранены объемы</w:t>
      </w:r>
      <w:r w:rsidRPr="00133DC2">
        <w:rPr>
          <w:rFonts w:ascii="Times New Roman" w:eastAsia="Times New Roman" w:hAnsi="Times New Roman"/>
          <w:color w:val="000000"/>
          <w:sz w:val="24"/>
          <w:szCs w:val="24"/>
          <w:lang w:eastAsia="ru-RU"/>
        </w:rPr>
        <w:t xml:space="preserve">  на уровне 2015 года по 5 субсидиям:</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повышение оплаты труда работников муниципальных учреждений образования, культуры, физической культуры и спорта, повышение оплаты труда которых предусмотрено указами Президента Российской Федерации в сумме 230 000,0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формирование районных фондов финансовой поддержки поселений в сумме 193 509,0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государственную финансовую поддержку закупки и доставки нефтепродуктов и топлива в районы Мурманской области с ограниченными сроками завоза грузов в сумме 33 292,8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государственную поддержку малого и среднего предпринимательства, включая крестьянские (фермерские) хозяйства в сумме 4 000,0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xml:space="preserve">- на техническое сопровождение программного обеспечения </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Система автоматизированного рабочего места муниципального образования</w:t>
      </w:r>
      <w:r w:rsidR="000E6BB9">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в сумме 456,0 тыс. рублей.</w:t>
      </w:r>
    </w:p>
    <w:p w:rsidR="007008A4" w:rsidRPr="00133DC2" w:rsidRDefault="007008A4" w:rsidP="007008A4">
      <w:pPr>
        <w:spacing w:after="255" w:line="240" w:lineRule="auto"/>
        <w:ind w:firstLine="709"/>
        <w:contextualSpacing/>
        <w:jc w:val="both"/>
        <w:rPr>
          <w:rFonts w:ascii="Times New Roman" w:eastAsia="Times New Roman" w:hAnsi="Times New Roman"/>
          <w:b/>
          <w:color w:val="000000"/>
          <w:sz w:val="24"/>
          <w:szCs w:val="24"/>
          <w:lang w:eastAsia="ru-RU"/>
        </w:rPr>
      </w:pP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b/>
          <w:color w:val="000000"/>
          <w:sz w:val="24"/>
          <w:szCs w:val="24"/>
          <w:lang w:eastAsia="ru-RU"/>
        </w:rPr>
        <w:t>Нераспределенный резерв</w:t>
      </w:r>
      <w:r w:rsidRPr="00133DC2">
        <w:rPr>
          <w:rFonts w:ascii="Times New Roman" w:eastAsia="Times New Roman" w:hAnsi="Times New Roman"/>
          <w:color w:val="000000"/>
          <w:sz w:val="24"/>
          <w:szCs w:val="24"/>
          <w:lang w:eastAsia="ru-RU"/>
        </w:rPr>
        <w:t>, предусмотренный по субсидиям, составляет 439 039,3 тыс. рублей или 26,0 % от общего объема субсидий. Нераспределенный резерв предусмотрен по 8 субсидиям:</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строительство, реконструкцию, ремонт и капитальный ремонт  автомобильных дорог общего пользования местного значения в сумме 150 000,0 тыс. рублей (предусмотрено конкурсное распределение);</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в сумме 120 191,3 тыс. рублей (в соответствии с порядком предоставления субсидии распределение средств будет осуществляться по заявкам муниципальных образований);</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оплату взносов на капитальный ремонт за муниципальный жилищный фонд в сумме 71 888,0 тыс. рублей (распределение средств будет осуществляться после получения отчетных данных по показателю, используемому в методике расчета субсидии);</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 в сумме 45 760,0 тыс. рублей (предусмотрено конкурсное распределение);</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предоставление социальных выплат молодым семьям для улучшения жилищных условий в сумме 38 500,0 тыс. рублей (распределение  осуществляется  после получения средств из федерального бюджета на софинансирование расходного обязательства);</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предоставление социальных выплат многодетным семьям для строительства жилья на предоставленных на безвозмездной основе земельных участках в сумме 5 000,0 тыс. рублей (предусмотрено конкурсное распределение);</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государственную поддержку малого и среднего предпринимательства, включая крестьянские (фермерские) хозяйства</w:t>
      </w:r>
      <w:r w:rsidR="001274E4">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в сумме 4 000,0 тыс. рублей (предусмотрено конкурсное распределение);</w:t>
      </w:r>
    </w:p>
    <w:p w:rsidR="007008A4" w:rsidRPr="00133DC2" w:rsidRDefault="007008A4" w:rsidP="007008A4">
      <w:pPr>
        <w:spacing w:after="255" w:line="240" w:lineRule="auto"/>
        <w:ind w:firstLine="709"/>
        <w:contextualSpacing/>
        <w:jc w:val="both"/>
        <w:rPr>
          <w:rFonts w:ascii="Times New Roman" w:eastAsia="Times New Roman" w:hAnsi="Times New Roman"/>
          <w:color w:val="000000"/>
          <w:sz w:val="24"/>
          <w:szCs w:val="24"/>
          <w:lang w:eastAsia="ru-RU"/>
        </w:rPr>
      </w:pPr>
      <w:r w:rsidRPr="00133DC2">
        <w:rPr>
          <w:rFonts w:ascii="Times New Roman" w:eastAsia="Times New Roman" w:hAnsi="Times New Roman"/>
          <w:color w:val="000000"/>
          <w:sz w:val="24"/>
          <w:szCs w:val="24"/>
          <w:lang w:eastAsia="ru-RU"/>
        </w:rPr>
        <w:t>- на реализацию мероприятий, направленных на ликвидацию накопленного экологического ущерба</w:t>
      </w:r>
      <w:r w:rsidR="001274E4">
        <w:rPr>
          <w:rFonts w:ascii="Times New Roman" w:eastAsia="Times New Roman" w:hAnsi="Times New Roman"/>
          <w:color w:val="000000"/>
          <w:sz w:val="24"/>
          <w:szCs w:val="24"/>
          <w:lang w:eastAsia="ru-RU"/>
        </w:rPr>
        <w:t>,</w:t>
      </w:r>
      <w:r w:rsidRPr="00133DC2">
        <w:rPr>
          <w:rFonts w:ascii="Times New Roman" w:eastAsia="Times New Roman" w:hAnsi="Times New Roman"/>
          <w:color w:val="000000"/>
          <w:sz w:val="24"/>
          <w:szCs w:val="24"/>
          <w:lang w:eastAsia="ru-RU"/>
        </w:rPr>
        <w:t xml:space="preserve"> в сумме 3 700,0 тыс. рублей (предусмотрено конкурсное распределение).</w:t>
      </w:r>
    </w:p>
    <w:p w:rsidR="00A045BF" w:rsidRDefault="00A045BF" w:rsidP="007008A4">
      <w:pPr>
        <w:spacing w:after="255" w:line="240" w:lineRule="auto"/>
        <w:ind w:firstLine="709"/>
        <w:contextualSpacing/>
        <w:jc w:val="both"/>
        <w:rPr>
          <w:rFonts w:ascii="Times New Roman" w:eastAsia="Times New Roman" w:hAnsi="Times New Roman"/>
          <w:color w:val="000000"/>
          <w:sz w:val="24"/>
          <w:szCs w:val="24"/>
          <w:lang w:eastAsia="ru-RU"/>
        </w:rPr>
      </w:pPr>
    </w:p>
    <w:p w:rsidR="00BA085F" w:rsidRPr="00133DC2" w:rsidRDefault="00BA085F" w:rsidP="007008A4">
      <w:pPr>
        <w:spacing w:after="255" w:line="240" w:lineRule="auto"/>
        <w:ind w:firstLine="709"/>
        <w:contextualSpacing/>
        <w:jc w:val="both"/>
        <w:rPr>
          <w:rFonts w:ascii="Times New Roman" w:eastAsia="Times New Roman" w:hAnsi="Times New Roman"/>
          <w:color w:val="000000"/>
          <w:sz w:val="24"/>
          <w:szCs w:val="24"/>
          <w:lang w:eastAsia="ru-RU"/>
        </w:rPr>
      </w:pPr>
    </w:p>
    <w:p w:rsidR="007008A4" w:rsidRDefault="007008A4" w:rsidP="0013786E">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Субвенции бюджетам муниципальных образований Мурманской области</w:t>
      </w:r>
    </w:p>
    <w:p w:rsidR="0013786E" w:rsidRPr="0013786E" w:rsidRDefault="0013786E" w:rsidP="0013786E">
      <w:pPr>
        <w:spacing w:after="0" w:line="240" w:lineRule="auto"/>
        <w:jc w:val="center"/>
        <w:rPr>
          <w:rFonts w:ascii="Times New Roman" w:eastAsia="Times New Roman" w:hAnsi="Times New Roman"/>
          <w:b/>
          <w:color w:val="000000"/>
          <w:sz w:val="20"/>
          <w:szCs w:val="24"/>
          <w:lang w:eastAsia="ru-RU"/>
        </w:rPr>
      </w:pPr>
    </w:p>
    <w:p w:rsidR="007008A4" w:rsidRDefault="007008A4" w:rsidP="007008A4">
      <w:pPr>
        <w:pStyle w:val="ConsPlusNormal"/>
        <w:ind w:firstLine="540"/>
        <w:jc w:val="both"/>
        <w:rPr>
          <w:rFonts w:eastAsia="Times New Roman"/>
          <w:color w:val="000000"/>
          <w:lang w:eastAsia="ru-RU"/>
        </w:rPr>
      </w:pPr>
      <w:r w:rsidRPr="00133DC2">
        <w:rPr>
          <w:rFonts w:eastAsia="Times New Roman"/>
          <w:color w:val="000000"/>
          <w:lang w:eastAsia="ru-RU"/>
        </w:rPr>
        <w:t>Проектом областного бюджета на 2016 год объем субвенций, по сравнению с объемом, предусмотренным в уточненных параметрах 2015 года</w:t>
      </w:r>
      <w:r w:rsidR="001274E4">
        <w:rPr>
          <w:rFonts w:eastAsia="Times New Roman"/>
          <w:color w:val="000000"/>
          <w:lang w:eastAsia="ru-RU"/>
        </w:rPr>
        <w:t>,</w:t>
      </w:r>
      <w:r w:rsidRPr="00133DC2">
        <w:rPr>
          <w:rFonts w:eastAsia="Times New Roman"/>
          <w:color w:val="000000"/>
          <w:lang w:eastAsia="ru-RU"/>
        </w:rPr>
        <w:t xml:space="preserve"> увеличен на </w:t>
      </w:r>
      <w:r>
        <w:rPr>
          <w:rFonts w:eastAsia="Times New Roman"/>
          <w:color w:val="000000"/>
          <w:lang w:eastAsia="ru-RU"/>
        </w:rPr>
        <w:t>275 281,9</w:t>
      </w:r>
      <w:r w:rsidRPr="00133DC2">
        <w:rPr>
          <w:rFonts w:eastAsia="Times New Roman"/>
          <w:color w:val="000000"/>
          <w:lang w:eastAsia="ru-RU"/>
        </w:rPr>
        <w:t xml:space="preserve"> тыс. рублей, или на 2,4 %</w:t>
      </w:r>
      <w:r w:rsidR="001274E4">
        <w:rPr>
          <w:rFonts w:eastAsia="Times New Roman"/>
          <w:color w:val="000000"/>
          <w:lang w:eastAsia="ru-RU"/>
        </w:rPr>
        <w:t>,</w:t>
      </w:r>
      <w:r w:rsidRPr="00133DC2">
        <w:rPr>
          <w:rFonts w:eastAsia="Times New Roman"/>
          <w:color w:val="000000"/>
          <w:lang w:eastAsia="ru-RU"/>
        </w:rPr>
        <w:t xml:space="preserve"> и состав</w:t>
      </w:r>
      <w:r w:rsidR="001274E4">
        <w:rPr>
          <w:rFonts w:eastAsia="Times New Roman"/>
          <w:color w:val="000000"/>
          <w:lang w:eastAsia="ru-RU"/>
        </w:rPr>
        <w:t>и</w:t>
      </w:r>
      <w:r w:rsidRPr="00133DC2">
        <w:rPr>
          <w:rFonts w:eastAsia="Times New Roman"/>
          <w:color w:val="000000"/>
          <w:lang w:eastAsia="ru-RU"/>
        </w:rPr>
        <w:t xml:space="preserve">т </w:t>
      </w:r>
      <w:r>
        <w:rPr>
          <w:rFonts w:eastAsia="Times New Roman"/>
          <w:color w:val="000000"/>
          <w:lang w:eastAsia="ru-RU"/>
        </w:rPr>
        <w:t>11 571 203,</w:t>
      </w:r>
      <w:r w:rsidR="00BC53FC">
        <w:rPr>
          <w:rFonts w:eastAsia="Times New Roman"/>
          <w:color w:val="000000"/>
          <w:lang w:eastAsia="ru-RU"/>
        </w:rPr>
        <w:t>7</w:t>
      </w:r>
      <w:r w:rsidRPr="00133DC2">
        <w:rPr>
          <w:rFonts w:eastAsia="Times New Roman"/>
          <w:color w:val="000000"/>
          <w:lang w:eastAsia="ru-RU"/>
        </w:rPr>
        <w:t xml:space="preserve"> тыс. рублей, за счет: </w:t>
      </w:r>
    </w:p>
    <w:p w:rsidR="007008A4" w:rsidRPr="00133DC2" w:rsidRDefault="007008A4" w:rsidP="007008A4">
      <w:pPr>
        <w:pStyle w:val="ConsPlusNormal"/>
        <w:ind w:firstLine="540"/>
        <w:jc w:val="both"/>
      </w:pPr>
      <w:r w:rsidRPr="00133DC2">
        <w:rPr>
          <w:b/>
        </w:rPr>
        <w:t xml:space="preserve">Распределения новых видов субвенций </w:t>
      </w:r>
      <w:r w:rsidR="001274E4">
        <w:t xml:space="preserve">на </w:t>
      </w:r>
      <w:r w:rsidRPr="00133DC2">
        <w:t>осуществление государственных полномочий, срок которых наступает в 2016 году в сумме 6 889,7 тыс. рублей, в том числе:</w:t>
      </w:r>
    </w:p>
    <w:p w:rsidR="007008A4" w:rsidRPr="00133DC2" w:rsidRDefault="007008A4" w:rsidP="007008A4">
      <w:pPr>
        <w:pStyle w:val="ConsPlusNormal"/>
        <w:ind w:firstLine="540"/>
        <w:jc w:val="both"/>
      </w:pPr>
      <w:r w:rsidRPr="00133DC2">
        <w:t xml:space="preserve">- в соответствии с Федеральным </w:t>
      </w:r>
      <w:hyperlink r:id="rId11" w:history="1">
        <w:r w:rsidRPr="00133DC2">
          <w:t>законом</w:t>
        </w:r>
      </w:hyperlink>
      <w:r w:rsidRPr="00133DC2">
        <w:t xml:space="preserve"> от 21.07.2005 года </w:t>
      </w:r>
      <w:r w:rsidR="000E6BB9">
        <w:t>№</w:t>
      </w:r>
      <w:r w:rsidRPr="00133DC2">
        <w:t xml:space="preserve"> 108-ФЗ </w:t>
      </w:r>
      <w:r w:rsidR="000E6BB9">
        <w:t>«</w:t>
      </w:r>
      <w:r w:rsidRPr="00133DC2">
        <w:t>О всероссийской сельскохозяйственной переписи</w:t>
      </w:r>
      <w:r w:rsidR="000E6BB9">
        <w:t>»</w:t>
      </w:r>
      <w:r w:rsidRPr="00133DC2">
        <w:t xml:space="preserve">, </w:t>
      </w:r>
      <w:hyperlink r:id="rId12" w:history="1">
        <w:r w:rsidRPr="00133DC2">
          <w:t>Постановлением</w:t>
        </w:r>
      </w:hyperlink>
      <w:r w:rsidRPr="00133DC2">
        <w:t xml:space="preserve"> Правительства Российской Федерации от 10.04.2013 </w:t>
      </w:r>
      <w:r w:rsidR="000E6BB9">
        <w:t>№</w:t>
      </w:r>
      <w:r w:rsidRPr="00133DC2">
        <w:t xml:space="preserve"> 316 </w:t>
      </w:r>
      <w:r w:rsidR="000E6BB9">
        <w:t>«</w:t>
      </w:r>
      <w:r w:rsidRPr="00133DC2">
        <w:t>Об организации Всероссийской сельскохозяйственной переписи 2016 года</w:t>
      </w:r>
      <w:r w:rsidR="000E6BB9">
        <w:t>»</w:t>
      </w:r>
      <w:r w:rsidRPr="00133DC2">
        <w:t xml:space="preserve">  в сумме 6 064,6 тыс. рублей;</w:t>
      </w:r>
    </w:p>
    <w:p w:rsidR="007008A4" w:rsidRPr="00133DC2" w:rsidRDefault="007008A4" w:rsidP="007008A4">
      <w:pPr>
        <w:pStyle w:val="ConsPlusNormal"/>
        <w:ind w:firstLine="540"/>
        <w:jc w:val="both"/>
      </w:pPr>
      <w:r w:rsidRPr="00133DC2">
        <w:t xml:space="preserve">- в соответствии с </w:t>
      </w:r>
      <w:hyperlink r:id="rId13" w:history="1">
        <w:r w:rsidRPr="00133DC2">
          <w:t>Постановлением</w:t>
        </w:r>
      </w:hyperlink>
      <w:r w:rsidRPr="00133DC2">
        <w:t xml:space="preserve"> Правительства Российской Федерации от 23 мая </w:t>
      </w:r>
      <w:smartTag w:uri="urn:schemas-microsoft-com:office:smarttags" w:element="metricconverter">
        <w:smartTagPr>
          <w:attr w:name="ProductID" w:val="2005 г"/>
        </w:smartTagPr>
        <w:r w:rsidRPr="00133DC2">
          <w:t>2005 г</w:t>
        </w:r>
      </w:smartTag>
      <w:r w:rsidRPr="00133DC2">
        <w:t xml:space="preserve">. </w:t>
      </w:r>
      <w:r w:rsidR="000E6BB9">
        <w:t>№</w:t>
      </w:r>
      <w:r w:rsidRPr="00133DC2">
        <w:t xml:space="preserve"> 320 </w:t>
      </w:r>
      <w:r w:rsidR="000E6BB9">
        <w:t>«</w:t>
      </w:r>
      <w:r w:rsidRPr="00133DC2">
        <w:t>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r w:rsidR="000E6BB9">
        <w:t>»</w:t>
      </w:r>
      <w:r w:rsidRPr="00133DC2">
        <w:t xml:space="preserve"> 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предоставляются 1 раз в 4 года, начиная с 2008 года (2016 год является годом осуществления указанных государственных полномочий)</w:t>
      </w:r>
      <w:r w:rsidR="001274E4">
        <w:t>,</w:t>
      </w:r>
      <w:r w:rsidRPr="00133DC2">
        <w:t xml:space="preserve"> в сумме 825,1 тыс. рублей.</w:t>
      </w:r>
    </w:p>
    <w:p w:rsidR="007008A4" w:rsidRPr="00133DC2" w:rsidRDefault="007008A4" w:rsidP="007008A4">
      <w:pPr>
        <w:pStyle w:val="ConsPlusNormal"/>
        <w:ind w:firstLine="540"/>
        <w:jc w:val="both"/>
      </w:pPr>
      <w:r w:rsidRPr="00133DC2">
        <w:rPr>
          <w:b/>
        </w:rPr>
        <w:t xml:space="preserve">Увеличения объема действующих субвенций </w:t>
      </w:r>
      <w:r w:rsidRPr="00133DC2">
        <w:rPr>
          <w:rFonts w:eastAsia="Times New Roman"/>
          <w:color w:val="000000"/>
          <w:lang w:eastAsia="ru-RU"/>
        </w:rPr>
        <w:t xml:space="preserve">на </w:t>
      </w:r>
      <w:r>
        <w:rPr>
          <w:rFonts w:eastAsia="Times New Roman"/>
          <w:color w:val="000000"/>
          <w:lang w:eastAsia="ru-RU"/>
        </w:rPr>
        <w:t>505 252,3</w:t>
      </w:r>
      <w:r w:rsidRPr="00133DC2">
        <w:rPr>
          <w:rFonts w:eastAsia="Times New Roman"/>
          <w:color w:val="000000"/>
          <w:lang w:eastAsia="ru-RU"/>
        </w:rPr>
        <w:t xml:space="preserve"> тыс. рублей, из которых значительное увеличение составило:</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региональных нормативах финансового обеспечения образовательной деятельности в Мурманской области</w:t>
      </w:r>
      <w:r w:rsidR="000E6BB9">
        <w:t>»</w:t>
      </w:r>
      <w:r w:rsidRPr="00133DC2">
        <w:t xml:space="preserve"> на </w:t>
      </w:r>
      <w:r w:rsidRPr="00133DC2">
        <w:rPr>
          <w:rFonts w:eastAsia="Times New Roman"/>
          <w:color w:val="000000"/>
          <w:lang w:eastAsia="ru-RU"/>
        </w:rPr>
        <w:t>128 778,6</w:t>
      </w:r>
      <w:r w:rsidRPr="00133DC2">
        <w:t xml:space="preserve"> тыс. рублей, или на </w:t>
      </w:r>
      <w:r w:rsidRPr="00133DC2">
        <w:rPr>
          <w:rFonts w:eastAsia="Times New Roman"/>
          <w:color w:val="000000"/>
          <w:lang w:eastAsia="ru-RU"/>
        </w:rPr>
        <w:t>2,4</w:t>
      </w:r>
      <w:r w:rsidRPr="00133DC2">
        <w:t>%, в связи с уточнением численности обучающихся и доведения объемов расходов бюджета на оплату труда работников муниципальных учреждений с учетом проведенной индексации с 01.10.2015 на 5,5%. О</w:t>
      </w:r>
      <w:r w:rsidRPr="00133DC2">
        <w:rPr>
          <w:rFonts w:eastAsia="Times New Roman"/>
          <w:color w:val="000000"/>
          <w:lang w:eastAsia="ru-RU"/>
        </w:rPr>
        <w:t>бщий объем расходов на указанные цели в 2016 году составит 5 264 498,9 тыс. рублей</w:t>
      </w:r>
      <w:r w:rsidRPr="00133DC2">
        <w:t>;</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региональных нормативах финансового обеспечения образовательной деятельности муниципальных дошкольных образовательных организаций</w:t>
      </w:r>
      <w:r w:rsidR="000E6BB9">
        <w:t>»</w:t>
      </w:r>
      <w:r w:rsidRPr="00133DC2">
        <w:t xml:space="preserve"> на 110 705,0 тыс. рублей, или на 2,7%, в связи с уточнением численности обучающихся и доведени</w:t>
      </w:r>
      <w:r w:rsidR="001274E4">
        <w:t>ем</w:t>
      </w:r>
      <w:r w:rsidRPr="00133DC2">
        <w:t xml:space="preserve"> объемов расходов бюджета на оплату труда работников муниципальных учреждений с учетом проведенной индексации с 01.10.2015 на 5,5%. О</w:t>
      </w:r>
      <w:r w:rsidRPr="00133DC2">
        <w:rPr>
          <w:rFonts w:eastAsia="Times New Roman"/>
          <w:color w:val="000000"/>
          <w:lang w:eastAsia="ru-RU"/>
        </w:rPr>
        <w:t>бщий объем расходов на указанные цели в 2016 году составит 4 156 717,3 тыс. рублей</w:t>
      </w:r>
      <w:r w:rsidRPr="00133DC2">
        <w:t xml:space="preserve">; </w:t>
      </w:r>
    </w:p>
    <w:p w:rsidR="007008A4" w:rsidRPr="00133DC2" w:rsidRDefault="007008A4" w:rsidP="007008A4">
      <w:pPr>
        <w:pStyle w:val="ConsPlusNormal"/>
        <w:ind w:firstLine="540"/>
        <w:jc w:val="both"/>
      </w:pPr>
      <w:r w:rsidRPr="00133DC2">
        <w:t>на содержание ребенка в семье опекуна (попечителя) и приемной семье, а также вознаграждение, причитающееся приемному родителю (за счет средств областного бюджета)</w:t>
      </w:r>
      <w:r w:rsidR="001274E4">
        <w:t>,</w:t>
      </w:r>
      <w:r w:rsidRPr="00133DC2">
        <w:t xml:space="preserve"> на 72 680,1 тыс. рублей, или на 13,7%,  </w:t>
      </w:r>
      <w:r w:rsidRPr="00133DC2">
        <w:rPr>
          <w:rFonts w:eastAsia="Times New Roman"/>
          <w:color w:val="000000"/>
          <w:lang w:eastAsia="ru-RU"/>
        </w:rPr>
        <w:t>в связи с индексацией размера выплат  на 11,9%. Общий объем расходов на указанные цели в 2016 году составит 602 901,9  тыс. рублей;</w:t>
      </w:r>
    </w:p>
    <w:p w:rsidR="007008A4" w:rsidRPr="00133DC2" w:rsidRDefault="007008A4" w:rsidP="007008A4">
      <w:pPr>
        <w:pStyle w:val="ConsPlusNormal"/>
        <w:ind w:firstLine="540"/>
        <w:jc w:val="both"/>
      </w:pPr>
      <w:r w:rsidRPr="00133DC2">
        <w:t xml:space="preserve">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на 70 019,5 тыс. рублей, или на 37,5% и составят 256 966,8 тыс. рублей, </w:t>
      </w:r>
      <w:r w:rsidRPr="00133DC2">
        <w:rPr>
          <w:rFonts w:eastAsia="Times New Roman"/>
          <w:color w:val="000000"/>
          <w:lang w:eastAsia="ru-RU"/>
        </w:rPr>
        <w:t>в связи с увеличением числа детей, имеющих право на обеспечение жильем. Общий объем расходов на указанные цели в 2016 году составит 256 966,8  тыс. рублей</w:t>
      </w:r>
      <w:r w:rsidRPr="00133DC2">
        <w:t>;</w:t>
      </w:r>
    </w:p>
    <w:p w:rsidR="007008A4" w:rsidRPr="00133DC2" w:rsidRDefault="007008A4" w:rsidP="007008A4">
      <w:pPr>
        <w:pStyle w:val="ConsPlusNormal"/>
        <w:ind w:firstLine="540"/>
        <w:jc w:val="both"/>
      </w:pPr>
      <w:r w:rsidRPr="00133DC2">
        <w:t xml:space="preserve">на обеспечение бесплатным питанием отдельных категорий обучающихся на 49 822,0 тыс. рублей, или на 16,2 %, в связи с увеличением стоимости питания в день </w:t>
      </w:r>
      <w:r w:rsidRPr="00133DC2">
        <w:rPr>
          <w:rFonts w:eastAsia="Times New Roman"/>
          <w:color w:val="000000"/>
          <w:lang w:eastAsia="ru-RU"/>
        </w:rPr>
        <w:t>с 90  до 108 рублей  в день. Общий объем расходов на указанные цели в 2016 году составит 356 982,6 тыс. рублей</w:t>
      </w:r>
      <w:r w:rsidRPr="00133DC2">
        <w:t>;</w:t>
      </w:r>
    </w:p>
    <w:p w:rsidR="007008A4" w:rsidRPr="00133DC2" w:rsidRDefault="007008A4" w:rsidP="007008A4">
      <w:pPr>
        <w:pStyle w:val="ConsPlusNormal"/>
        <w:ind w:firstLine="540"/>
        <w:jc w:val="both"/>
      </w:pPr>
      <w:r w:rsidRPr="00133DC2">
        <w:t>на компенсацию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r w:rsidR="001274E4">
        <w:t>,</w:t>
      </w:r>
      <w:r w:rsidRPr="00133DC2">
        <w:t xml:space="preserve"> на 46 707,7 тыс. рублей, или на 23,0 %, в связи с ростом среднего размера родительской платы и увеличением численности детей. О</w:t>
      </w:r>
      <w:r w:rsidRPr="00133DC2">
        <w:rPr>
          <w:rFonts w:eastAsia="Times New Roman"/>
          <w:color w:val="000000"/>
          <w:lang w:eastAsia="ru-RU"/>
        </w:rPr>
        <w:t>бщий объем расходов на указанные цели в 2016 году составит 249 737,7 тыс. рублей</w:t>
      </w:r>
      <w:r w:rsidRPr="00133DC2">
        <w:t>;</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предоставлении льготного проезда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w:t>
      </w:r>
      <w:r w:rsidR="000E6BB9">
        <w:t>»</w:t>
      </w:r>
      <w:r w:rsidRPr="00133DC2">
        <w:t xml:space="preserve"> на 15 750,6 тыс. рублей или 22,7%, в связи </w:t>
      </w:r>
      <w:r w:rsidRPr="00133DC2">
        <w:rPr>
          <w:rFonts w:eastAsia="Times New Roman"/>
          <w:color w:val="000000"/>
          <w:lang w:eastAsia="ru-RU"/>
        </w:rPr>
        <w:t>с увеличением разницы между полной стоимостью месячного проездного билета для пассажиров и льготной стоимостью проездного билета для данной категории граждан из-за прогнозируемого роста стоимости тарифов в 2016 году. Общий объем расходов на указанные цели в 2016 году составит 85 278,9 тыс. рублей</w:t>
      </w:r>
      <w:r w:rsidRPr="00133DC2">
        <w:t>.</w:t>
      </w:r>
    </w:p>
    <w:p w:rsidR="007008A4" w:rsidRPr="00133DC2" w:rsidRDefault="007008A4" w:rsidP="007008A4">
      <w:pPr>
        <w:pStyle w:val="ConsPlusNormal"/>
        <w:ind w:firstLine="540"/>
        <w:jc w:val="both"/>
      </w:pPr>
      <w:r w:rsidRPr="00133DC2">
        <w:rPr>
          <w:b/>
        </w:rPr>
        <w:t>Уменьшения объема действующих субвенций</w:t>
      </w:r>
      <w:r w:rsidRPr="00133DC2">
        <w:t xml:space="preserve"> </w:t>
      </w:r>
      <w:r w:rsidRPr="00133DC2">
        <w:rPr>
          <w:rFonts w:eastAsia="Times New Roman"/>
          <w:color w:val="000000"/>
          <w:lang w:eastAsia="ru-RU"/>
        </w:rPr>
        <w:t xml:space="preserve">на </w:t>
      </w:r>
      <w:r>
        <w:rPr>
          <w:rFonts w:eastAsia="Times New Roman"/>
          <w:color w:val="000000"/>
          <w:lang w:eastAsia="ru-RU"/>
        </w:rPr>
        <w:t>79 831,2</w:t>
      </w:r>
      <w:r w:rsidRPr="00133DC2">
        <w:rPr>
          <w:rFonts w:eastAsia="Times New Roman"/>
          <w:color w:val="000000"/>
          <w:lang w:eastAsia="ru-RU"/>
        </w:rPr>
        <w:t xml:space="preserve"> тыс. рублей, из которых значительное уменьшение составило: </w:t>
      </w:r>
    </w:p>
    <w:p w:rsidR="007008A4" w:rsidRPr="00133DC2" w:rsidRDefault="007008A4" w:rsidP="007008A4">
      <w:pPr>
        <w:pStyle w:val="ConsPlusNormal"/>
        <w:ind w:firstLine="540"/>
        <w:jc w:val="both"/>
      </w:pPr>
      <w:r w:rsidRPr="00133DC2">
        <w:t>на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w:t>
      </w:r>
      <w:r w:rsidR="001274E4">
        <w:t>,</w:t>
      </w:r>
      <w:r w:rsidRPr="00133DC2">
        <w:t xml:space="preserve"> на 70 252,9 тыс. рублей, или на 31,1%, в связи с изменением численности получателей и </w:t>
      </w:r>
      <w:r w:rsidRPr="00133DC2">
        <w:rPr>
          <w:rFonts w:eastAsia="Times New Roman"/>
          <w:color w:val="000000"/>
          <w:lang w:eastAsia="ru-RU"/>
        </w:rPr>
        <w:t xml:space="preserve">установлением с 01.01.2016 </w:t>
      </w:r>
      <w:r w:rsidRPr="00133DC2">
        <w:t xml:space="preserve">выплаты в </w:t>
      </w:r>
      <w:r w:rsidR="000E6BB9">
        <w:t>«</w:t>
      </w:r>
      <w:r w:rsidRPr="00133DC2">
        <w:t>твердом размере</w:t>
      </w:r>
      <w:r w:rsidR="000E6BB9">
        <w:t>»</w:t>
      </w:r>
      <w:r w:rsidRPr="00133DC2">
        <w:t>. О</w:t>
      </w:r>
      <w:r w:rsidRPr="00133DC2">
        <w:rPr>
          <w:rFonts w:eastAsia="Times New Roman"/>
          <w:color w:val="000000"/>
          <w:lang w:eastAsia="ru-RU"/>
        </w:rPr>
        <w:t xml:space="preserve">бщий объем расходов на указанные цели в 2016 году составит </w:t>
      </w:r>
      <w:r w:rsidRPr="00133DC2">
        <w:t>155 815,7 тыс.</w:t>
      </w:r>
      <w:r w:rsidRPr="00133DC2">
        <w:rPr>
          <w:rFonts w:eastAsia="Times New Roman"/>
          <w:color w:val="000000"/>
          <w:lang w:eastAsia="ru-RU"/>
        </w:rPr>
        <w:t xml:space="preserve"> рублей</w:t>
      </w:r>
      <w:r w:rsidRPr="00133DC2">
        <w:t>;</w:t>
      </w:r>
    </w:p>
    <w:p w:rsidR="007008A4" w:rsidRPr="00133DC2" w:rsidRDefault="007008A4" w:rsidP="007008A4">
      <w:pPr>
        <w:pStyle w:val="ConsPlusNormal"/>
        <w:ind w:firstLine="540"/>
        <w:jc w:val="both"/>
      </w:pPr>
      <w:r w:rsidRPr="00133DC2">
        <w:t xml:space="preserve">на осуществление переданных органам государственной власти субъектов Российской Федерации в соответствии с пунктом 1 статьи 4 Федерального закона </w:t>
      </w:r>
      <w:r w:rsidR="000E6BB9">
        <w:t>«</w:t>
      </w:r>
      <w:r w:rsidRPr="00133DC2">
        <w:t>Об актах гражданского состояния</w:t>
      </w:r>
      <w:r w:rsidR="000E6BB9">
        <w:t>»</w:t>
      </w:r>
      <w:r w:rsidRPr="00133DC2">
        <w:t xml:space="preserve"> полномочий Российской Федерации на государственную регистрацию актов гражданского состояния на </w:t>
      </w:r>
      <w:r>
        <w:t>2 168,7</w:t>
      </w:r>
      <w:r w:rsidRPr="00133DC2">
        <w:t xml:space="preserve"> тыс. рублей, или на </w:t>
      </w:r>
      <w:r>
        <w:t>5,9</w:t>
      </w:r>
      <w:r w:rsidRPr="00133DC2">
        <w:t xml:space="preserve">%. Уменьшение произведено в соответствии с проектом федерального закона </w:t>
      </w:r>
      <w:r w:rsidR="000E6BB9">
        <w:t>«</w:t>
      </w:r>
      <w:r w:rsidRPr="00133DC2">
        <w:t>О федеральном бюджете на 2016 год</w:t>
      </w:r>
      <w:r w:rsidR="000E6BB9">
        <w:t>»</w:t>
      </w:r>
      <w:r w:rsidRPr="00133DC2">
        <w:t>. О</w:t>
      </w:r>
      <w:r w:rsidRPr="00133DC2">
        <w:rPr>
          <w:rFonts w:eastAsia="Times New Roman"/>
          <w:color w:val="000000"/>
          <w:lang w:eastAsia="ru-RU"/>
        </w:rPr>
        <w:t xml:space="preserve">бщий объем расходов на указанные цели в 2016 году составит </w:t>
      </w:r>
      <w:r>
        <w:rPr>
          <w:rFonts w:eastAsia="Times New Roman"/>
          <w:color w:val="000000"/>
          <w:lang w:eastAsia="ru-RU"/>
        </w:rPr>
        <w:t>34 552,7</w:t>
      </w:r>
      <w:r w:rsidRPr="00133DC2">
        <w:t xml:space="preserve"> тыс.</w:t>
      </w:r>
      <w:r w:rsidRPr="00133DC2">
        <w:rPr>
          <w:rFonts w:eastAsia="Times New Roman"/>
          <w:color w:val="000000"/>
          <w:lang w:eastAsia="ru-RU"/>
        </w:rPr>
        <w:t xml:space="preserve"> рублей</w:t>
      </w:r>
      <w:r w:rsidRPr="00133DC2">
        <w:t>;</w:t>
      </w:r>
    </w:p>
    <w:p w:rsidR="007008A4" w:rsidRPr="00133DC2" w:rsidRDefault="007008A4" w:rsidP="007008A4">
      <w:pPr>
        <w:pStyle w:val="ConsPlusNormal"/>
        <w:ind w:firstLine="540"/>
        <w:jc w:val="both"/>
      </w:pPr>
      <w:r w:rsidRPr="00133DC2">
        <w:t xml:space="preserve">на осуществление органами местного самоуправления муниципального образования город Мурманск государственных полномочий по предоставлению и организации предоставления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w:t>
      </w:r>
      <w:r w:rsidR="000E6BB9">
        <w:t>«</w:t>
      </w:r>
      <w:r w:rsidRPr="00133DC2">
        <w:t>О сохранении права на меры социальной поддержки отдельных категорий граждан в связи с упразднением поселка городского типа Росляково</w:t>
      </w:r>
      <w:r w:rsidR="000E6BB9">
        <w:t>»</w:t>
      </w:r>
      <w:r w:rsidR="001274E4">
        <w:t>,</w:t>
      </w:r>
      <w:r w:rsidRPr="00133DC2">
        <w:t xml:space="preserve"> на 4 928,8 тыс. рублей, или на 35,7 %, в связи с изменением численности получателей и </w:t>
      </w:r>
      <w:r w:rsidRPr="00133DC2">
        <w:rPr>
          <w:rFonts w:eastAsia="Times New Roman"/>
          <w:color w:val="000000"/>
          <w:lang w:eastAsia="ru-RU"/>
        </w:rPr>
        <w:t xml:space="preserve">установлением с 01.01.2016 выплаты в </w:t>
      </w:r>
      <w:r w:rsidR="000E6BB9">
        <w:t>«</w:t>
      </w:r>
      <w:r w:rsidRPr="00133DC2">
        <w:t>твердом размере</w:t>
      </w:r>
      <w:r w:rsidR="000E6BB9">
        <w:t>»</w:t>
      </w:r>
      <w:r w:rsidRPr="00133DC2">
        <w:t>. О</w:t>
      </w:r>
      <w:r w:rsidRPr="00133DC2">
        <w:rPr>
          <w:rFonts w:eastAsia="Times New Roman"/>
          <w:color w:val="000000"/>
          <w:lang w:eastAsia="ru-RU"/>
        </w:rPr>
        <w:t>бщий объем расходов на указанные цели в 2016 году составит 8 872,2 тыс</w:t>
      </w:r>
      <w:r w:rsidRPr="00133DC2">
        <w:t>.</w:t>
      </w:r>
      <w:r w:rsidRPr="00133DC2">
        <w:rPr>
          <w:rFonts w:eastAsia="Times New Roman"/>
          <w:color w:val="000000"/>
          <w:lang w:eastAsia="ru-RU"/>
        </w:rPr>
        <w:t xml:space="preserve"> рублей, в том числе на предоставление ежемесячной денежной выплаты – 8 813,9 тыс. рублей и на </w:t>
      </w:r>
      <w:r w:rsidRPr="00133DC2">
        <w:t>организацию предоставления ежемесячной денежной выплаты – 58,3 тыс. рублей</w:t>
      </w:r>
      <w:r w:rsidRPr="00133DC2">
        <w:rPr>
          <w:rFonts w:eastAsia="Times New Roman"/>
          <w:color w:val="000000"/>
          <w:lang w:eastAsia="ru-RU"/>
        </w:rPr>
        <w:t>.</w:t>
      </w:r>
    </w:p>
    <w:p w:rsidR="007008A4" w:rsidRPr="00133DC2" w:rsidRDefault="007008A4" w:rsidP="007008A4">
      <w:pPr>
        <w:pStyle w:val="ConsPlusNormal"/>
        <w:ind w:firstLine="540"/>
        <w:jc w:val="both"/>
      </w:pPr>
      <w:r w:rsidRPr="00133DC2">
        <w:rPr>
          <w:rFonts w:eastAsia="Times New Roman"/>
          <w:b/>
          <w:color w:val="000000"/>
          <w:lang w:eastAsia="ru-RU"/>
        </w:rPr>
        <w:t xml:space="preserve">Не предусмотрено предоставление </w:t>
      </w:r>
      <w:r w:rsidRPr="00133DC2">
        <w:rPr>
          <w:rFonts w:eastAsia="Times New Roman"/>
          <w:color w:val="000000"/>
          <w:lang w:eastAsia="ru-RU"/>
        </w:rPr>
        <w:t xml:space="preserve">субвенций на сумму </w:t>
      </w:r>
      <w:r w:rsidRPr="00133DC2">
        <w:t>157 028,9 тыс. рублей, в том числе:</w:t>
      </w:r>
    </w:p>
    <w:p w:rsidR="007008A4" w:rsidRPr="00133DC2" w:rsidRDefault="007008A4" w:rsidP="007008A4">
      <w:pPr>
        <w:pStyle w:val="ConsPlusNormal"/>
        <w:ind w:firstLine="540"/>
        <w:jc w:val="both"/>
      </w:pPr>
      <w:r w:rsidRPr="00133DC2">
        <w:t xml:space="preserve">на осуществление органами местного самоуправления муниципального образования город Мурманск отдельных государственных полномочий в сфере охраны здоровья граждан на сумму 155 634,7 тыс. рублей, в связи с </w:t>
      </w:r>
      <w:r w:rsidRPr="00133DC2">
        <w:rPr>
          <w:rFonts w:eastAsia="Times New Roman"/>
          <w:color w:val="000000"/>
          <w:lang w:eastAsia="ru-RU"/>
        </w:rPr>
        <w:t xml:space="preserve">окончанием срока действия </w:t>
      </w:r>
      <w:r w:rsidRPr="00133DC2">
        <w:t xml:space="preserve">Закона Мурманской области от 01.12.2011 № 1430-01-ЗМО </w:t>
      </w:r>
      <w:r w:rsidR="000E6BB9">
        <w:t>«</w:t>
      </w:r>
      <w:r w:rsidRPr="00133DC2">
        <w:t>О наделении органов местного самоуправления муниципального образования город Мурманск отдельными государственными полномочиями</w:t>
      </w:r>
      <w:r w:rsidR="000E6BB9">
        <w:t>»</w:t>
      </w:r>
      <w:r w:rsidRPr="00133DC2">
        <w:t xml:space="preserve"> </w:t>
      </w:r>
      <w:r w:rsidRPr="00133DC2">
        <w:rPr>
          <w:rFonts w:eastAsia="Times New Roman"/>
          <w:color w:val="000000"/>
          <w:lang w:eastAsia="ru-RU"/>
        </w:rPr>
        <w:t>и  прекращением исполнения полномочий по организации и оказанию медицинской помощи населению органами местного самоуправления муниципального образования город Мурманск с 01.01.2016</w:t>
      </w:r>
      <w:r>
        <w:rPr>
          <w:rFonts w:eastAsia="Times New Roman"/>
          <w:color w:val="000000"/>
          <w:lang w:eastAsia="ru-RU"/>
        </w:rPr>
        <w:t>;</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физической культуре и спорте в Мурманской области</w:t>
      </w:r>
      <w:r w:rsidR="000E6BB9">
        <w:t>»</w:t>
      </w:r>
      <w:r w:rsidRPr="00133DC2">
        <w:t xml:space="preserve"> в части наделения органов местного самоуправления отдельными государственными полномочиями по присвоению спортивных разрядов и квалификационных категорий спортивных судей на  сумму 966,8 тыс. рублей, в связи с закреплением указанных полномочий за муниципальными образованиями в соответствии с Федеральным законом от 29.06.2015 № 204-ФЗ </w:t>
      </w:r>
      <w:r w:rsidR="000E6BB9">
        <w:t>«</w:t>
      </w:r>
      <w:r w:rsidRPr="00133DC2">
        <w:t xml:space="preserve">О внесении изменений в Федеральный закон </w:t>
      </w:r>
      <w:r w:rsidR="000E6BB9">
        <w:t>«</w:t>
      </w:r>
      <w:r w:rsidRPr="00133DC2">
        <w:t>О физической культуре и спорте в Российской Федерации</w:t>
      </w:r>
      <w:r w:rsidR="000E6BB9">
        <w:t>»</w:t>
      </w:r>
      <w:r w:rsidRPr="00133DC2">
        <w:t xml:space="preserve"> и отдельные законодательные акты Российской Федерации и Законом Мурманской области от 08.10.2015 № 1909-01-ЗМО </w:t>
      </w:r>
      <w:r w:rsidR="000E6BB9">
        <w:t>«</w:t>
      </w:r>
      <w:r w:rsidRPr="00133DC2">
        <w:t xml:space="preserve">О внесении изменений в Закон Мурманской области </w:t>
      </w:r>
      <w:r w:rsidR="000E6BB9">
        <w:t>«</w:t>
      </w:r>
      <w:r w:rsidRPr="00133DC2">
        <w:t>О физической культуре и спорте в Мурманской области</w:t>
      </w:r>
      <w:r w:rsidR="000E6BB9">
        <w:t>»</w:t>
      </w:r>
      <w:r w:rsidRPr="00133DC2">
        <w:t>;</w:t>
      </w:r>
    </w:p>
    <w:p w:rsidR="007008A4" w:rsidRPr="00133DC2" w:rsidRDefault="007008A4" w:rsidP="007008A4">
      <w:pPr>
        <w:pStyle w:val="ConsPlusNormal"/>
        <w:ind w:firstLine="540"/>
        <w:jc w:val="both"/>
        <w:rPr>
          <w:rFonts w:eastAsia="Times New Roman"/>
          <w:color w:val="000000"/>
          <w:lang w:eastAsia="ru-RU"/>
        </w:rPr>
      </w:pPr>
      <w:r w:rsidRPr="00133DC2">
        <w:t>на компенсацию расходов, связанных с оказанием в 2014 - 2015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r w:rsidR="001274E4">
        <w:t>,</w:t>
      </w:r>
      <w:r w:rsidRPr="00133DC2">
        <w:t xml:space="preserve"> на сумму 427,4 тыс. рублей,</w:t>
      </w:r>
      <w:r w:rsidRPr="00133DC2">
        <w:rPr>
          <w:rFonts w:eastAsia="Times New Roman"/>
          <w:color w:val="000000"/>
          <w:lang w:eastAsia="ru-RU"/>
        </w:rPr>
        <w:t xml:space="preserve"> в связи с отсутствием распределения средств федерального бюджета.</w:t>
      </w:r>
    </w:p>
    <w:p w:rsidR="007008A4" w:rsidRPr="00133DC2" w:rsidRDefault="007008A4" w:rsidP="007008A4">
      <w:pPr>
        <w:pStyle w:val="ConsPlusNormal"/>
        <w:ind w:firstLine="540"/>
        <w:jc w:val="both"/>
        <w:rPr>
          <w:rFonts w:eastAsia="Times New Roman"/>
          <w:b/>
          <w:color w:val="000000"/>
          <w:lang w:eastAsia="ru-RU"/>
        </w:rPr>
      </w:pPr>
    </w:p>
    <w:p w:rsidR="007008A4" w:rsidRPr="00133DC2" w:rsidRDefault="007008A4" w:rsidP="007008A4">
      <w:pPr>
        <w:pStyle w:val="ConsPlusNormal"/>
        <w:ind w:firstLine="540"/>
        <w:jc w:val="both"/>
      </w:pPr>
      <w:r w:rsidRPr="00133DC2">
        <w:rPr>
          <w:rFonts w:eastAsia="Times New Roman"/>
          <w:b/>
          <w:color w:val="000000"/>
          <w:lang w:eastAsia="ru-RU"/>
        </w:rPr>
        <w:t>Сохранены объемы</w:t>
      </w:r>
      <w:r w:rsidRPr="00133DC2">
        <w:rPr>
          <w:rFonts w:eastAsia="Times New Roman"/>
          <w:color w:val="000000"/>
          <w:lang w:eastAsia="ru-RU"/>
        </w:rPr>
        <w:t xml:space="preserve"> на уровне 2015 года по 4 субвенциям </w:t>
      </w:r>
      <w:r w:rsidRPr="00133DC2">
        <w:t>в сумме 224 667,4 тыс. рублей, в том числе:</w:t>
      </w:r>
    </w:p>
    <w:p w:rsidR="007008A4" w:rsidRPr="00133DC2" w:rsidRDefault="007008A4" w:rsidP="007008A4">
      <w:pPr>
        <w:pStyle w:val="ConsPlusNormal"/>
        <w:ind w:firstLine="540"/>
        <w:jc w:val="both"/>
      </w:pPr>
      <w:r w:rsidRPr="00133DC2">
        <w:t>на исполнение полномочий по расчету и предоставлению дотаций поселениям в сумме 129 005,0 тыс. рублей;</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r w:rsidR="000E6BB9">
        <w:t>»</w:t>
      </w:r>
      <w:r w:rsidRPr="00133DC2">
        <w:t xml:space="preserve"> в сумме 69 714,0 тыс. рублей;</w:t>
      </w:r>
    </w:p>
    <w:p w:rsidR="007008A4" w:rsidRPr="00133DC2" w:rsidRDefault="007008A4" w:rsidP="007008A4">
      <w:pPr>
        <w:pStyle w:val="ConsPlusNormal"/>
        <w:ind w:firstLine="540"/>
        <w:jc w:val="both"/>
      </w:pPr>
      <w:r w:rsidRPr="00133DC2">
        <w:t xml:space="preserve">на реализацию Закона Мурманской области </w:t>
      </w:r>
      <w:r w:rsidR="000E6BB9">
        <w:t>«</w:t>
      </w:r>
      <w:r w:rsidRPr="00133DC2">
        <w:t>О комиссиях по делам несовершеннолетних и защите их прав в Мурманской области</w:t>
      </w:r>
      <w:r w:rsidR="000E6BB9">
        <w:t>»</w:t>
      </w:r>
      <w:r w:rsidRPr="00133DC2">
        <w:t xml:space="preserve"> в сумме 25 135,4 тыс. рублей;</w:t>
      </w:r>
    </w:p>
    <w:p w:rsidR="007008A4" w:rsidRPr="00133DC2" w:rsidRDefault="007008A4" w:rsidP="007008A4">
      <w:pPr>
        <w:pStyle w:val="ConsPlusNormal"/>
        <w:ind w:firstLine="540"/>
        <w:jc w:val="both"/>
      </w:pPr>
      <w:r w:rsidRPr="00133DC2">
        <w:t xml:space="preserve">на организацию осуществления деятельности по отлову и содержанию безнадзорных животных в сумме </w:t>
      </w:r>
      <w:r>
        <w:t>619,0</w:t>
      </w:r>
      <w:r w:rsidRPr="00133DC2">
        <w:t xml:space="preserve"> тыс. рублей;</w:t>
      </w:r>
    </w:p>
    <w:p w:rsidR="007008A4" w:rsidRPr="00133DC2" w:rsidRDefault="007008A4" w:rsidP="007008A4">
      <w:pPr>
        <w:pStyle w:val="ConsPlusNormal"/>
        <w:ind w:firstLine="540"/>
        <w:jc w:val="both"/>
      </w:pPr>
      <w:r w:rsidRPr="00133DC2">
        <w:t xml:space="preserve">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0E6BB9">
        <w:t>«</w:t>
      </w:r>
      <w:r w:rsidRPr="00133DC2">
        <w:t>Об административных правонарушениях</w:t>
      </w:r>
      <w:r w:rsidR="000E6BB9">
        <w:t>»</w:t>
      </w:r>
      <w:r w:rsidR="001274E4">
        <w:t>,</w:t>
      </w:r>
      <w:r w:rsidRPr="00133DC2">
        <w:t xml:space="preserve"> в сумме 194,0 тыс. рублей.</w:t>
      </w:r>
    </w:p>
    <w:p w:rsidR="007008A4" w:rsidRPr="00BA085F" w:rsidRDefault="007008A4" w:rsidP="007008A4">
      <w:pPr>
        <w:pStyle w:val="ConsPlusNormal"/>
        <w:ind w:firstLine="540"/>
        <w:jc w:val="both"/>
        <w:rPr>
          <w:sz w:val="20"/>
        </w:rPr>
      </w:pPr>
    </w:p>
    <w:p w:rsidR="007008A4" w:rsidRDefault="007008A4" w:rsidP="007008A4">
      <w:pPr>
        <w:spacing w:after="0" w:line="240" w:lineRule="auto"/>
        <w:jc w:val="center"/>
        <w:rPr>
          <w:rFonts w:ascii="Times New Roman" w:eastAsia="Times New Roman" w:hAnsi="Times New Roman"/>
          <w:b/>
          <w:color w:val="000000"/>
          <w:sz w:val="24"/>
          <w:szCs w:val="24"/>
          <w:lang w:eastAsia="ru-RU"/>
        </w:rPr>
      </w:pPr>
      <w:r w:rsidRPr="00133DC2">
        <w:rPr>
          <w:rFonts w:ascii="Times New Roman" w:eastAsia="Times New Roman" w:hAnsi="Times New Roman"/>
          <w:b/>
          <w:color w:val="000000"/>
          <w:sz w:val="24"/>
          <w:szCs w:val="24"/>
          <w:lang w:eastAsia="ru-RU"/>
        </w:rPr>
        <w:t>Иные межбюджетные трансферты</w:t>
      </w:r>
    </w:p>
    <w:p w:rsidR="0013786E" w:rsidRPr="0013786E" w:rsidRDefault="0013786E" w:rsidP="007008A4">
      <w:pPr>
        <w:spacing w:after="0" w:line="240" w:lineRule="auto"/>
        <w:jc w:val="center"/>
        <w:rPr>
          <w:rFonts w:ascii="Times New Roman" w:eastAsia="Times New Roman" w:hAnsi="Times New Roman"/>
          <w:b/>
          <w:color w:val="000000"/>
          <w:sz w:val="20"/>
          <w:szCs w:val="24"/>
          <w:lang w:eastAsia="ru-RU"/>
        </w:rPr>
      </w:pPr>
    </w:p>
    <w:p w:rsidR="007008A4" w:rsidRDefault="007008A4" w:rsidP="007008A4">
      <w:pPr>
        <w:pStyle w:val="ConsPlusNormal"/>
        <w:ind w:firstLine="540"/>
        <w:jc w:val="both"/>
        <w:rPr>
          <w:rFonts w:eastAsia="Times New Roman"/>
          <w:color w:val="000000"/>
          <w:lang w:eastAsia="ru-RU"/>
        </w:rPr>
      </w:pPr>
      <w:r w:rsidRPr="00133DC2">
        <w:rPr>
          <w:rFonts w:eastAsia="Times New Roman"/>
          <w:color w:val="000000"/>
          <w:lang w:eastAsia="ru-RU"/>
        </w:rPr>
        <w:t>Проектом облас</w:t>
      </w:r>
      <w:r w:rsidR="001274E4">
        <w:rPr>
          <w:rFonts w:eastAsia="Times New Roman"/>
          <w:color w:val="000000"/>
          <w:lang w:eastAsia="ru-RU"/>
        </w:rPr>
        <w:t>тного бюджета на 2016 год объем</w:t>
      </w:r>
      <w:r w:rsidRPr="00133DC2">
        <w:rPr>
          <w:rFonts w:eastAsia="Times New Roman"/>
          <w:color w:val="000000"/>
          <w:lang w:eastAsia="ru-RU"/>
        </w:rPr>
        <w:t xml:space="preserve"> иных межбюджетных трансфертов, по сравнению с объемом, предусмотренным в уточненных параметрах 2015 года</w:t>
      </w:r>
      <w:r w:rsidR="001274E4">
        <w:rPr>
          <w:rFonts w:eastAsia="Times New Roman"/>
          <w:color w:val="000000"/>
          <w:lang w:eastAsia="ru-RU"/>
        </w:rPr>
        <w:t>,</w:t>
      </w:r>
      <w:r w:rsidRPr="00133DC2">
        <w:rPr>
          <w:rFonts w:eastAsia="Times New Roman"/>
          <w:color w:val="000000"/>
          <w:lang w:eastAsia="ru-RU"/>
        </w:rPr>
        <w:t xml:space="preserve"> уменьшен на 51 501,2 тыс. рублей, или на 92,4%</w:t>
      </w:r>
      <w:r w:rsidR="001274E4">
        <w:rPr>
          <w:rFonts w:eastAsia="Times New Roman"/>
          <w:color w:val="000000"/>
          <w:lang w:eastAsia="ru-RU"/>
        </w:rPr>
        <w:t>, и состави</w:t>
      </w:r>
      <w:r w:rsidRPr="00133DC2">
        <w:rPr>
          <w:rFonts w:eastAsia="Times New Roman"/>
          <w:color w:val="000000"/>
          <w:lang w:eastAsia="ru-RU"/>
        </w:rPr>
        <w:t>т 4 220,3 тыс. рублей, за счет:</w:t>
      </w:r>
    </w:p>
    <w:p w:rsidR="007008A4" w:rsidRPr="00133DC2" w:rsidRDefault="007008A4" w:rsidP="007008A4">
      <w:pPr>
        <w:pStyle w:val="ConsPlusNormal"/>
        <w:ind w:firstLine="540"/>
        <w:jc w:val="both"/>
        <w:rPr>
          <w:b/>
        </w:rPr>
      </w:pPr>
      <w:r w:rsidRPr="00133DC2">
        <w:rPr>
          <w:b/>
        </w:rPr>
        <w:t>Увеличения:</w:t>
      </w:r>
    </w:p>
    <w:p w:rsidR="007008A4" w:rsidRPr="00133DC2" w:rsidRDefault="007008A4" w:rsidP="007008A4">
      <w:pPr>
        <w:pStyle w:val="ConsPlusNormal"/>
        <w:ind w:firstLine="540"/>
        <w:jc w:val="both"/>
      </w:pPr>
      <w:r w:rsidRPr="00133DC2">
        <w:t xml:space="preserve"> на 24,4 тыс. рублей</w:t>
      </w:r>
      <w:r w:rsidR="001274E4">
        <w:t>,</w:t>
      </w:r>
      <w:r w:rsidRPr="00133DC2">
        <w:t xml:space="preserve"> или на 10,2%</w:t>
      </w:r>
      <w:r w:rsidR="001274E4">
        <w:t>,</w:t>
      </w:r>
      <w:r w:rsidRPr="00133DC2">
        <w:t xml:space="preserve"> за счет средств федерального бюджета на комплектование книжных фондов библиотек муниципальных образований. О</w:t>
      </w:r>
      <w:r w:rsidRPr="00133DC2">
        <w:rPr>
          <w:rFonts w:eastAsia="Times New Roman"/>
          <w:color w:val="000000"/>
          <w:lang w:eastAsia="ru-RU"/>
        </w:rPr>
        <w:t>бщий объем расходов на указанные цели в 2016 году составит 262,0 тыс</w:t>
      </w:r>
      <w:r w:rsidRPr="00133DC2">
        <w:t>.</w:t>
      </w:r>
      <w:r w:rsidRPr="00133DC2">
        <w:rPr>
          <w:rFonts w:eastAsia="Times New Roman"/>
          <w:color w:val="000000"/>
          <w:lang w:eastAsia="ru-RU"/>
        </w:rPr>
        <w:t xml:space="preserve"> рублей</w:t>
      </w:r>
      <w:r w:rsidRPr="00133DC2">
        <w:t>;</w:t>
      </w:r>
    </w:p>
    <w:p w:rsidR="007008A4" w:rsidRPr="00133DC2" w:rsidRDefault="007008A4" w:rsidP="007008A4">
      <w:pPr>
        <w:pStyle w:val="ConsPlusNormal"/>
        <w:ind w:firstLine="540"/>
        <w:jc w:val="both"/>
      </w:pPr>
      <w:r w:rsidRPr="00133DC2">
        <w:t>- на 20,0 тыс. рублей -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(новый вид трансфертов из федерального бюджета).</w:t>
      </w:r>
    </w:p>
    <w:p w:rsidR="007008A4" w:rsidRPr="00133DC2" w:rsidRDefault="007008A4" w:rsidP="007008A4">
      <w:pPr>
        <w:pStyle w:val="ConsPlusNormal"/>
        <w:ind w:firstLine="540"/>
        <w:jc w:val="both"/>
      </w:pPr>
      <w:r w:rsidRPr="00133DC2">
        <w:t xml:space="preserve"> </w:t>
      </w:r>
      <w:r w:rsidRPr="00133DC2">
        <w:rPr>
          <w:b/>
        </w:rPr>
        <w:t>Уменьшения</w:t>
      </w:r>
      <w:r w:rsidRPr="00133DC2">
        <w:t xml:space="preserve"> на 2 918,1 тыс. рублей</w:t>
      </w:r>
      <w:r w:rsidR="001274E4">
        <w:t>,</w:t>
      </w:r>
      <w:r w:rsidRPr="00133DC2">
        <w:t xml:space="preserve"> или на 42,6%</w:t>
      </w:r>
      <w:r w:rsidR="001274E4">
        <w:t>,</w:t>
      </w:r>
      <w:r w:rsidRPr="00133DC2">
        <w:t xml:space="preserve"> на реализацию пункта 2 статьи 1 Закона Мурманской области </w:t>
      </w:r>
      <w:r w:rsidR="000E6BB9">
        <w:t>«</w:t>
      </w:r>
      <w:r w:rsidRPr="00133DC2">
        <w:t>О сохранении права на меры социальной поддержки отдельных категорий граждан в связи с упразднением поселка городского типа Росляково</w:t>
      </w:r>
      <w:r w:rsidR="000E6BB9">
        <w:t>»</w:t>
      </w:r>
      <w:r w:rsidRPr="00133DC2">
        <w:t xml:space="preserve"> (сохранение за гражданами, работавшими в государственных областных или муниципальных учреждениях (организациях), расположенных в поселке городского типа Росляково, права на установление повышенных на 25 процентов размеров тарифных ставок, окладов), в связи с уточнением количества получателей. О</w:t>
      </w:r>
      <w:r w:rsidRPr="00133DC2">
        <w:rPr>
          <w:rFonts w:eastAsia="Times New Roman"/>
          <w:color w:val="000000"/>
          <w:lang w:eastAsia="ru-RU"/>
        </w:rPr>
        <w:t>бщий объем расходов на указанные цели в 2016 году составит</w:t>
      </w:r>
      <w:r w:rsidRPr="00133DC2">
        <w:t xml:space="preserve"> 3 938,3 тыс. рублей.</w:t>
      </w:r>
    </w:p>
    <w:p w:rsidR="007008A4" w:rsidRDefault="007008A4" w:rsidP="007008A4">
      <w:pPr>
        <w:pStyle w:val="ConsPlusNormal"/>
        <w:ind w:firstLine="540"/>
        <w:jc w:val="both"/>
      </w:pPr>
      <w:r w:rsidRPr="00133DC2">
        <w:rPr>
          <w:rFonts w:eastAsia="Times New Roman"/>
          <w:b/>
          <w:color w:val="000000"/>
          <w:lang w:eastAsia="ru-RU"/>
        </w:rPr>
        <w:t>Уменьшения в связи с ограниченным сроком действия и разовым характером обязательств</w:t>
      </w:r>
      <w:r w:rsidRPr="00133DC2">
        <w:t xml:space="preserve"> за счет средств областного бюджета на сумму 23 918,5 тыс. рублей, за счет средств федерального бюджета на сумму 24 709,0 тыс. рублей.</w:t>
      </w:r>
    </w:p>
    <w:p w:rsidR="002C4842" w:rsidRPr="00133DC2" w:rsidRDefault="002C4842" w:rsidP="007008A4">
      <w:pPr>
        <w:pStyle w:val="ConsPlusNormal"/>
        <w:ind w:firstLine="540"/>
        <w:jc w:val="both"/>
      </w:pPr>
    </w:p>
    <w:p w:rsidR="0048683F" w:rsidRDefault="0048683F" w:rsidP="0048683F">
      <w:pPr>
        <w:pStyle w:val="1"/>
      </w:pPr>
      <w:r w:rsidRPr="000F67CB">
        <w:rPr>
          <w:lang w:val="en-US"/>
        </w:rPr>
        <w:t>V</w:t>
      </w:r>
      <w:r w:rsidRPr="000F67CB">
        <w:t>. ИСТОЧНИКИ ФИНАНСИРОВАНИЯ ОБЛАСТНОГО БЮДЖЕТА НА 2016 ГОД</w:t>
      </w:r>
      <w:r w:rsidRPr="006804AD">
        <w:t xml:space="preserve"> </w:t>
      </w:r>
    </w:p>
    <w:p w:rsidR="000F67CB" w:rsidRDefault="000F67CB" w:rsidP="000F67CB">
      <w:pPr>
        <w:spacing w:after="0" w:line="240" w:lineRule="auto"/>
        <w:ind w:firstLine="709"/>
        <w:jc w:val="both"/>
        <w:rPr>
          <w:rFonts w:ascii="Times New Roman" w:eastAsia="Times New Roman" w:hAnsi="Times New Roman" w:cs="Times New Roman"/>
          <w:color w:val="000000"/>
          <w:sz w:val="24"/>
          <w:szCs w:val="24"/>
          <w:lang w:eastAsia="ru-RU"/>
        </w:rPr>
      </w:pP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финансирования дефицита областного бюджета в 2016 году запланированы в объеме 1 251 746,5 тыс. рублей. Основными источниками финансирования дефицита областного бюджета будут выступать государственные заимствования.</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Бюджетным кодексом Российской Федерации предполагается использовать следующие источники:</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бюджетных кредитов от других бюджетов бюджетной системы Российской Федерации – 4 739 748,0 тыс. рублей, в том числе привлечение бюджетных кредитов:</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Управлении федерального казначейства по Мурманской области на пополнение остатков средств областного бюджета – 3 300 000,0 тыс. рублей;</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федерального бюджета – 1 439 748,0 тыс. рублей. Объем бюджетного кредита из федерального бюджета определен в соответствии с Протоколом заседания трехсторонней комиссии по вопросам межбюджетных отношений от 06.10.2015 № 14, согласно которому распределены бюджетные кредиты бюджетам субъектов Российской Федерации в целях рефинансирования бюджетных кредитов, а также частичного замещения долговых обязательств по государственным ценным бумагам и кредитам, полученным от кредитных организаций; </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кредитов в кредитных организациях, отобранных путем проведения торгов, – 11 850 000,0 тыс. рублей;</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прочих   остатков  денежных средств бюджетов – 278 240,7 тыс. рублей.</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Погашение долговых обязательств Мурманской области планируется осуществлять в следующих объемах: </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федеральному бюджету – 799 858,6 тыс. рублей – в соответствии с графиками к заключенным с Министерством финансов Российской Федерации соглашениям;</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Управлению федерального казначейства по Мурманской области – 3 300 000,0 тыс. рублей (по краткосрочным кредитам, привлекаемым на пополнение остатков средств областного бюджета);</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кредитным организациям – 11 619 748,0 тыс. рублей – в соответствии со сроками по заключенным в 2013-2015 годах кредитным договорам. </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оказания финансовой поддержки бюджетам муниципальных образований Мурманской области планируется предоставление из областного бюджета бюджетных кредитов на финансирование дефицитов бюджетов, погашение муниципальных долговых обязательств, покрытие временных кассовых разрывов, возникающих при исполнении местных бюджетов, и на осуществление мероприятий, связанных с ликвидацией последствий стихийных бедствий. Указанные ассигнования составят 300 000,0 тыс. рублей.</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пользование бюджетными кредитами (за исключением кредитов на осуществление мероприятий, связанных с ликвидацией последствий стихийных бедствий) установлена в размере 0,1 процента годовых. </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возвратов по кредитам, ранее предоставленным юридическим лицам, прогнозируется в объеме 28 857,1 тыс. рублей, по бюджетным кредитам от местных бюджетов – 374 507,3 тыс. рублей. </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ассигнования на возможное исполнение государственных гарантий Мурманской области не предусмотрены.</w:t>
      </w:r>
    </w:p>
    <w:p w:rsidR="000F67CB" w:rsidRDefault="000F67CB" w:rsidP="000F67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 средств от продажи акций и иных форм участия в капитале, находящихся в областной собственности, не планируется.</w:t>
      </w:r>
    </w:p>
    <w:p w:rsidR="00AC13E5" w:rsidRDefault="00AC13E5" w:rsidP="00C22226">
      <w:pPr>
        <w:spacing w:after="0" w:line="240" w:lineRule="auto"/>
        <w:ind w:firstLine="709"/>
        <w:jc w:val="both"/>
        <w:rPr>
          <w:rFonts w:ascii="Times New Roman" w:eastAsia="Times New Roman" w:hAnsi="Times New Roman" w:cs="Times New Roman"/>
          <w:color w:val="000000"/>
          <w:sz w:val="24"/>
          <w:szCs w:val="24"/>
          <w:lang w:eastAsia="ru-RU"/>
        </w:rPr>
      </w:pPr>
    </w:p>
    <w:p w:rsidR="00AC13E5" w:rsidRDefault="00AC13E5" w:rsidP="00C22226">
      <w:pPr>
        <w:spacing w:after="0" w:line="240" w:lineRule="auto"/>
        <w:ind w:firstLine="709"/>
        <w:jc w:val="both"/>
        <w:rPr>
          <w:rFonts w:ascii="Times New Roman" w:eastAsia="Times New Roman" w:hAnsi="Times New Roman" w:cs="Times New Roman"/>
          <w:color w:val="000000"/>
          <w:sz w:val="24"/>
          <w:szCs w:val="24"/>
          <w:lang w:eastAsia="ru-RU"/>
        </w:rPr>
        <w:sectPr w:rsidR="00AC13E5" w:rsidSect="00A45207">
          <w:headerReference w:type="default" r:id="rId14"/>
          <w:pgSz w:w="11906" w:h="16838"/>
          <w:pgMar w:top="1134" w:right="849" w:bottom="1134" w:left="1418" w:header="708" w:footer="708" w:gutter="0"/>
          <w:cols w:space="708"/>
          <w:titlePg/>
          <w:docGrid w:linePitch="360"/>
        </w:sectPr>
      </w:pPr>
    </w:p>
    <w:p w:rsidR="00AC13E5" w:rsidRPr="000E6BB9" w:rsidRDefault="00AC13E5" w:rsidP="002C4842">
      <w:pPr>
        <w:pStyle w:val="1"/>
        <w:jc w:val="right"/>
        <w:rPr>
          <w:b w:val="0"/>
          <w:i/>
        </w:rPr>
      </w:pPr>
      <w:r w:rsidRPr="000E6BB9">
        <w:rPr>
          <w:b w:val="0"/>
          <w:i/>
        </w:rPr>
        <w:t>Приложение к пояснительной записке</w:t>
      </w:r>
    </w:p>
    <w:p w:rsidR="00AC13E5" w:rsidRDefault="00AC13E5" w:rsidP="00C22226">
      <w:pPr>
        <w:spacing w:after="0" w:line="240" w:lineRule="auto"/>
        <w:ind w:firstLine="709"/>
        <w:jc w:val="both"/>
        <w:rPr>
          <w:rFonts w:ascii="Times New Roman" w:eastAsia="Times New Roman" w:hAnsi="Times New Roman" w:cs="Times New Roman"/>
          <w:color w:val="000000"/>
          <w:sz w:val="24"/>
          <w:szCs w:val="24"/>
          <w:lang w:eastAsia="ru-RU"/>
        </w:rPr>
      </w:pPr>
    </w:p>
    <w:p w:rsidR="00AC13E5" w:rsidRDefault="00AC13E5" w:rsidP="00B94DD0">
      <w:pPr>
        <w:autoSpaceDE w:val="0"/>
        <w:autoSpaceDN w:val="0"/>
        <w:adjustRightInd w:val="0"/>
        <w:spacing w:after="0" w:line="240" w:lineRule="auto"/>
        <w:jc w:val="center"/>
        <w:rPr>
          <w:rFonts w:ascii="Times New Roman" w:hAnsi="Times New Roman"/>
          <w:b/>
          <w:sz w:val="24"/>
          <w:szCs w:val="24"/>
        </w:rPr>
      </w:pPr>
      <w:r w:rsidRPr="00D97CD3">
        <w:rPr>
          <w:rFonts w:ascii="Times New Roman" w:hAnsi="Times New Roman"/>
          <w:b/>
          <w:sz w:val="24"/>
          <w:szCs w:val="24"/>
        </w:rPr>
        <w:t xml:space="preserve">Перечень </w:t>
      </w:r>
      <w:r w:rsidR="002C4842" w:rsidRPr="00D97CD3">
        <w:rPr>
          <w:rFonts w:ascii="Times New Roman" w:hAnsi="Times New Roman"/>
          <w:b/>
          <w:sz w:val="24"/>
          <w:szCs w:val="24"/>
        </w:rPr>
        <w:t>государственны</w:t>
      </w:r>
      <w:r w:rsidR="00D97CD3" w:rsidRPr="00D97CD3">
        <w:rPr>
          <w:rFonts w:ascii="Times New Roman" w:hAnsi="Times New Roman"/>
          <w:b/>
          <w:sz w:val="24"/>
          <w:szCs w:val="24"/>
        </w:rPr>
        <w:t>х программ</w:t>
      </w:r>
      <w:r w:rsidR="002C4842" w:rsidRPr="00D97CD3">
        <w:rPr>
          <w:rFonts w:ascii="Times New Roman" w:hAnsi="Times New Roman"/>
          <w:b/>
          <w:sz w:val="24"/>
          <w:szCs w:val="24"/>
        </w:rPr>
        <w:t xml:space="preserve"> Мурманской области</w:t>
      </w:r>
    </w:p>
    <w:p w:rsidR="00607B2A" w:rsidRPr="00D97CD3" w:rsidRDefault="00607B2A" w:rsidP="00B94DD0">
      <w:pPr>
        <w:autoSpaceDE w:val="0"/>
        <w:autoSpaceDN w:val="0"/>
        <w:adjustRightInd w:val="0"/>
        <w:spacing w:after="0" w:line="240" w:lineRule="auto"/>
        <w:jc w:val="center"/>
        <w:rPr>
          <w:rFonts w:ascii="Times New Roman" w:hAnsi="Times New Roman"/>
          <w:b/>
          <w:sz w:val="24"/>
          <w:szCs w:val="24"/>
        </w:rPr>
      </w:pPr>
    </w:p>
    <w:tbl>
      <w:tblPr>
        <w:tblW w:w="9654" w:type="dxa"/>
        <w:tblInd w:w="93" w:type="dxa"/>
        <w:tblLook w:val="04A0"/>
      </w:tblPr>
      <w:tblGrid>
        <w:gridCol w:w="2850"/>
        <w:gridCol w:w="4395"/>
        <w:gridCol w:w="2409"/>
      </w:tblGrid>
      <w:tr w:rsidR="00607B2A" w:rsidRPr="00607B2A" w:rsidTr="003F39EB">
        <w:trPr>
          <w:trHeight w:val="765"/>
          <w:tblHeader/>
        </w:trPr>
        <w:tc>
          <w:tcPr>
            <w:tcW w:w="285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b/>
                <w:bCs/>
                <w:sz w:val="20"/>
                <w:szCs w:val="20"/>
                <w:lang w:eastAsia="ru-RU"/>
              </w:rPr>
            </w:pPr>
            <w:r w:rsidRPr="00607B2A">
              <w:rPr>
                <w:rFonts w:ascii="Times New Roman" w:eastAsia="Times New Roman" w:hAnsi="Times New Roman" w:cs="Times New Roman"/>
                <w:b/>
                <w:bCs/>
                <w:sz w:val="20"/>
                <w:szCs w:val="20"/>
                <w:lang w:eastAsia="ru-RU"/>
              </w:rPr>
              <w:t>Наименование государственной программы</w:t>
            </w:r>
          </w:p>
        </w:tc>
        <w:tc>
          <w:tcPr>
            <w:tcW w:w="4395" w:type="dxa"/>
            <w:tcBorders>
              <w:top w:val="single" w:sz="4" w:space="0" w:color="auto"/>
              <w:left w:val="nil"/>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b/>
                <w:bCs/>
                <w:sz w:val="20"/>
                <w:szCs w:val="20"/>
                <w:lang w:eastAsia="ru-RU"/>
              </w:rPr>
            </w:pPr>
            <w:r w:rsidRPr="00607B2A">
              <w:rPr>
                <w:rFonts w:ascii="Times New Roman" w:eastAsia="Times New Roman" w:hAnsi="Times New Roman" w:cs="Times New Roman"/>
                <w:b/>
                <w:bCs/>
                <w:sz w:val="20"/>
                <w:szCs w:val="20"/>
                <w:lang w:eastAsia="ru-RU"/>
              </w:rPr>
              <w:t>Наименование НПА, утвердившего первоначальную редакцию госпрограммы</w:t>
            </w:r>
          </w:p>
        </w:tc>
        <w:tc>
          <w:tcPr>
            <w:tcW w:w="2409" w:type="dxa"/>
            <w:tcBorders>
              <w:top w:val="single" w:sz="4" w:space="0" w:color="auto"/>
              <w:left w:val="nil"/>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b/>
                <w:bCs/>
                <w:sz w:val="20"/>
                <w:szCs w:val="20"/>
                <w:lang w:eastAsia="ru-RU"/>
              </w:rPr>
            </w:pPr>
            <w:r w:rsidRPr="00607B2A">
              <w:rPr>
                <w:rFonts w:ascii="Times New Roman" w:eastAsia="Times New Roman" w:hAnsi="Times New Roman" w:cs="Times New Roman"/>
                <w:b/>
                <w:bCs/>
                <w:sz w:val="20"/>
                <w:szCs w:val="20"/>
                <w:lang w:eastAsia="ru-RU"/>
              </w:rPr>
              <w:t>Номер и дата НПА о внесении изменений (последняя редакция)</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здравоохранения</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551-ПП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здравоохранения</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5A7D35" w:rsidRDefault="00607B2A" w:rsidP="005A7D35">
            <w:pPr>
              <w:spacing w:after="0" w:line="240" w:lineRule="auto"/>
              <w:jc w:val="center"/>
              <w:rPr>
                <w:rFonts w:ascii="Times New Roman" w:eastAsia="Times New Roman" w:hAnsi="Times New Roman" w:cs="Times New Roman"/>
                <w:sz w:val="20"/>
                <w:szCs w:val="20"/>
                <w:lang w:eastAsia="ru-RU"/>
              </w:rPr>
            </w:pPr>
            <w:r w:rsidRPr="005A7D35">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5A7D35">
              <w:rPr>
                <w:rFonts w:ascii="Times New Roman" w:eastAsia="Times New Roman" w:hAnsi="Times New Roman" w:cs="Times New Roman"/>
                <w:sz w:val="20"/>
                <w:szCs w:val="20"/>
                <w:lang w:eastAsia="ru-RU"/>
              </w:rPr>
              <w:t>№</w:t>
            </w:r>
            <w:r w:rsidR="005A7D35" w:rsidRPr="005A7D35">
              <w:rPr>
                <w:rFonts w:ascii="Times New Roman" w:eastAsia="Times New Roman" w:hAnsi="Times New Roman" w:cs="Times New Roman"/>
                <w:sz w:val="20"/>
                <w:szCs w:val="20"/>
                <w:lang w:eastAsia="ru-RU"/>
              </w:rPr>
              <w:t xml:space="preserve"> 463</w:t>
            </w:r>
            <w:r w:rsidRPr="005A7D35">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2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образования</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568-ПП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образования</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E02878" w:rsidRDefault="00607B2A" w:rsidP="00E02878">
            <w:pPr>
              <w:spacing w:after="0" w:line="240" w:lineRule="auto"/>
              <w:jc w:val="center"/>
              <w:rPr>
                <w:rFonts w:ascii="Times New Roman" w:eastAsia="Times New Roman" w:hAnsi="Times New Roman" w:cs="Times New Roman"/>
                <w:sz w:val="20"/>
                <w:szCs w:val="20"/>
                <w:lang w:eastAsia="ru-RU"/>
              </w:rPr>
            </w:pPr>
            <w:r w:rsidRPr="00E02878">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E02878">
              <w:rPr>
                <w:rFonts w:ascii="Times New Roman" w:eastAsia="Times New Roman" w:hAnsi="Times New Roman" w:cs="Times New Roman"/>
                <w:sz w:val="20"/>
                <w:szCs w:val="20"/>
                <w:lang w:eastAsia="ru-RU"/>
              </w:rPr>
              <w:t>№</w:t>
            </w:r>
            <w:r w:rsidRPr="00E02878">
              <w:rPr>
                <w:rFonts w:ascii="Times New Roman" w:eastAsia="Times New Roman" w:hAnsi="Times New Roman" w:cs="Times New Roman"/>
                <w:sz w:val="20"/>
                <w:szCs w:val="20"/>
                <w:lang w:eastAsia="ru-RU"/>
              </w:rPr>
              <w:t xml:space="preserve"> </w:t>
            </w:r>
            <w:r w:rsidR="00E02878" w:rsidRPr="00E02878">
              <w:rPr>
                <w:rFonts w:ascii="Times New Roman" w:eastAsia="Times New Roman" w:hAnsi="Times New Roman" w:cs="Times New Roman"/>
                <w:sz w:val="20"/>
                <w:szCs w:val="20"/>
                <w:lang w:eastAsia="ru-RU"/>
              </w:rPr>
              <w:t>455</w:t>
            </w:r>
            <w:r w:rsidRPr="00E02878">
              <w:rPr>
                <w:rFonts w:ascii="Times New Roman" w:eastAsia="Times New Roman" w:hAnsi="Times New Roman" w:cs="Times New Roman"/>
                <w:sz w:val="20"/>
                <w:szCs w:val="20"/>
                <w:lang w:eastAsia="ru-RU"/>
              </w:rPr>
              <w:t>-ПП</w:t>
            </w:r>
          </w:p>
        </w:tc>
      </w:tr>
      <w:tr w:rsidR="00607B2A" w:rsidRPr="00607B2A" w:rsidTr="003F39EB">
        <w:trPr>
          <w:trHeight w:val="127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553-ПП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 государственной программе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Социальная поддержка граждан и развитие социально-трудовых отношений</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D0596" w:rsidRDefault="00607B2A" w:rsidP="00DD0596">
            <w:pPr>
              <w:spacing w:after="0" w:line="240" w:lineRule="auto"/>
              <w:jc w:val="center"/>
              <w:rPr>
                <w:rFonts w:ascii="Times New Roman" w:eastAsia="Times New Roman" w:hAnsi="Times New Roman" w:cs="Times New Roman"/>
                <w:sz w:val="20"/>
                <w:szCs w:val="20"/>
                <w:lang w:eastAsia="ru-RU"/>
              </w:rPr>
            </w:pPr>
            <w:r w:rsidRPr="00DD0596">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D0596">
              <w:rPr>
                <w:rFonts w:ascii="Times New Roman" w:eastAsia="Times New Roman" w:hAnsi="Times New Roman" w:cs="Times New Roman"/>
                <w:sz w:val="20"/>
                <w:szCs w:val="20"/>
                <w:lang w:eastAsia="ru-RU"/>
              </w:rPr>
              <w:t>№</w:t>
            </w:r>
            <w:r w:rsidRPr="00DD0596">
              <w:rPr>
                <w:rFonts w:ascii="Times New Roman" w:eastAsia="Times New Roman" w:hAnsi="Times New Roman" w:cs="Times New Roman"/>
                <w:sz w:val="20"/>
                <w:szCs w:val="20"/>
                <w:lang w:eastAsia="ru-RU"/>
              </w:rPr>
              <w:t xml:space="preserve"> </w:t>
            </w:r>
            <w:r w:rsidR="00DD0596" w:rsidRPr="00DD0596">
              <w:rPr>
                <w:rFonts w:ascii="Times New Roman" w:eastAsia="Times New Roman" w:hAnsi="Times New Roman" w:cs="Times New Roman"/>
                <w:sz w:val="20"/>
                <w:szCs w:val="20"/>
                <w:lang w:eastAsia="ru-RU"/>
              </w:rPr>
              <w:t>454</w:t>
            </w:r>
            <w:r w:rsidRPr="00DD0596">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4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физической культуры и спорта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569-ПП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физической культуры и спорта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D0596" w:rsidRDefault="00607B2A" w:rsidP="00DD0596">
            <w:pPr>
              <w:spacing w:after="0" w:line="240" w:lineRule="auto"/>
              <w:jc w:val="center"/>
              <w:rPr>
                <w:rFonts w:ascii="Times New Roman" w:eastAsia="Times New Roman" w:hAnsi="Times New Roman" w:cs="Times New Roman"/>
                <w:sz w:val="20"/>
                <w:szCs w:val="20"/>
                <w:lang w:eastAsia="ru-RU"/>
              </w:rPr>
            </w:pPr>
            <w:r w:rsidRPr="00DD0596">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D0596">
              <w:rPr>
                <w:rFonts w:ascii="Times New Roman" w:eastAsia="Times New Roman" w:hAnsi="Times New Roman" w:cs="Times New Roman"/>
                <w:sz w:val="20"/>
                <w:szCs w:val="20"/>
                <w:lang w:eastAsia="ru-RU"/>
              </w:rPr>
              <w:t>№</w:t>
            </w:r>
            <w:r w:rsidRPr="00DD0596">
              <w:rPr>
                <w:rFonts w:ascii="Times New Roman" w:eastAsia="Times New Roman" w:hAnsi="Times New Roman" w:cs="Times New Roman"/>
                <w:sz w:val="20"/>
                <w:szCs w:val="20"/>
                <w:lang w:eastAsia="ru-RU"/>
              </w:rPr>
              <w:t xml:space="preserve"> </w:t>
            </w:r>
            <w:r w:rsidR="00DD0596" w:rsidRPr="00DD0596">
              <w:rPr>
                <w:rFonts w:ascii="Times New Roman" w:eastAsia="Times New Roman" w:hAnsi="Times New Roman" w:cs="Times New Roman"/>
                <w:sz w:val="20"/>
                <w:szCs w:val="20"/>
                <w:lang w:eastAsia="ru-RU"/>
              </w:rPr>
              <w:t>456</w:t>
            </w:r>
            <w:r w:rsidRPr="00DD0596">
              <w:rPr>
                <w:rFonts w:ascii="Times New Roman" w:eastAsia="Times New Roman" w:hAnsi="Times New Roman" w:cs="Times New Roman"/>
                <w:sz w:val="20"/>
                <w:szCs w:val="20"/>
                <w:lang w:eastAsia="ru-RU"/>
              </w:rPr>
              <w:t>-ПП</w:t>
            </w:r>
          </w:p>
        </w:tc>
      </w:tr>
      <w:tr w:rsidR="00607B2A" w:rsidRPr="00607B2A" w:rsidTr="003F39EB">
        <w:trPr>
          <w:trHeight w:val="127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5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культуры и сохранение культурного наследия региона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562-ПП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культуры и сохранение культурного наследия региона</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на 2014 - 2020 годы</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D0596" w:rsidRDefault="00607B2A" w:rsidP="00DD0596">
            <w:pPr>
              <w:spacing w:after="0" w:line="240" w:lineRule="auto"/>
              <w:jc w:val="center"/>
              <w:rPr>
                <w:rFonts w:ascii="Times New Roman" w:eastAsia="Times New Roman" w:hAnsi="Times New Roman" w:cs="Times New Roman"/>
                <w:sz w:val="20"/>
                <w:szCs w:val="20"/>
                <w:lang w:eastAsia="ru-RU"/>
              </w:rPr>
            </w:pPr>
            <w:r w:rsidRPr="00DD0596">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D0596">
              <w:rPr>
                <w:rFonts w:ascii="Times New Roman" w:eastAsia="Times New Roman" w:hAnsi="Times New Roman" w:cs="Times New Roman"/>
                <w:sz w:val="20"/>
                <w:szCs w:val="20"/>
                <w:lang w:eastAsia="ru-RU"/>
              </w:rPr>
              <w:t>№</w:t>
            </w:r>
            <w:r w:rsidRPr="00DD0596">
              <w:rPr>
                <w:rFonts w:ascii="Times New Roman" w:eastAsia="Times New Roman" w:hAnsi="Times New Roman" w:cs="Times New Roman"/>
                <w:sz w:val="20"/>
                <w:szCs w:val="20"/>
                <w:lang w:eastAsia="ru-RU"/>
              </w:rPr>
              <w:t xml:space="preserve"> </w:t>
            </w:r>
            <w:r w:rsidR="00DD0596" w:rsidRPr="00DD0596">
              <w:rPr>
                <w:rFonts w:ascii="Times New Roman" w:eastAsia="Times New Roman" w:hAnsi="Times New Roman" w:cs="Times New Roman"/>
                <w:sz w:val="20"/>
                <w:szCs w:val="20"/>
                <w:lang w:eastAsia="ru-RU"/>
              </w:rPr>
              <w:t>457</w:t>
            </w:r>
            <w:r w:rsidRPr="00DD0596">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6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Управление развитием регионального рынка труда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552-ПП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Управление развитием регионального рынка труда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D0596" w:rsidRDefault="00607B2A" w:rsidP="00DD0596">
            <w:pPr>
              <w:spacing w:after="0" w:line="240" w:lineRule="auto"/>
              <w:jc w:val="center"/>
              <w:rPr>
                <w:rFonts w:ascii="Times New Roman" w:eastAsia="Times New Roman" w:hAnsi="Times New Roman" w:cs="Times New Roman"/>
                <w:sz w:val="20"/>
                <w:szCs w:val="20"/>
                <w:lang w:eastAsia="ru-RU"/>
              </w:rPr>
            </w:pPr>
            <w:r w:rsidRPr="00DD0596">
              <w:rPr>
                <w:rFonts w:ascii="Times New Roman" w:eastAsia="Times New Roman" w:hAnsi="Times New Roman" w:cs="Times New Roman"/>
                <w:sz w:val="20"/>
                <w:szCs w:val="20"/>
                <w:lang w:eastAsia="ru-RU"/>
              </w:rPr>
              <w:t>Постановление Правительства Мурманской области от 1</w:t>
            </w:r>
            <w:r w:rsidR="00DD0596" w:rsidRPr="00DD0596">
              <w:rPr>
                <w:rFonts w:ascii="Times New Roman" w:eastAsia="Times New Roman" w:hAnsi="Times New Roman" w:cs="Times New Roman"/>
                <w:sz w:val="20"/>
                <w:szCs w:val="20"/>
                <w:lang w:eastAsia="ru-RU"/>
              </w:rPr>
              <w:t>4</w:t>
            </w:r>
            <w:r w:rsidRPr="00DD0596">
              <w:rPr>
                <w:rFonts w:ascii="Times New Roman" w:eastAsia="Times New Roman" w:hAnsi="Times New Roman" w:cs="Times New Roman"/>
                <w:sz w:val="20"/>
                <w:szCs w:val="20"/>
                <w:lang w:eastAsia="ru-RU"/>
              </w:rPr>
              <w:t xml:space="preserve">.10.2015 </w:t>
            </w:r>
            <w:r w:rsidR="000E6BB9" w:rsidRPr="00DD0596">
              <w:rPr>
                <w:rFonts w:ascii="Times New Roman" w:eastAsia="Times New Roman" w:hAnsi="Times New Roman" w:cs="Times New Roman"/>
                <w:sz w:val="20"/>
                <w:szCs w:val="20"/>
                <w:lang w:eastAsia="ru-RU"/>
              </w:rPr>
              <w:t>№</w:t>
            </w:r>
            <w:r w:rsidRPr="00DD0596">
              <w:rPr>
                <w:rFonts w:ascii="Times New Roman" w:eastAsia="Times New Roman" w:hAnsi="Times New Roman" w:cs="Times New Roman"/>
                <w:sz w:val="20"/>
                <w:szCs w:val="20"/>
                <w:lang w:eastAsia="ru-RU"/>
              </w:rPr>
              <w:t xml:space="preserve"> </w:t>
            </w:r>
            <w:r w:rsidR="00DD0596" w:rsidRPr="00DD0596">
              <w:rPr>
                <w:rFonts w:ascii="Times New Roman" w:eastAsia="Times New Roman" w:hAnsi="Times New Roman" w:cs="Times New Roman"/>
                <w:sz w:val="20"/>
                <w:szCs w:val="20"/>
                <w:lang w:eastAsia="ru-RU"/>
              </w:rPr>
              <w:t>449</w:t>
            </w:r>
            <w:r w:rsidRPr="00DD0596">
              <w:rPr>
                <w:rFonts w:ascii="Times New Roman" w:eastAsia="Times New Roman" w:hAnsi="Times New Roman" w:cs="Times New Roman"/>
                <w:sz w:val="20"/>
                <w:szCs w:val="20"/>
                <w:lang w:eastAsia="ru-RU"/>
              </w:rPr>
              <w:t>-ПП</w:t>
            </w:r>
          </w:p>
        </w:tc>
      </w:tr>
      <w:tr w:rsidR="00607B2A" w:rsidRPr="00607B2A" w:rsidTr="006577A5">
        <w:trPr>
          <w:trHeight w:val="712"/>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7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Обеспечение комфортной среды проживания населения региона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571-ПП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 государственной программе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Обеспечение комфортной среды проживания населения региона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2E7B60" w:rsidRDefault="00607B2A" w:rsidP="002E7B60">
            <w:pPr>
              <w:spacing w:after="0" w:line="240" w:lineRule="auto"/>
              <w:jc w:val="center"/>
              <w:rPr>
                <w:rFonts w:ascii="Times New Roman" w:eastAsia="Times New Roman" w:hAnsi="Times New Roman" w:cs="Times New Roman"/>
                <w:sz w:val="20"/>
                <w:szCs w:val="20"/>
                <w:lang w:eastAsia="ru-RU"/>
              </w:rPr>
            </w:pPr>
            <w:r w:rsidRPr="002E7B60">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2E7B60">
              <w:rPr>
                <w:rFonts w:ascii="Times New Roman" w:eastAsia="Times New Roman" w:hAnsi="Times New Roman" w:cs="Times New Roman"/>
                <w:sz w:val="20"/>
                <w:szCs w:val="20"/>
                <w:lang w:eastAsia="ru-RU"/>
              </w:rPr>
              <w:t>№</w:t>
            </w:r>
            <w:r w:rsidRPr="002E7B60">
              <w:rPr>
                <w:rFonts w:ascii="Times New Roman" w:eastAsia="Times New Roman" w:hAnsi="Times New Roman" w:cs="Times New Roman"/>
                <w:sz w:val="20"/>
                <w:szCs w:val="20"/>
                <w:lang w:eastAsia="ru-RU"/>
              </w:rPr>
              <w:t xml:space="preserve"> </w:t>
            </w:r>
            <w:r w:rsidR="002E7B60" w:rsidRPr="002E7B60">
              <w:rPr>
                <w:rFonts w:ascii="Times New Roman" w:eastAsia="Times New Roman" w:hAnsi="Times New Roman" w:cs="Times New Roman"/>
                <w:sz w:val="20"/>
                <w:szCs w:val="20"/>
                <w:lang w:eastAsia="ru-RU"/>
              </w:rPr>
              <w:t>459</w:t>
            </w:r>
            <w:r w:rsidRPr="002E7B60">
              <w:rPr>
                <w:rFonts w:ascii="Times New Roman" w:eastAsia="Times New Roman" w:hAnsi="Times New Roman" w:cs="Times New Roman"/>
                <w:sz w:val="20"/>
                <w:szCs w:val="20"/>
                <w:lang w:eastAsia="ru-RU"/>
              </w:rPr>
              <w:t>-ПП</w:t>
            </w:r>
          </w:p>
        </w:tc>
      </w:tr>
      <w:tr w:rsidR="00607B2A" w:rsidRPr="00607B2A" w:rsidTr="003F39EB">
        <w:trPr>
          <w:trHeight w:val="127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8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региона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575-ПП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 государственной программе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региона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770E7" w:rsidRDefault="00607B2A" w:rsidP="00D770E7">
            <w:pPr>
              <w:spacing w:after="0" w:line="240" w:lineRule="auto"/>
              <w:jc w:val="center"/>
              <w:rPr>
                <w:rFonts w:ascii="Times New Roman" w:eastAsia="Times New Roman" w:hAnsi="Times New Roman" w:cs="Times New Roman"/>
                <w:sz w:val="20"/>
                <w:szCs w:val="20"/>
                <w:lang w:eastAsia="ru-RU"/>
              </w:rPr>
            </w:pPr>
            <w:r w:rsidRPr="00D770E7">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770E7">
              <w:rPr>
                <w:rFonts w:ascii="Times New Roman" w:eastAsia="Times New Roman" w:hAnsi="Times New Roman" w:cs="Times New Roman"/>
                <w:sz w:val="20"/>
                <w:szCs w:val="20"/>
                <w:lang w:eastAsia="ru-RU"/>
              </w:rPr>
              <w:t>№</w:t>
            </w:r>
            <w:r w:rsidRPr="00D770E7">
              <w:rPr>
                <w:rFonts w:ascii="Times New Roman" w:eastAsia="Times New Roman" w:hAnsi="Times New Roman" w:cs="Times New Roman"/>
                <w:sz w:val="20"/>
                <w:szCs w:val="20"/>
                <w:lang w:eastAsia="ru-RU"/>
              </w:rPr>
              <w:t xml:space="preserve"> </w:t>
            </w:r>
            <w:r w:rsidR="00D770E7" w:rsidRPr="00D770E7">
              <w:rPr>
                <w:rFonts w:ascii="Times New Roman" w:eastAsia="Times New Roman" w:hAnsi="Times New Roman" w:cs="Times New Roman"/>
                <w:sz w:val="20"/>
                <w:szCs w:val="20"/>
                <w:lang w:eastAsia="ru-RU"/>
              </w:rPr>
              <w:t>460</w:t>
            </w:r>
            <w:r w:rsidRPr="00D770E7">
              <w:rPr>
                <w:rFonts w:ascii="Times New Roman" w:eastAsia="Times New Roman" w:hAnsi="Times New Roman" w:cs="Times New Roman"/>
                <w:sz w:val="20"/>
                <w:szCs w:val="20"/>
                <w:lang w:eastAsia="ru-RU"/>
              </w:rPr>
              <w:t>-ПП</w:t>
            </w:r>
          </w:p>
        </w:tc>
      </w:tr>
      <w:tr w:rsidR="00607B2A" w:rsidRPr="00607B2A" w:rsidTr="003F39EB">
        <w:trPr>
          <w:trHeight w:val="127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9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Охрана окружающей среды и воспроизводство природных ресурсов</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570-ПП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Охрана окружающей среды и воспроизводство природных ресурсов</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770E7" w:rsidRDefault="00607B2A" w:rsidP="00D770E7">
            <w:pPr>
              <w:spacing w:after="0" w:line="240" w:lineRule="auto"/>
              <w:jc w:val="center"/>
              <w:rPr>
                <w:rFonts w:ascii="Times New Roman" w:eastAsia="Times New Roman" w:hAnsi="Times New Roman" w:cs="Times New Roman"/>
                <w:sz w:val="20"/>
                <w:szCs w:val="20"/>
                <w:lang w:eastAsia="ru-RU"/>
              </w:rPr>
            </w:pPr>
            <w:r w:rsidRPr="00D770E7">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770E7">
              <w:rPr>
                <w:rFonts w:ascii="Times New Roman" w:eastAsia="Times New Roman" w:hAnsi="Times New Roman" w:cs="Times New Roman"/>
                <w:sz w:val="20"/>
                <w:szCs w:val="20"/>
                <w:lang w:eastAsia="ru-RU"/>
              </w:rPr>
              <w:t>№</w:t>
            </w:r>
            <w:r w:rsidRPr="00D770E7">
              <w:rPr>
                <w:rFonts w:ascii="Times New Roman" w:eastAsia="Times New Roman" w:hAnsi="Times New Roman" w:cs="Times New Roman"/>
                <w:sz w:val="20"/>
                <w:szCs w:val="20"/>
                <w:lang w:eastAsia="ru-RU"/>
              </w:rPr>
              <w:t xml:space="preserve"> </w:t>
            </w:r>
            <w:r w:rsidR="00D770E7" w:rsidRPr="00D770E7">
              <w:rPr>
                <w:rFonts w:ascii="Times New Roman" w:eastAsia="Times New Roman" w:hAnsi="Times New Roman" w:cs="Times New Roman"/>
                <w:sz w:val="20"/>
                <w:szCs w:val="20"/>
                <w:lang w:eastAsia="ru-RU"/>
              </w:rPr>
              <w:t>452</w:t>
            </w:r>
            <w:r w:rsidRPr="00D770E7">
              <w:rPr>
                <w:rFonts w:ascii="Times New Roman" w:eastAsia="Times New Roman" w:hAnsi="Times New Roman" w:cs="Times New Roman"/>
                <w:sz w:val="20"/>
                <w:szCs w:val="20"/>
                <w:lang w:eastAsia="ru-RU"/>
              </w:rPr>
              <w:t>-ПП</w:t>
            </w:r>
          </w:p>
        </w:tc>
      </w:tr>
      <w:tr w:rsidR="00607B2A" w:rsidRPr="00607B2A" w:rsidTr="006577A5">
        <w:trPr>
          <w:trHeight w:val="37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10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сельского хозяйства и регулирования рынков сельскохозяйственной продукции, сырья и продовольствия</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563-ПП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сельского хозяйства и регулирование рынков сельскохозяйственной продукции, сырья и продовольствия</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770E7" w:rsidRDefault="00607B2A" w:rsidP="00D770E7">
            <w:pPr>
              <w:spacing w:after="0" w:line="240" w:lineRule="auto"/>
              <w:jc w:val="center"/>
              <w:rPr>
                <w:rFonts w:ascii="Times New Roman" w:eastAsia="Times New Roman" w:hAnsi="Times New Roman" w:cs="Times New Roman"/>
                <w:sz w:val="20"/>
                <w:szCs w:val="20"/>
                <w:lang w:eastAsia="ru-RU"/>
              </w:rPr>
            </w:pPr>
            <w:r w:rsidRPr="00D770E7">
              <w:rPr>
                <w:rFonts w:ascii="Times New Roman" w:eastAsia="Times New Roman" w:hAnsi="Times New Roman" w:cs="Times New Roman"/>
                <w:sz w:val="20"/>
                <w:szCs w:val="20"/>
                <w:lang w:eastAsia="ru-RU"/>
              </w:rPr>
              <w:t>Постановление Правительства Мурманской области от 1</w:t>
            </w:r>
            <w:r w:rsidR="00D770E7" w:rsidRPr="00D770E7">
              <w:rPr>
                <w:rFonts w:ascii="Times New Roman" w:eastAsia="Times New Roman" w:hAnsi="Times New Roman" w:cs="Times New Roman"/>
                <w:sz w:val="20"/>
                <w:szCs w:val="20"/>
                <w:lang w:eastAsia="ru-RU"/>
              </w:rPr>
              <w:t>4</w:t>
            </w:r>
            <w:r w:rsidRPr="00D770E7">
              <w:rPr>
                <w:rFonts w:ascii="Times New Roman" w:eastAsia="Times New Roman" w:hAnsi="Times New Roman" w:cs="Times New Roman"/>
                <w:sz w:val="20"/>
                <w:szCs w:val="20"/>
                <w:lang w:eastAsia="ru-RU"/>
              </w:rPr>
              <w:t xml:space="preserve">.10.2015 </w:t>
            </w:r>
            <w:r w:rsidR="000E6BB9" w:rsidRPr="00D770E7">
              <w:rPr>
                <w:rFonts w:ascii="Times New Roman" w:eastAsia="Times New Roman" w:hAnsi="Times New Roman" w:cs="Times New Roman"/>
                <w:sz w:val="20"/>
                <w:szCs w:val="20"/>
                <w:lang w:eastAsia="ru-RU"/>
              </w:rPr>
              <w:t>№</w:t>
            </w:r>
            <w:r w:rsidRPr="00D770E7">
              <w:rPr>
                <w:rFonts w:ascii="Times New Roman" w:eastAsia="Times New Roman" w:hAnsi="Times New Roman" w:cs="Times New Roman"/>
                <w:sz w:val="20"/>
                <w:szCs w:val="20"/>
                <w:lang w:eastAsia="ru-RU"/>
              </w:rPr>
              <w:t xml:space="preserve"> </w:t>
            </w:r>
            <w:r w:rsidR="00D770E7" w:rsidRPr="00D770E7">
              <w:rPr>
                <w:rFonts w:ascii="Times New Roman" w:eastAsia="Times New Roman" w:hAnsi="Times New Roman" w:cs="Times New Roman"/>
                <w:sz w:val="20"/>
                <w:szCs w:val="20"/>
                <w:lang w:eastAsia="ru-RU"/>
              </w:rPr>
              <w:t>448</w:t>
            </w:r>
            <w:r w:rsidRPr="00D770E7">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11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рыбохозяйственного комплекса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561-ПП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рыбохозяйственного комплекса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770E7" w:rsidRDefault="00607B2A" w:rsidP="00D770E7">
            <w:pPr>
              <w:spacing w:after="0" w:line="240" w:lineRule="auto"/>
              <w:jc w:val="center"/>
              <w:rPr>
                <w:rFonts w:ascii="Times New Roman" w:eastAsia="Times New Roman" w:hAnsi="Times New Roman" w:cs="Times New Roman"/>
                <w:sz w:val="20"/>
                <w:szCs w:val="20"/>
                <w:lang w:eastAsia="ru-RU"/>
              </w:rPr>
            </w:pPr>
            <w:r w:rsidRPr="00D770E7">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770E7">
              <w:rPr>
                <w:rFonts w:ascii="Times New Roman" w:eastAsia="Times New Roman" w:hAnsi="Times New Roman" w:cs="Times New Roman"/>
                <w:sz w:val="20"/>
                <w:szCs w:val="20"/>
                <w:lang w:eastAsia="ru-RU"/>
              </w:rPr>
              <w:t>№</w:t>
            </w:r>
            <w:r w:rsidRPr="00D770E7">
              <w:rPr>
                <w:rFonts w:ascii="Times New Roman" w:eastAsia="Times New Roman" w:hAnsi="Times New Roman" w:cs="Times New Roman"/>
                <w:sz w:val="20"/>
                <w:szCs w:val="20"/>
                <w:lang w:eastAsia="ru-RU"/>
              </w:rPr>
              <w:t xml:space="preserve"> </w:t>
            </w:r>
            <w:r w:rsidR="00D770E7" w:rsidRPr="00D770E7">
              <w:rPr>
                <w:rFonts w:ascii="Times New Roman" w:eastAsia="Times New Roman" w:hAnsi="Times New Roman" w:cs="Times New Roman"/>
                <w:sz w:val="20"/>
                <w:szCs w:val="20"/>
                <w:lang w:eastAsia="ru-RU"/>
              </w:rPr>
              <w:t>453</w:t>
            </w:r>
            <w:r w:rsidRPr="00D770E7">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12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транспортной системы</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556-ПП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 государственной программе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транспортной системы</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D770E7" w:rsidRDefault="00607B2A" w:rsidP="00D770E7">
            <w:pPr>
              <w:spacing w:after="0" w:line="240" w:lineRule="auto"/>
              <w:jc w:val="center"/>
              <w:rPr>
                <w:rFonts w:ascii="Times New Roman" w:eastAsia="Times New Roman" w:hAnsi="Times New Roman" w:cs="Times New Roman"/>
                <w:sz w:val="20"/>
                <w:szCs w:val="20"/>
                <w:lang w:eastAsia="ru-RU"/>
              </w:rPr>
            </w:pPr>
            <w:r w:rsidRPr="00D770E7">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D770E7">
              <w:rPr>
                <w:rFonts w:ascii="Times New Roman" w:eastAsia="Times New Roman" w:hAnsi="Times New Roman" w:cs="Times New Roman"/>
                <w:sz w:val="20"/>
                <w:szCs w:val="20"/>
                <w:lang w:eastAsia="ru-RU"/>
              </w:rPr>
              <w:t>№</w:t>
            </w:r>
            <w:r w:rsidRPr="00D770E7">
              <w:rPr>
                <w:rFonts w:ascii="Times New Roman" w:eastAsia="Times New Roman" w:hAnsi="Times New Roman" w:cs="Times New Roman"/>
                <w:sz w:val="20"/>
                <w:szCs w:val="20"/>
                <w:lang w:eastAsia="ru-RU"/>
              </w:rPr>
              <w:t xml:space="preserve"> </w:t>
            </w:r>
            <w:r w:rsidR="00D770E7" w:rsidRPr="00D770E7">
              <w:rPr>
                <w:rFonts w:ascii="Times New Roman" w:eastAsia="Times New Roman" w:hAnsi="Times New Roman" w:cs="Times New Roman"/>
                <w:sz w:val="20"/>
                <w:szCs w:val="20"/>
                <w:lang w:eastAsia="ru-RU"/>
              </w:rPr>
              <w:t>462</w:t>
            </w:r>
            <w:r w:rsidRPr="00D770E7">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Энергоэффективность и развитие энергетики</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574-ПП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 государственной программе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Энергоэффективность и развитие энергетики</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951429" w:rsidRDefault="00607B2A" w:rsidP="00951429">
            <w:pPr>
              <w:spacing w:after="0" w:line="240" w:lineRule="auto"/>
              <w:jc w:val="center"/>
              <w:rPr>
                <w:rFonts w:ascii="Times New Roman" w:eastAsia="Times New Roman" w:hAnsi="Times New Roman" w:cs="Times New Roman"/>
                <w:sz w:val="20"/>
                <w:szCs w:val="20"/>
                <w:lang w:eastAsia="ru-RU"/>
              </w:rPr>
            </w:pPr>
            <w:r w:rsidRPr="00951429">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951429">
              <w:rPr>
                <w:rFonts w:ascii="Times New Roman" w:eastAsia="Times New Roman" w:hAnsi="Times New Roman" w:cs="Times New Roman"/>
                <w:sz w:val="20"/>
                <w:szCs w:val="20"/>
                <w:lang w:eastAsia="ru-RU"/>
              </w:rPr>
              <w:t>№</w:t>
            </w:r>
            <w:r w:rsidRPr="00951429">
              <w:rPr>
                <w:rFonts w:ascii="Times New Roman" w:eastAsia="Times New Roman" w:hAnsi="Times New Roman" w:cs="Times New Roman"/>
                <w:sz w:val="20"/>
                <w:szCs w:val="20"/>
                <w:lang w:eastAsia="ru-RU"/>
              </w:rPr>
              <w:t xml:space="preserve"> </w:t>
            </w:r>
            <w:r w:rsidR="00951429" w:rsidRPr="00951429">
              <w:rPr>
                <w:rFonts w:ascii="Times New Roman" w:eastAsia="Times New Roman" w:hAnsi="Times New Roman" w:cs="Times New Roman"/>
                <w:sz w:val="20"/>
                <w:szCs w:val="20"/>
                <w:lang w:eastAsia="ru-RU"/>
              </w:rPr>
              <w:t>464</w:t>
            </w:r>
            <w:r w:rsidRPr="00951429">
              <w:rPr>
                <w:rFonts w:ascii="Times New Roman" w:eastAsia="Times New Roman" w:hAnsi="Times New Roman" w:cs="Times New Roman"/>
                <w:sz w:val="20"/>
                <w:szCs w:val="20"/>
                <w:lang w:eastAsia="ru-RU"/>
              </w:rPr>
              <w:t>-ПП</w:t>
            </w:r>
          </w:p>
        </w:tc>
      </w:tr>
      <w:tr w:rsidR="00607B2A" w:rsidRPr="00951429" w:rsidTr="006577A5">
        <w:trPr>
          <w:trHeight w:val="77"/>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14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экономического потенциала и формирование благоприятного предпринимательского климата</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557-ПП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Развитие экономического потенциала и формирование благоприятного предпринимательского климата</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951429" w:rsidRDefault="00607B2A" w:rsidP="00951429">
            <w:pPr>
              <w:spacing w:after="0" w:line="240" w:lineRule="auto"/>
              <w:jc w:val="center"/>
              <w:rPr>
                <w:rFonts w:ascii="Times New Roman" w:eastAsia="Times New Roman" w:hAnsi="Times New Roman" w:cs="Times New Roman"/>
                <w:sz w:val="20"/>
                <w:szCs w:val="20"/>
                <w:lang w:eastAsia="ru-RU"/>
              </w:rPr>
            </w:pPr>
            <w:r w:rsidRPr="00951429">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951429">
              <w:rPr>
                <w:rFonts w:ascii="Times New Roman" w:eastAsia="Times New Roman" w:hAnsi="Times New Roman" w:cs="Times New Roman"/>
                <w:sz w:val="20"/>
                <w:szCs w:val="20"/>
                <w:lang w:eastAsia="ru-RU"/>
              </w:rPr>
              <w:t>№</w:t>
            </w:r>
            <w:r w:rsidRPr="00951429">
              <w:rPr>
                <w:rFonts w:ascii="Times New Roman" w:eastAsia="Times New Roman" w:hAnsi="Times New Roman" w:cs="Times New Roman"/>
                <w:sz w:val="20"/>
                <w:szCs w:val="20"/>
                <w:lang w:eastAsia="ru-RU"/>
              </w:rPr>
              <w:t xml:space="preserve"> </w:t>
            </w:r>
            <w:r w:rsidR="00951429" w:rsidRPr="00951429">
              <w:rPr>
                <w:rFonts w:ascii="Times New Roman" w:eastAsia="Times New Roman" w:hAnsi="Times New Roman" w:cs="Times New Roman"/>
                <w:sz w:val="20"/>
                <w:szCs w:val="20"/>
                <w:lang w:eastAsia="ru-RU"/>
              </w:rPr>
              <w:t>461</w:t>
            </w:r>
            <w:r w:rsidRPr="00951429">
              <w:rPr>
                <w:rFonts w:ascii="Times New Roman" w:eastAsia="Times New Roman" w:hAnsi="Times New Roman" w:cs="Times New Roman"/>
                <w:sz w:val="20"/>
                <w:szCs w:val="20"/>
                <w:lang w:eastAsia="ru-RU"/>
              </w:rPr>
              <w:t>-ПП</w:t>
            </w:r>
          </w:p>
        </w:tc>
      </w:tr>
      <w:tr w:rsidR="00607B2A" w:rsidRPr="00607B2A" w:rsidTr="003F39EB">
        <w:trPr>
          <w:trHeight w:val="1020"/>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15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Информационное общество</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573-ПП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Информационное общество</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FD4DB8" w:rsidRDefault="00607B2A" w:rsidP="00FD4DB8">
            <w:pPr>
              <w:spacing w:after="0" w:line="240" w:lineRule="auto"/>
              <w:jc w:val="center"/>
              <w:rPr>
                <w:rFonts w:ascii="Times New Roman" w:eastAsia="Times New Roman" w:hAnsi="Times New Roman" w:cs="Times New Roman"/>
                <w:sz w:val="20"/>
                <w:szCs w:val="20"/>
                <w:lang w:eastAsia="ru-RU"/>
              </w:rPr>
            </w:pPr>
            <w:r w:rsidRPr="00FD4DB8">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FD4DB8">
              <w:rPr>
                <w:rFonts w:ascii="Times New Roman" w:eastAsia="Times New Roman" w:hAnsi="Times New Roman" w:cs="Times New Roman"/>
                <w:sz w:val="20"/>
                <w:szCs w:val="20"/>
                <w:lang w:eastAsia="ru-RU"/>
              </w:rPr>
              <w:t>№</w:t>
            </w:r>
            <w:r w:rsidRPr="00FD4DB8">
              <w:rPr>
                <w:rFonts w:ascii="Times New Roman" w:eastAsia="Times New Roman" w:hAnsi="Times New Roman" w:cs="Times New Roman"/>
                <w:sz w:val="20"/>
                <w:szCs w:val="20"/>
                <w:lang w:eastAsia="ru-RU"/>
              </w:rPr>
              <w:t xml:space="preserve"> </w:t>
            </w:r>
            <w:r w:rsidR="00FD4DB8" w:rsidRPr="00FD4DB8">
              <w:rPr>
                <w:rFonts w:ascii="Times New Roman" w:eastAsia="Times New Roman" w:hAnsi="Times New Roman" w:cs="Times New Roman"/>
                <w:sz w:val="20"/>
                <w:szCs w:val="20"/>
                <w:lang w:eastAsia="ru-RU"/>
              </w:rPr>
              <w:t>450</w:t>
            </w:r>
            <w:r w:rsidRPr="00FD4DB8">
              <w:rPr>
                <w:rFonts w:ascii="Times New Roman" w:eastAsia="Times New Roman" w:hAnsi="Times New Roman" w:cs="Times New Roman"/>
                <w:sz w:val="20"/>
                <w:szCs w:val="20"/>
                <w:lang w:eastAsia="ru-RU"/>
              </w:rPr>
              <w:t>-ПП</w:t>
            </w:r>
          </w:p>
        </w:tc>
      </w:tr>
      <w:tr w:rsidR="00607B2A" w:rsidRPr="00607B2A" w:rsidTr="006577A5">
        <w:trPr>
          <w:trHeight w:val="150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16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Управление региональными финансами, создание условий для эффективного и ответственного управления муниципальными финансами</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554-ПП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Управление региональными финансами, создание условий для эффективного и ответственного управления муниципальными финансами</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610B01" w:rsidRDefault="00607B2A" w:rsidP="00610B01">
            <w:pPr>
              <w:spacing w:after="0" w:line="240" w:lineRule="auto"/>
              <w:jc w:val="center"/>
              <w:rPr>
                <w:rFonts w:ascii="Times New Roman" w:eastAsia="Times New Roman" w:hAnsi="Times New Roman" w:cs="Times New Roman"/>
                <w:sz w:val="20"/>
                <w:szCs w:val="20"/>
                <w:lang w:eastAsia="ru-RU"/>
              </w:rPr>
            </w:pPr>
            <w:r w:rsidRPr="00610B01">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610B01">
              <w:rPr>
                <w:rFonts w:ascii="Times New Roman" w:eastAsia="Times New Roman" w:hAnsi="Times New Roman" w:cs="Times New Roman"/>
                <w:sz w:val="20"/>
                <w:szCs w:val="20"/>
                <w:lang w:eastAsia="ru-RU"/>
              </w:rPr>
              <w:t>№</w:t>
            </w:r>
            <w:r w:rsidRPr="00610B01">
              <w:rPr>
                <w:rFonts w:ascii="Times New Roman" w:eastAsia="Times New Roman" w:hAnsi="Times New Roman" w:cs="Times New Roman"/>
                <w:sz w:val="20"/>
                <w:szCs w:val="20"/>
                <w:lang w:eastAsia="ru-RU"/>
              </w:rPr>
              <w:t xml:space="preserve"> </w:t>
            </w:r>
            <w:r w:rsidR="00610B01" w:rsidRPr="00610B01">
              <w:rPr>
                <w:rFonts w:ascii="Times New Roman" w:eastAsia="Times New Roman" w:hAnsi="Times New Roman" w:cs="Times New Roman"/>
                <w:sz w:val="20"/>
                <w:szCs w:val="20"/>
                <w:lang w:eastAsia="ru-RU"/>
              </w:rPr>
              <w:t>458</w:t>
            </w:r>
            <w:r w:rsidRPr="00610B01">
              <w:rPr>
                <w:rFonts w:ascii="Times New Roman" w:eastAsia="Times New Roman" w:hAnsi="Times New Roman" w:cs="Times New Roman"/>
                <w:sz w:val="20"/>
                <w:szCs w:val="20"/>
                <w:lang w:eastAsia="ru-RU"/>
              </w:rPr>
              <w:t>-ПП</w:t>
            </w:r>
          </w:p>
        </w:tc>
      </w:tr>
      <w:tr w:rsidR="00607B2A" w:rsidRPr="00607B2A" w:rsidTr="003F39EB">
        <w:trPr>
          <w:trHeight w:val="1275"/>
        </w:trPr>
        <w:tc>
          <w:tcPr>
            <w:tcW w:w="2850" w:type="dxa"/>
            <w:tcBorders>
              <w:top w:val="nil"/>
              <w:left w:val="single" w:sz="4" w:space="0" w:color="auto"/>
              <w:bottom w:val="single" w:sz="4" w:space="0" w:color="auto"/>
              <w:right w:val="single" w:sz="4" w:space="0" w:color="auto"/>
            </w:tcBorders>
            <w:shd w:val="clear" w:color="000000" w:fill="EEECE1"/>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Государственная программа 17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Государственное управление и гражданское общество</w:t>
            </w:r>
            <w:r w:rsidR="000E6BB9">
              <w:rPr>
                <w:rFonts w:ascii="Times New Roman" w:eastAsia="Times New Roman" w:hAnsi="Times New Roman" w:cs="Times New Roman"/>
                <w:color w:val="000000"/>
                <w:sz w:val="20"/>
                <w:szCs w:val="20"/>
                <w:lang w:eastAsia="ru-RU"/>
              </w:rPr>
              <w:t>»</w:t>
            </w:r>
          </w:p>
        </w:tc>
        <w:tc>
          <w:tcPr>
            <w:tcW w:w="4395" w:type="dxa"/>
            <w:tcBorders>
              <w:top w:val="nil"/>
              <w:left w:val="nil"/>
              <w:bottom w:val="single" w:sz="4" w:space="0" w:color="auto"/>
              <w:right w:val="single" w:sz="4" w:space="0" w:color="auto"/>
            </w:tcBorders>
            <w:shd w:val="clear" w:color="auto" w:fill="auto"/>
            <w:vAlign w:val="center"/>
            <w:hideMark/>
          </w:tcPr>
          <w:p w:rsidR="00607B2A" w:rsidRPr="00607B2A" w:rsidRDefault="00607B2A" w:rsidP="00607B2A">
            <w:pPr>
              <w:spacing w:after="0" w:line="240" w:lineRule="auto"/>
              <w:jc w:val="center"/>
              <w:rPr>
                <w:rFonts w:ascii="Times New Roman" w:eastAsia="Times New Roman" w:hAnsi="Times New Roman" w:cs="Times New Roman"/>
                <w:color w:val="000000"/>
                <w:sz w:val="20"/>
                <w:szCs w:val="20"/>
                <w:lang w:eastAsia="ru-RU"/>
              </w:rPr>
            </w:pPr>
            <w:r w:rsidRPr="00607B2A">
              <w:rPr>
                <w:rFonts w:ascii="Times New Roman" w:eastAsia="Times New Roman" w:hAnsi="Times New Roman" w:cs="Times New Roman"/>
                <w:color w:val="000000"/>
                <w:sz w:val="20"/>
                <w:szCs w:val="20"/>
                <w:lang w:eastAsia="ru-RU"/>
              </w:rPr>
              <w:t xml:space="preserve">Постановление Правительства Мурманской области от 30.09.2013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 555-ПП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 xml:space="preserve">Об утверждении Государственной программы Мурманской области </w:t>
            </w:r>
            <w:r w:rsidR="000E6BB9">
              <w:rPr>
                <w:rFonts w:ascii="Times New Roman" w:eastAsia="Times New Roman" w:hAnsi="Times New Roman" w:cs="Times New Roman"/>
                <w:color w:val="000000"/>
                <w:sz w:val="20"/>
                <w:szCs w:val="20"/>
                <w:lang w:eastAsia="ru-RU"/>
              </w:rPr>
              <w:t>«</w:t>
            </w:r>
            <w:r w:rsidRPr="00607B2A">
              <w:rPr>
                <w:rFonts w:ascii="Times New Roman" w:eastAsia="Times New Roman" w:hAnsi="Times New Roman" w:cs="Times New Roman"/>
                <w:color w:val="000000"/>
                <w:sz w:val="20"/>
                <w:szCs w:val="20"/>
                <w:lang w:eastAsia="ru-RU"/>
              </w:rPr>
              <w:t>Государственное управление и гражданское общество</w:t>
            </w:r>
            <w:r w:rsidR="000E6BB9">
              <w:rPr>
                <w:rFonts w:ascii="Times New Roman" w:eastAsia="Times New Roman" w:hAnsi="Times New Roman" w:cs="Times New Roman"/>
                <w:color w:val="000000"/>
                <w:sz w:val="20"/>
                <w:szCs w:val="20"/>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607B2A" w:rsidRPr="009114C6" w:rsidRDefault="00607B2A" w:rsidP="009114C6">
            <w:pPr>
              <w:spacing w:after="0" w:line="240" w:lineRule="auto"/>
              <w:jc w:val="center"/>
              <w:rPr>
                <w:rFonts w:ascii="Times New Roman" w:eastAsia="Times New Roman" w:hAnsi="Times New Roman" w:cs="Times New Roman"/>
                <w:sz w:val="20"/>
                <w:szCs w:val="20"/>
                <w:lang w:eastAsia="ru-RU"/>
              </w:rPr>
            </w:pPr>
            <w:r w:rsidRPr="009114C6">
              <w:rPr>
                <w:rFonts w:ascii="Times New Roman" w:eastAsia="Times New Roman" w:hAnsi="Times New Roman" w:cs="Times New Roman"/>
                <w:sz w:val="20"/>
                <w:szCs w:val="20"/>
                <w:lang w:eastAsia="ru-RU"/>
              </w:rPr>
              <w:t xml:space="preserve">Постановление Правительства Мурманской области от 15.10.2015 </w:t>
            </w:r>
            <w:r w:rsidR="000E6BB9" w:rsidRPr="009114C6">
              <w:rPr>
                <w:rFonts w:ascii="Times New Roman" w:eastAsia="Times New Roman" w:hAnsi="Times New Roman" w:cs="Times New Roman"/>
                <w:sz w:val="20"/>
                <w:szCs w:val="20"/>
                <w:lang w:eastAsia="ru-RU"/>
              </w:rPr>
              <w:t>№</w:t>
            </w:r>
            <w:r w:rsidR="009114C6" w:rsidRPr="009114C6">
              <w:rPr>
                <w:rFonts w:ascii="Times New Roman" w:eastAsia="Times New Roman" w:hAnsi="Times New Roman" w:cs="Times New Roman"/>
                <w:sz w:val="20"/>
                <w:szCs w:val="20"/>
                <w:lang w:eastAsia="ru-RU"/>
              </w:rPr>
              <w:t xml:space="preserve"> 451</w:t>
            </w:r>
            <w:r w:rsidRPr="009114C6">
              <w:rPr>
                <w:rFonts w:ascii="Times New Roman" w:eastAsia="Times New Roman" w:hAnsi="Times New Roman" w:cs="Times New Roman"/>
                <w:sz w:val="20"/>
                <w:szCs w:val="20"/>
                <w:lang w:eastAsia="ru-RU"/>
              </w:rPr>
              <w:t>-ПП</w:t>
            </w:r>
          </w:p>
        </w:tc>
      </w:tr>
    </w:tbl>
    <w:p w:rsidR="00AC13E5" w:rsidRDefault="00AC13E5" w:rsidP="00C22226">
      <w:pPr>
        <w:spacing w:after="0" w:line="240" w:lineRule="auto"/>
        <w:ind w:firstLine="709"/>
        <w:jc w:val="both"/>
        <w:rPr>
          <w:rFonts w:ascii="Times New Roman" w:eastAsia="Times New Roman" w:hAnsi="Times New Roman" w:cs="Times New Roman"/>
          <w:color w:val="000000"/>
          <w:sz w:val="24"/>
          <w:szCs w:val="24"/>
          <w:lang w:eastAsia="ru-RU"/>
        </w:rPr>
      </w:pPr>
    </w:p>
    <w:sectPr w:rsidR="00AC13E5" w:rsidSect="00A45207">
      <w:pgSz w:w="11906" w:h="16838"/>
      <w:pgMar w:top="1134" w:right="849"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C5A" w:rsidRDefault="000B3C5A" w:rsidP="00A45207">
      <w:pPr>
        <w:spacing w:after="0" w:line="240" w:lineRule="auto"/>
      </w:pPr>
      <w:r>
        <w:separator/>
      </w:r>
    </w:p>
  </w:endnote>
  <w:endnote w:type="continuationSeparator" w:id="0">
    <w:p w:rsidR="000B3C5A" w:rsidRDefault="000B3C5A" w:rsidP="00A45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C5A" w:rsidRDefault="000B3C5A" w:rsidP="00A45207">
      <w:pPr>
        <w:spacing w:after="0" w:line="240" w:lineRule="auto"/>
      </w:pPr>
      <w:r>
        <w:separator/>
      </w:r>
    </w:p>
  </w:footnote>
  <w:footnote w:type="continuationSeparator" w:id="0">
    <w:p w:rsidR="000B3C5A" w:rsidRDefault="000B3C5A" w:rsidP="00A45207">
      <w:pPr>
        <w:spacing w:after="0" w:line="240" w:lineRule="auto"/>
      </w:pPr>
      <w:r>
        <w:continuationSeparator/>
      </w:r>
    </w:p>
  </w:footnote>
  <w:footnote w:id="1">
    <w:p w:rsidR="000B3C5A" w:rsidRDefault="000B3C5A">
      <w:pPr>
        <w:pStyle w:val="af6"/>
      </w:pPr>
      <w:r>
        <w:rPr>
          <w:rStyle w:val="af8"/>
        </w:rPr>
        <w:footnoteRef/>
      </w:r>
      <w:r>
        <w:t xml:space="preserve"> </w:t>
      </w:r>
      <w:r w:rsidRPr="00346E43">
        <w:rPr>
          <w:rFonts w:ascii="Times New Roman" w:hAnsi="Times New Roman"/>
          <w:iCs/>
          <w:sz w:val="18"/>
        </w:rPr>
        <w:t>Бюджетные параметры в настоящей пояснительной записке рассчитаны в тысячах рубл</w:t>
      </w:r>
      <w:r>
        <w:rPr>
          <w:rFonts w:ascii="Times New Roman" w:hAnsi="Times New Roman"/>
          <w:iCs/>
          <w:sz w:val="18"/>
        </w:rPr>
        <w:t>ей</w:t>
      </w:r>
      <w:r w:rsidRPr="00346E43">
        <w:rPr>
          <w:rFonts w:ascii="Times New Roman" w:hAnsi="Times New Roman"/>
          <w:iCs/>
          <w:sz w:val="18"/>
        </w:rPr>
        <w:t>  с точностью до одной цифры после запятой, округление цифр при расчете производилось по правилам математического округления. При вычислений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05694"/>
      <w:docPartObj>
        <w:docPartGallery w:val="Page Numbers (Top of Page)"/>
        <w:docPartUnique/>
      </w:docPartObj>
    </w:sdtPr>
    <w:sdtContent>
      <w:p w:rsidR="000B3C5A" w:rsidRDefault="00865585">
        <w:pPr>
          <w:pStyle w:val="ab"/>
          <w:jc w:val="center"/>
        </w:pPr>
        <w:r>
          <w:fldChar w:fldCharType="begin"/>
        </w:r>
        <w:r w:rsidR="000B3C5A">
          <w:instrText>PAGE   \* MERGEFORMAT</w:instrText>
        </w:r>
        <w:r>
          <w:fldChar w:fldCharType="separate"/>
        </w:r>
        <w:r w:rsidR="006757BF">
          <w:rPr>
            <w:noProof/>
          </w:rPr>
          <w:t>11</w:t>
        </w:r>
        <w:r>
          <w:fldChar w:fldCharType="end"/>
        </w:r>
      </w:p>
    </w:sdtContent>
  </w:sdt>
  <w:p w:rsidR="000B3C5A" w:rsidRDefault="000B3C5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AB2"/>
    <w:multiLevelType w:val="hybridMultilevel"/>
    <w:tmpl w:val="7070EF3E"/>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A271E"/>
    <w:multiLevelType w:val="hybridMultilevel"/>
    <w:tmpl w:val="D31688C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712FEC"/>
    <w:multiLevelType w:val="hybridMultilevel"/>
    <w:tmpl w:val="7A08F1C8"/>
    <w:lvl w:ilvl="0" w:tplc="7CC6542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8F37D10"/>
    <w:multiLevelType w:val="hybridMultilevel"/>
    <w:tmpl w:val="5D9805CA"/>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912C6E"/>
    <w:multiLevelType w:val="hybridMultilevel"/>
    <w:tmpl w:val="702A900A"/>
    <w:lvl w:ilvl="0" w:tplc="06AE9B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E7563AB"/>
    <w:multiLevelType w:val="hybridMultilevel"/>
    <w:tmpl w:val="D250E18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1D7C99"/>
    <w:multiLevelType w:val="hybridMultilevel"/>
    <w:tmpl w:val="A5EE3732"/>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FA6829"/>
    <w:multiLevelType w:val="hybridMultilevel"/>
    <w:tmpl w:val="76FAEF52"/>
    <w:lvl w:ilvl="0" w:tplc="06AE9B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613C5A"/>
    <w:multiLevelType w:val="hybridMultilevel"/>
    <w:tmpl w:val="007630F4"/>
    <w:lvl w:ilvl="0" w:tplc="7CC654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9A52E3"/>
    <w:multiLevelType w:val="hybridMultilevel"/>
    <w:tmpl w:val="0FBC02DE"/>
    <w:lvl w:ilvl="0" w:tplc="318040C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nsid w:val="16C251A5"/>
    <w:multiLevelType w:val="hybridMultilevel"/>
    <w:tmpl w:val="F13C4884"/>
    <w:lvl w:ilvl="0" w:tplc="06AE9B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B8954E2"/>
    <w:multiLevelType w:val="hybridMultilevel"/>
    <w:tmpl w:val="3D72A41A"/>
    <w:lvl w:ilvl="0" w:tplc="7CC65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BD02DB"/>
    <w:multiLevelType w:val="hybridMultilevel"/>
    <w:tmpl w:val="51C6A784"/>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FEB18EB"/>
    <w:multiLevelType w:val="hybridMultilevel"/>
    <w:tmpl w:val="2E60A4AE"/>
    <w:lvl w:ilvl="0" w:tplc="06AE9B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286014F"/>
    <w:multiLevelType w:val="hybridMultilevel"/>
    <w:tmpl w:val="DC703A60"/>
    <w:lvl w:ilvl="0" w:tplc="AAF6493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CB46B9"/>
    <w:multiLevelType w:val="hybridMultilevel"/>
    <w:tmpl w:val="F9EEC58C"/>
    <w:lvl w:ilvl="0" w:tplc="31804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D40D2"/>
    <w:multiLevelType w:val="hybridMultilevel"/>
    <w:tmpl w:val="E8826BD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3C23D00"/>
    <w:multiLevelType w:val="hybridMultilevel"/>
    <w:tmpl w:val="B8288E78"/>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597B57"/>
    <w:multiLevelType w:val="hybridMultilevel"/>
    <w:tmpl w:val="33D0FBEC"/>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C774A7"/>
    <w:multiLevelType w:val="hybridMultilevel"/>
    <w:tmpl w:val="F8A0BCE2"/>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2B6757A"/>
    <w:multiLevelType w:val="hybridMultilevel"/>
    <w:tmpl w:val="15B29BDC"/>
    <w:lvl w:ilvl="0" w:tplc="318040C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4B6447"/>
    <w:multiLevelType w:val="hybridMultilevel"/>
    <w:tmpl w:val="6ED0C2A0"/>
    <w:lvl w:ilvl="0" w:tplc="7CC65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E57FCF"/>
    <w:multiLevelType w:val="hybridMultilevel"/>
    <w:tmpl w:val="EE167F94"/>
    <w:lvl w:ilvl="0" w:tplc="3C5ADC0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8"/>
  </w:num>
  <w:num w:numId="2">
    <w:abstractNumId w:val="6"/>
  </w:num>
  <w:num w:numId="3">
    <w:abstractNumId w:val="22"/>
  </w:num>
  <w:num w:numId="4">
    <w:abstractNumId w:val="19"/>
  </w:num>
  <w:num w:numId="5">
    <w:abstractNumId w:val="1"/>
  </w:num>
  <w:num w:numId="6">
    <w:abstractNumId w:val="9"/>
  </w:num>
  <w:num w:numId="7">
    <w:abstractNumId w:val="16"/>
  </w:num>
  <w:num w:numId="8">
    <w:abstractNumId w:val="5"/>
  </w:num>
  <w:num w:numId="9">
    <w:abstractNumId w:val="21"/>
  </w:num>
  <w:num w:numId="10">
    <w:abstractNumId w:val="17"/>
  </w:num>
  <w:num w:numId="11">
    <w:abstractNumId w:val="2"/>
  </w:num>
  <w:num w:numId="12">
    <w:abstractNumId w:val="11"/>
  </w:num>
  <w:num w:numId="13">
    <w:abstractNumId w:val="8"/>
  </w:num>
  <w:num w:numId="14">
    <w:abstractNumId w:val="14"/>
  </w:num>
  <w:num w:numId="15">
    <w:abstractNumId w:val="15"/>
  </w:num>
  <w:num w:numId="16">
    <w:abstractNumId w:val="20"/>
  </w:num>
  <w:num w:numId="17">
    <w:abstractNumId w:val="3"/>
  </w:num>
  <w:num w:numId="18">
    <w:abstractNumId w:val="0"/>
  </w:num>
  <w:num w:numId="19">
    <w:abstractNumId w:val="12"/>
  </w:num>
  <w:num w:numId="20">
    <w:abstractNumId w:val="13"/>
  </w:num>
  <w:num w:numId="21">
    <w:abstractNumId w:val="4"/>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98537C"/>
    <w:rsid w:val="0000040C"/>
    <w:rsid w:val="00000565"/>
    <w:rsid w:val="00000C7D"/>
    <w:rsid w:val="00002147"/>
    <w:rsid w:val="00014F86"/>
    <w:rsid w:val="000158BA"/>
    <w:rsid w:val="00017C50"/>
    <w:rsid w:val="00020BA7"/>
    <w:rsid w:val="00021983"/>
    <w:rsid w:val="00021A84"/>
    <w:rsid w:val="00021EB8"/>
    <w:rsid w:val="00022C83"/>
    <w:rsid w:val="00023361"/>
    <w:rsid w:val="000233E9"/>
    <w:rsid w:val="00025D40"/>
    <w:rsid w:val="000313AE"/>
    <w:rsid w:val="000317E8"/>
    <w:rsid w:val="000323C7"/>
    <w:rsid w:val="00032E40"/>
    <w:rsid w:val="00035A99"/>
    <w:rsid w:val="00035EE2"/>
    <w:rsid w:val="0003794C"/>
    <w:rsid w:val="00041D7A"/>
    <w:rsid w:val="000500AA"/>
    <w:rsid w:val="000509E2"/>
    <w:rsid w:val="0005302D"/>
    <w:rsid w:val="00056077"/>
    <w:rsid w:val="00056772"/>
    <w:rsid w:val="00057227"/>
    <w:rsid w:val="00061866"/>
    <w:rsid w:val="0006236C"/>
    <w:rsid w:val="000670C2"/>
    <w:rsid w:val="000704C4"/>
    <w:rsid w:val="00070CC9"/>
    <w:rsid w:val="00070F8A"/>
    <w:rsid w:val="00095570"/>
    <w:rsid w:val="000970D5"/>
    <w:rsid w:val="000A0EF0"/>
    <w:rsid w:val="000B04D3"/>
    <w:rsid w:val="000B3C5A"/>
    <w:rsid w:val="000B7462"/>
    <w:rsid w:val="000C5CBD"/>
    <w:rsid w:val="000D00CE"/>
    <w:rsid w:val="000D0487"/>
    <w:rsid w:val="000D4512"/>
    <w:rsid w:val="000D5A4C"/>
    <w:rsid w:val="000D5D44"/>
    <w:rsid w:val="000D6BD3"/>
    <w:rsid w:val="000D71FA"/>
    <w:rsid w:val="000E1F19"/>
    <w:rsid w:val="000E520A"/>
    <w:rsid w:val="000E6BB9"/>
    <w:rsid w:val="000E7558"/>
    <w:rsid w:val="000F03D7"/>
    <w:rsid w:val="000F54A4"/>
    <w:rsid w:val="000F67CB"/>
    <w:rsid w:val="000F7641"/>
    <w:rsid w:val="000F797A"/>
    <w:rsid w:val="00101716"/>
    <w:rsid w:val="001109DE"/>
    <w:rsid w:val="00112214"/>
    <w:rsid w:val="00112905"/>
    <w:rsid w:val="001135AF"/>
    <w:rsid w:val="001157D7"/>
    <w:rsid w:val="00117040"/>
    <w:rsid w:val="00123E34"/>
    <w:rsid w:val="001264D7"/>
    <w:rsid w:val="001274E4"/>
    <w:rsid w:val="00127782"/>
    <w:rsid w:val="001338EA"/>
    <w:rsid w:val="0013786E"/>
    <w:rsid w:val="00140495"/>
    <w:rsid w:val="00142706"/>
    <w:rsid w:val="00142C58"/>
    <w:rsid w:val="001450A4"/>
    <w:rsid w:val="00146F6E"/>
    <w:rsid w:val="00147121"/>
    <w:rsid w:val="001471C8"/>
    <w:rsid w:val="00155F59"/>
    <w:rsid w:val="00156B62"/>
    <w:rsid w:val="00157279"/>
    <w:rsid w:val="0016098F"/>
    <w:rsid w:val="0016215E"/>
    <w:rsid w:val="0016267A"/>
    <w:rsid w:val="00163870"/>
    <w:rsid w:val="00170817"/>
    <w:rsid w:val="0018474E"/>
    <w:rsid w:val="001865A0"/>
    <w:rsid w:val="001918D3"/>
    <w:rsid w:val="00191C0B"/>
    <w:rsid w:val="00194A4E"/>
    <w:rsid w:val="001A05CE"/>
    <w:rsid w:val="001A1426"/>
    <w:rsid w:val="001B0C74"/>
    <w:rsid w:val="001B50DE"/>
    <w:rsid w:val="001C2D2D"/>
    <w:rsid w:val="001C3E07"/>
    <w:rsid w:val="001C4B90"/>
    <w:rsid w:val="001E0140"/>
    <w:rsid w:val="001E2086"/>
    <w:rsid w:val="001E6299"/>
    <w:rsid w:val="001E74E9"/>
    <w:rsid w:val="001F3EEC"/>
    <w:rsid w:val="002033FA"/>
    <w:rsid w:val="00212A6C"/>
    <w:rsid w:val="00213225"/>
    <w:rsid w:val="002170EB"/>
    <w:rsid w:val="00217EEB"/>
    <w:rsid w:val="00225F51"/>
    <w:rsid w:val="002274E7"/>
    <w:rsid w:val="002323BA"/>
    <w:rsid w:val="002352F7"/>
    <w:rsid w:val="0024659C"/>
    <w:rsid w:val="00250D63"/>
    <w:rsid w:val="00251737"/>
    <w:rsid w:val="002552BF"/>
    <w:rsid w:val="0026253E"/>
    <w:rsid w:val="00263901"/>
    <w:rsid w:val="00264783"/>
    <w:rsid w:val="002659ED"/>
    <w:rsid w:val="00271A80"/>
    <w:rsid w:val="002722E8"/>
    <w:rsid w:val="00272413"/>
    <w:rsid w:val="0027291D"/>
    <w:rsid w:val="002803E6"/>
    <w:rsid w:val="00280477"/>
    <w:rsid w:val="00281FA3"/>
    <w:rsid w:val="00285F93"/>
    <w:rsid w:val="00293022"/>
    <w:rsid w:val="002A2B70"/>
    <w:rsid w:val="002A374A"/>
    <w:rsid w:val="002A3C9F"/>
    <w:rsid w:val="002A5ECB"/>
    <w:rsid w:val="002A6FA4"/>
    <w:rsid w:val="002B18A8"/>
    <w:rsid w:val="002B2744"/>
    <w:rsid w:val="002B2E90"/>
    <w:rsid w:val="002C01A3"/>
    <w:rsid w:val="002C0B50"/>
    <w:rsid w:val="002C4842"/>
    <w:rsid w:val="002D14C0"/>
    <w:rsid w:val="002D24C4"/>
    <w:rsid w:val="002D4689"/>
    <w:rsid w:val="002D5C7F"/>
    <w:rsid w:val="002E3AE6"/>
    <w:rsid w:val="002E718A"/>
    <w:rsid w:val="002E7B60"/>
    <w:rsid w:val="002F4270"/>
    <w:rsid w:val="002F4B11"/>
    <w:rsid w:val="002F4B4D"/>
    <w:rsid w:val="002F4DCA"/>
    <w:rsid w:val="00301129"/>
    <w:rsid w:val="00312B71"/>
    <w:rsid w:val="00316CEC"/>
    <w:rsid w:val="00317974"/>
    <w:rsid w:val="00317FF8"/>
    <w:rsid w:val="00321615"/>
    <w:rsid w:val="0032573A"/>
    <w:rsid w:val="0032686D"/>
    <w:rsid w:val="00331161"/>
    <w:rsid w:val="003364C5"/>
    <w:rsid w:val="00337B5D"/>
    <w:rsid w:val="00340A0C"/>
    <w:rsid w:val="0034234C"/>
    <w:rsid w:val="00344173"/>
    <w:rsid w:val="00347299"/>
    <w:rsid w:val="003508BC"/>
    <w:rsid w:val="00350F08"/>
    <w:rsid w:val="00351949"/>
    <w:rsid w:val="00352B45"/>
    <w:rsid w:val="003602CB"/>
    <w:rsid w:val="003617BF"/>
    <w:rsid w:val="0036253F"/>
    <w:rsid w:val="00363973"/>
    <w:rsid w:val="00364096"/>
    <w:rsid w:val="0036420E"/>
    <w:rsid w:val="00370267"/>
    <w:rsid w:val="00371782"/>
    <w:rsid w:val="00373290"/>
    <w:rsid w:val="00373432"/>
    <w:rsid w:val="00374194"/>
    <w:rsid w:val="00374DA2"/>
    <w:rsid w:val="00376AA1"/>
    <w:rsid w:val="00381C2D"/>
    <w:rsid w:val="00383C19"/>
    <w:rsid w:val="0038552E"/>
    <w:rsid w:val="00385588"/>
    <w:rsid w:val="00390A78"/>
    <w:rsid w:val="00394F9F"/>
    <w:rsid w:val="00395458"/>
    <w:rsid w:val="003961FE"/>
    <w:rsid w:val="0039796D"/>
    <w:rsid w:val="003A0068"/>
    <w:rsid w:val="003A1C79"/>
    <w:rsid w:val="003A41FD"/>
    <w:rsid w:val="003A60E8"/>
    <w:rsid w:val="003A621F"/>
    <w:rsid w:val="003A6432"/>
    <w:rsid w:val="003A7FC9"/>
    <w:rsid w:val="003B118A"/>
    <w:rsid w:val="003B1806"/>
    <w:rsid w:val="003B21EC"/>
    <w:rsid w:val="003D4EF9"/>
    <w:rsid w:val="003D59A0"/>
    <w:rsid w:val="003D7026"/>
    <w:rsid w:val="003D77E8"/>
    <w:rsid w:val="003E10A8"/>
    <w:rsid w:val="003E413B"/>
    <w:rsid w:val="003F39EB"/>
    <w:rsid w:val="003F4F9C"/>
    <w:rsid w:val="003F61E0"/>
    <w:rsid w:val="0040330A"/>
    <w:rsid w:val="00411125"/>
    <w:rsid w:val="00411673"/>
    <w:rsid w:val="00412D58"/>
    <w:rsid w:val="00413981"/>
    <w:rsid w:val="00415D25"/>
    <w:rsid w:val="004161A8"/>
    <w:rsid w:val="0042336F"/>
    <w:rsid w:val="00423457"/>
    <w:rsid w:val="00427896"/>
    <w:rsid w:val="00427A52"/>
    <w:rsid w:val="004312B2"/>
    <w:rsid w:val="00436358"/>
    <w:rsid w:val="0043718B"/>
    <w:rsid w:val="00440738"/>
    <w:rsid w:val="00440E03"/>
    <w:rsid w:val="00441511"/>
    <w:rsid w:val="00442CAD"/>
    <w:rsid w:val="00447811"/>
    <w:rsid w:val="00450595"/>
    <w:rsid w:val="00454329"/>
    <w:rsid w:val="00464D48"/>
    <w:rsid w:val="004662E3"/>
    <w:rsid w:val="004729CB"/>
    <w:rsid w:val="0047367E"/>
    <w:rsid w:val="00474F4E"/>
    <w:rsid w:val="00476FB1"/>
    <w:rsid w:val="00477B9B"/>
    <w:rsid w:val="00477E5D"/>
    <w:rsid w:val="0048028D"/>
    <w:rsid w:val="00481A02"/>
    <w:rsid w:val="0048683F"/>
    <w:rsid w:val="004902A7"/>
    <w:rsid w:val="00490E07"/>
    <w:rsid w:val="004925F9"/>
    <w:rsid w:val="00492832"/>
    <w:rsid w:val="0049317C"/>
    <w:rsid w:val="00493D9B"/>
    <w:rsid w:val="00495EF3"/>
    <w:rsid w:val="004A1725"/>
    <w:rsid w:val="004A3F44"/>
    <w:rsid w:val="004B2DAE"/>
    <w:rsid w:val="004C14F9"/>
    <w:rsid w:val="004C40CE"/>
    <w:rsid w:val="004C45EA"/>
    <w:rsid w:val="004C7110"/>
    <w:rsid w:val="004D1170"/>
    <w:rsid w:val="004D314B"/>
    <w:rsid w:val="004D6BBE"/>
    <w:rsid w:val="004F2EE8"/>
    <w:rsid w:val="004F3EAE"/>
    <w:rsid w:val="0050024B"/>
    <w:rsid w:val="00500C98"/>
    <w:rsid w:val="005019E9"/>
    <w:rsid w:val="00502585"/>
    <w:rsid w:val="005123B8"/>
    <w:rsid w:val="00513169"/>
    <w:rsid w:val="00517DBE"/>
    <w:rsid w:val="00520203"/>
    <w:rsid w:val="005251E3"/>
    <w:rsid w:val="00525D5D"/>
    <w:rsid w:val="005305FC"/>
    <w:rsid w:val="00530808"/>
    <w:rsid w:val="00533C42"/>
    <w:rsid w:val="005347FC"/>
    <w:rsid w:val="0053655B"/>
    <w:rsid w:val="00540856"/>
    <w:rsid w:val="0054699C"/>
    <w:rsid w:val="00547E53"/>
    <w:rsid w:val="005545FA"/>
    <w:rsid w:val="00554C38"/>
    <w:rsid w:val="00555B1A"/>
    <w:rsid w:val="00556D1E"/>
    <w:rsid w:val="00557B90"/>
    <w:rsid w:val="00557C42"/>
    <w:rsid w:val="0056472E"/>
    <w:rsid w:val="005663AC"/>
    <w:rsid w:val="005673B1"/>
    <w:rsid w:val="00573B85"/>
    <w:rsid w:val="00581804"/>
    <w:rsid w:val="00582DF9"/>
    <w:rsid w:val="005860E2"/>
    <w:rsid w:val="00586853"/>
    <w:rsid w:val="00593EEF"/>
    <w:rsid w:val="00595ABB"/>
    <w:rsid w:val="005A1083"/>
    <w:rsid w:val="005A150E"/>
    <w:rsid w:val="005A214A"/>
    <w:rsid w:val="005A5EA9"/>
    <w:rsid w:val="005A7D35"/>
    <w:rsid w:val="005B5D50"/>
    <w:rsid w:val="005C4385"/>
    <w:rsid w:val="005C7009"/>
    <w:rsid w:val="005D1147"/>
    <w:rsid w:val="005D4B94"/>
    <w:rsid w:val="005E09B3"/>
    <w:rsid w:val="005E14FA"/>
    <w:rsid w:val="005F3BF1"/>
    <w:rsid w:val="00603CE1"/>
    <w:rsid w:val="006040CC"/>
    <w:rsid w:val="006046C5"/>
    <w:rsid w:val="00606F4F"/>
    <w:rsid w:val="00607611"/>
    <w:rsid w:val="00607B2A"/>
    <w:rsid w:val="00607DBC"/>
    <w:rsid w:val="00610B01"/>
    <w:rsid w:val="006142C8"/>
    <w:rsid w:val="00615B83"/>
    <w:rsid w:val="006213E4"/>
    <w:rsid w:val="00621744"/>
    <w:rsid w:val="00624FE2"/>
    <w:rsid w:val="0064522C"/>
    <w:rsid w:val="00650523"/>
    <w:rsid w:val="006529AF"/>
    <w:rsid w:val="006577A5"/>
    <w:rsid w:val="00661861"/>
    <w:rsid w:val="00661905"/>
    <w:rsid w:val="0066191A"/>
    <w:rsid w:val="00661BD3"/>
    <w:rsid w:val="00663676"/>
    <w:rsid w:val="006636FC"/>
    <w:rsid w:val="00666EB2"/>
    <w:rsid w:val="00667D2D"/>
    <w:rsid w:val="00670B6E"/>
    <w:rsid w:val="00670E39"/>
    <w:rsid w:val="006725C6"/>
    <w:rsid w:val="006757BF"/>
    <w:rsid w:val="00680479"/>
    <w:rsid w:val="006804AD"/>
    <w:rsid w:val="006824E1"/>
    <w:rsid w:val="00683686"/>
    <w:rsid w:val="00691AE4"/>
    <w:rsid w:val="00695637"/>
    <w:rsid w:val="00697747"/>
    <w:rsid w:val="00697EA4"/>
    <w:rsid w:val="006B0470"/>
    <w:rsid w:val="006B1BA4"/>
    <w:rsid w:val="006B1D7E"/>
    <w:rsid w:val="006B3682"/>
    <w:rsid w:val="006B3A78"/>
    <w:rsid w:val="006C0FD1"/>
    <w:rsid w:val="006C4C97"/>
    <w:rsid w:val="006D4FF6"/>
    <w:rsid w:val="006D74D3"/>
    <w:rsid w:val="006D7661"/>
    <w:rsid w:val="006E1547"/>
    <w:rsid w:val="006E2342"/>
    <w:rsid w:val="006E23E5"/>
    <w:rsid w:val="006E56AB"/>
    <w:rsid w:val="006F0713"/>
    <w:rsid w:val="006F5988"/>
    <w:rsid w:val="006F75EA"/>
    <w:rsid w:val="007008A4"/>
    <w:rsid w:val="007028BA"/>
    <w:rsid w:val="007038D7"/>
    <w:rsid w:val="00706598"/>
    <w:rsid w:val="00706939"/>
    <w:rsid w:val="0071079E"/>
    <w:rsid w:val="00714FFD"/>
    <w:rsid w:val="0072022B"/>
    <w:rsid w:val="00730567"/>
    <w:rsid w:val="00730D94"/>
    <w:rsid w:val="00732727"/>
    <w:rsid w:val="00735748"/>
    <w:rsid w:val="00737E77"/>
    <w:rsid w:val="007438A1"/>
    <w:rsid w:val="0074466E"/>
    <w:rsid w:val="00745E46"/>
    <w:rsid w:val="007471C0"/>
    <w:rsid w:val="00750A41"/>
    <w:rsid w:val="00750F42"/>
    <w:rsid w:val="00751583"/>
    <w:rsid w:val="00753211"/>
    <w:rsid w:val="00757B7C"/>
    <w:rsid w:val="00760E4C"/>
    <w:rsid w:val="00761D39"/>
    <w:rsid w:val="00763B7A"/>
    <w:rsid w:val="0076415D"/>
    <w:rsid w:val="00766954"/>
    <w:rsid w:val="00774F3A"/>
    <w:rsid w:val="00782424"/>
    <w:rsid w:val="00782646"/>
    <w:rsid w:val="00784958"/>
    <w:rsid w:val="00786B05"/>
    <w:rsid w:val="007957EB"/>
    <w:rsid w:val="007963AD"/>
    <w:rsid w:val="0079776A"/>
    <w:rsid w:val="007A4E3D"/>
    <w:rsid w:val="007A53F4"/>
    <w:rsid w:val="007A73D2"/>
    <w:rsid w:val="007B03FA"/>
    <w:rsid w:val="007B18C9"/>
    <w:rsid w:val="007B3C5A"/>
    <w:rsid w:val="007B5831"/>
    <w:rsid w:val="007B77C8"/>
    <w:rsid w:val="007D021C"/>
    <w:rsid w:val="007D2550"/>
    <w:rsid w:val="007E22C0"/>
    <w:rsid w:val="007F3EE0"/>
    <w:rsid w:val="007F52FC"/>
    <w:rsid w:val="00800A2D"/>
    <w:rsid w:val="0080395A"/>
    <w:rsid w:val="00803A2E"/>
    <w:rsid w:val="0081488D"/>
    <w:rsid w:val="00815D63"/>
    <w:rsid w:val="00816EAF"/>
    <w:rsid w:val="0082018D"/>
    <w:rsid w:val="008232F7"/>
    <w:rsid w:val="00823827"/>
    <w:rsid w:val="00825053"/>
    <w:rsid w:val="008258A2"/>
    <w:rsid w:val="00825A3B"/>
    <w:rsid w:val="008271E0"/>
    <w:rsid w:val="00831AEF"/>
    <w:rsid w:val="00836F70"/>
    <w:rsid w:val="00840156"/>
    <w:rsid w:val="00840703"/>
    <w:rsid w:val="00843A82"/>
    <w:rsid w:val="00843F6B"/>
    <w:rsid w:val="00851649"/>
    <w:rsid w:val="00860057"/>
    <w:rsid w:val="0086065A"/>
    <w:rsid w:val="00861016"/>
    <w:rsid w:val="00861E7F"/>
    <w:rsid w:val="00865585"/>
    <w:rsid w:val="008657FC"/>
    <w:rsid w:val="00867BBA"/>
    <w:rsid w:val="00874DD2"/>
    <w:rsid w:val="00876302"/>
    <w:rsid w:val="0088283E"/>
    <w:rsid w:val="00883625"/>
    <w:rsid w:val="00883BA0"/>
    <w:rsid w:val="008867A4"/>
    <w:rsid w:val="00890175"/>
    <w:rsid w:val="0089044A"/>
    <w:rsid w:val="008928C3"/>
    <w:rsid w:val="0089396D"/>
    <w:rsid w:val="00897C83"/>
    <w:rsid w:val="008A0FEE"/>
    <w:rsid w:val="008A68D8"/>
    <w:rsid w:val="008A6EAE"/>
    <w:rsid w:val="008A77E6"/>
    <w:rsid w:val="008B1253"/>
    <w:rsid w:val="008B36BF"/>
    <w:rsid w:val="008C0487"/>
    <w:rsid w:val="008C1C3D"/>
    <w:rsid w:val="008C1D30"/>
    <w:rsid w:val="008C1FFD"/>
    <w:rsid w:val="008E3393"/>
    <w:rsid w:val="008F0E71"/>
    <w:rsid w:val="008F4CDA"/>
    <w:rsid w:val="008F4E71"/>
    <w:rsid w:val="008F7DD2"/>
    <w:rsid w:val="00905075"/>
    <w:rsid w:val="0090783C"/>
    <w:rsid w:val="00907DE9"/>
    <w:rsid w:val="009114C6"/>
    <w:rsid w:val="00911716"/>
    <w:rsid w:val="00911A20"/>
    <w:rsid w:val="009143D6"/>
    <w:rsid w:val="0091676E"/>
    <w:rsid w:val="009171A7"/>
    <w:rsid w:val="00920A0B"/>
    <w:rsid w:val="0092268C"/>
    <w:rsid w:val="009226D3"/>
    <w:rsid w:val="0092389A"/>
    <w:rsid w:val="00924C9C"/>
    <w:rsid w:val="00926E56"/>
    <w:rsid w:val="00943E44"/>
    <w:rsid w:val="0094726E"/>
    <w:rsid w:val="00951429"/>
    <w:rsid w:val="00952568"/>
    <w:rsid w:val="009540F4"/>
    <w:rsid w:val="00964D78"/>
    <w:rsid w:val="009703FA"/>
    <w:rsid w:val="00973EBC"/>
    <w:rsid w:val="00976B17"/>
    <w:rsid w:val="00976D28"/>
    <w:rsid w:val="009771F4"/>
    <w:rsid w:val="00980479"/>
    <w:rsid w:val="00980B45"/>
    <w:rsid w:val="00980E53"/>
    <w:rsid w:val="00982973"/>
    <w:rsid w:val="00984D61"/>
    <w:rsid w:val="0098537C"/>
    <w:rsid w:val="009863D0"/>
    <w:rsid w:val="0099282D"/>
    <w:rsid w:val="009A18E2"/>
    <w:rsid w:val="009A448F"/>
    <w:rsid w:val="009A47BB"/>
    <w:rsid w:val="009B32A3"/>
    <w:rsid w:val="009D6B74"/>
    <w:rsid w:val="009D7115"/>
    <w:rsid w:val="009E20B9"/>
    <w:rsid w:val="009E4308"/>
    <w:rsid w:val="009F22C7"/>
    <w:rsid w:val="009F6054"/>
    <w:rsid w:val="00A045BF"/>
    <w:rsid w:val="00A11DF6"/>
    <w:rsid w:val="00A22C38"/>
    <w:rsid w:val="00A23032"/>
    <w:rsid w:val="00A267A8"/>
    <w:rsid w:val="00A2767C"/>
    <w:rsid w:val="00A34BBE"/>
    <w:rsid w:val="00A45207"/>
    <w:rsid w:val="00A47326"/>
    <w:rsid w:val="00A50734"/>
    <w:rsid w:val="00A50AB8"/>
    <w:rsid w:val="00A53473"/>
    <w:rsid w:val="00A56AFC"/>
    <w:rsid w:val="00A63A0D"/>
    <w:rsid w:val="00A65C50"/>
    <w:rsid w:val="00A67D8C"/>
    <w:rsid w:val="00A706C9"/>
    <w:rsid w:val="00A73723"/>
    <w:rsid w:val="00A74399"/>
    <w:rsid w:val="00A763AE"/>
    <w:rsid w:val="00A825B6"/>
    <w:rsid w:val="00A86CC6"/>
    <w:rsid w:val="00A943AB"/>
    <w:rsid w:val="00A96A08"/>
    <w:rsid w:val="00A96EFB"/>
    <w:rsid w:val="00A97C98"/>
    <w:rsid w:val="00AA154B"/>
    <w:rsid w:val="00AB3A3C"/>
    <w:rsid w:val="00AB5740"/>
    <w:rsid w:val="00AC13E5"/>
    <w:rsid w:val="00AD0647"/>
    <w:rsid w:val="00AD395D"/>
    <w:rsid w:val="00AE2FB3"/>
    <w:rsid w:val="00AE40EB"/>
    <w:rsid w:val="00AE6B4F"/>
    <w:rsid w:val="00AE709D"/>
    <w:rsid w:val="00AF490A"/>
    <w:rsid w:val="00AF5770"/>
    <w:rsid w:val="00B0136B"/>
    <w:rsid w:val="00B01411"/>
    <w:rsid w:val="00B0388E"/>
    <w:rsid w:val="00B03A17"/>
    <w:rsid w:val="00B04C95"/>
    <w:rsid w:val="00B12756"/>
    <w:rsid w:val="00B14404"/>
    <w:rsid w:val="00B160DC"/>
    <w:rsid w:val="00B166AA"/>
    <w:rsid w:val="00B174C2"/>
    <w:rsid w:val="00B2151D"/>
    <w:rsid w:val="00B26705"/>
    <w:rsid w:val="00B27231"/>
    <w:rsid w:val="00B304DD"/>
    <w:rsid w:val="00B30F96"/>
    <w:rsid w:val="00B3282D"/>
    <w:rsid w:val="00B36599"/>
    <w:rsid w:val="00B41C0D"/>
    <w:rsid w:val="00B5076A"/>
    <w:rsid w:val="00B5262E"/>
    <w:rsid w:val="00B54DBA"/>
    <w:rsid w:val="00B56C38"/>
    <w:rsid w:val="00B64395"/>
    <w:rsid w:val="00B64F17"/>
    <w:rsid w:val="00B66BB1"/>
    <w:rsid w:val="00B742D1"/>
    <w:rsid w:val="00B85864"/>
    <w:rsid w:val="00B920C6"/>
    <w:rsid w:val="00B924E6"/>
    <w:rsid w:val="00B94DD0"/>
    <w:rsid w:val="00B96F63"/>
    <w:rsid w:val="00B97C71"/>
    <w:rsid w:val="00BA085F"/>
    <w:rsid w:val="00BA31B5"/>
    <w:rsid w:val="00BA3765"/>
    <w:rsid w:val="00BA53F0"/>
    <w:rsid w:val="00BA6F83"/>
    <w:rsid w:val="00BB11B1"/>
    <w:rsid w:val="00BB15E0"/>
    <w:rsid w:val="00BB354C"/>
    <w:rsid w:val="00BC1C51"/>
    <w:rsid w:val="00BC268D"/>
    <w:rsid w:val="00BC4F04"/>
    <w:rsid w:val="00BC53FC"/>
    <w:rsid w:val="00BC56E0"/>
    <w:rsid w:val="00BC58FD"/>
    <w:rsid w:val="00BC59A9"/>
    <w:rsid w:val="00BE520F"/>
    <w:rsid w:val="00BE6A31"/>
    <w:rsid w:val="00BE7CEB"/>
    <w:rsid w:val="00BF381D"/>
    <w:rsid w:val="00BF440A"/>
    <w:rsid w:val="00BF502C"/>
    <w:rsid w:val="00C00A0C"/>
    <w:rsid w:val="00C021E1"/>
    <w:rsid w:val="00C0470B"/>
    <w:rsid w:val="00C06AA7"/>
    <w:rsid w:val="00C06BEF"/>
    <w:rsid w:val="00C06CAA"/>
    <w:rsid w:val="00C11A7C"/>
    <w:rsid w:val="00C12392"/>
    <w:rsid w:val="00C15896"/>
    <w:rsid w:val="00C17CAE"/>
    <w:rsid w:val="00C2000E"/>
    <w:rsid w:val="00C20B08"/>
    <w:rsid w:val="00C20E24"/>
    <w:rsid w:val="00C22226"/>
    <w:rsid w:val="00C22E77"/>
    <w:rsid w:val="00C27E0A"/>
    <w:rsid w:val="00C41A39"/>
    <w:rsid w:val="00C5218A"/>
    <w:rsid w:val="00C521BE"/>
    <w:rsid w:val="00C5376F"/>
    <w:rsid w:val="00C54D53"/>
    <w:rsid w:val="00C60003"/>
    <w:rsid w:val="00C628DE"/>
    <w:rsid w:val="00C661C5"/>
    <w:rsid w:val="00C6734A"/>
    <w:rsid w:val="00C715D7"/>
    <w:rsid w:val="00C742EA"/>
    <w:rsid w:val="00C77C1E"/>
    <w:rsid w:val="00C77F58"/>
    <w:rsid w:val="00C819C5"/>
    <w:rsid w:val="00C93004"/>
    <w:rsid w:val="00C951AE"/>
    <w:rsid w:val="00C96183"/>
    <w:rsid w:val="00C97081"/>
    <w:rsid w:val="00CA006C"/>
    <w:rsid w:val="00CA52DE"/>
    <w:rsid w:val="00CA580E"/>
    <w:rsid w:val="00CB14AB"/>
    <w:rsid w:val="00CB1649"/>
    <w:rsid w:val="00CB7B6F"/>
    <w:rsid w:val="00CC75EA"/>
    <w:rsid w:val="00CE3876"/>
    <w:rsid w:val="00CE42C0"/>
    <w:rsid w:val="00CE4DC6"/>
    <w:rsid w:val="00CE6542"/>
    <w:rsid w:val="00CE6EF9"/>
    <w:rsid w:val="00CE7F69"/>
    <w:rsid w:val="00CF2545"/>
    <w:rsid w:val="00CF3CD0"/>
    <w:rsid w:val="00CF4889"/>
    <w:rsid w:val="00CF69D2"/>
    <w:rsid w:val="00CF6F66"/>
    <w:rsid w:val="00D01558"/>
    <w:rsid w:val="00D02261"/>
    <w:rsid w:val="00D023FF"/>
    <w:rsid w:val="00D02FD6"/>
    <w:rsid w:val="00D06139"/>
    <w:rsid w:val="00D06828"/>
    <w:rsid w:val="00D12EC3"/>
    <w:rsid w:val="00D13319"/>
    <w:rsid w:val="00D2177F"/>
    <w:rsid w:val="00D24999"/>
    <w:rsid w:val="00D25F96"/>
    <w:rsid w:val="00D335A3"/>
    <w:rsid w:val="00D34C1E"/>
    <w:rsid w:val="00D36258"/>
    <w:rsid w:val="00D403D1"/>
    <w:rsid w:val="00D4370B"/>
    <w:rsid w:val="00D47F4C"/>
    <w:rsid w:val="00D5342B"/>
    <w:rsid w:val="00D65524"/>
    <w:rsid w:val="00D66F47"/>
    <w:rsid w:val="00D6778F"/>
    <w:rsid w:val="00D701C2"/>
    <w:rsid w:val="00D756B4"/>
    <w:rsid w:val="00D770E7"/>
    <w:rsid w:val="00D82DAA"/>
    <w:rsid w:val="00D8305C"/>
    <w:rsid w:val="00D9102A"/>
    <w:rsid w:val="00D934E5"/>
    <w:rsid w:val="00D96E9C"/>
    <w:rsid w:val="00D97CD3"/>
    <w:rsid w:val="00DA1D64"/>
    <w:rsid w:val="00DA4217"/>
    <w:rsid w:val="00DA67A2"/>
    <w:rsid w:val="00DA68F4"/>
    <w:rsid w:val="00DA6D57"/>
    <w:rsid w:val="00DB253E"/>
    <w:rsid w:val="00DB706A"/>
    <w:rsid w:val="00DC00DC"/>
    <w:rsid w:val="00DC1836"/>
    <w:rsid w:val="00DC277B"/>
    <w:rsid w:val="00DC590A"/>
    <w:rsid w:val="00DD0596"/>
    <w:rsid w:val="00DD1E97"/>
    <w:rsid w:val="00DD4ADA"/>
    <w:rsid w:val="00DD6224"/>
    <w:rsid w:val="00DD65CB"/>
    <w:rsid w:val="00DD6B1B"/>
    <w:rsid w:val="00DD73BD"/>
    <w:rsid w:val="00DD7A64"/>
    <w:rsid w:val="00DE1B33"/>
    <w:rsid w:val="00DE47FC"/>
    <w:rsid w:val="00DE5ECA"/>
    <w:rsid w:val="00DE60DE"/>
    <w:rsid w:val="00DE6608"/>
    <w:rsid w:val="00DF0DEA"/>
    <w:rsid w:val="00DF11E6"/>
    <w:rsid w:val="00DF3547"/>
    <w:rsid w:val="00DF48A6"/>
    <w:rsid w:val="00E0246B"/>
    <w:rsid w:val="00E02878"/>
    <w:rsid w:val="00E03609"/>
    <w:rsid w:val="00E054DC"/>
    <w:rsid w:val="00E1476C"/>
    <w:rsid w:val="00E14BE3"/>
    <w:rsid w:val="00E17EE4"/>
    <w:rsid w:val="00E21F97"/>
    <w:rsid w:val="00E22A57"/>
    <w:rsid w:val="00E24D1E"/>
    <w:rsid w:val="00E33229"/>
    <w:rsid w:val="00E34F48"/>
    <w:rsid w:val="00E37339"/>
    <w:rsid w:val="00E422A6"/>
    <w:rsid w:val="00E51D4E"/>
    <w:rsid w:val="00E55E67"/>
    <w:rsid w:val="00E64A90"/>
    <w:rsid w:val="00E711BD"/>
    <w:rsid w:val="00E758C5"/>
    <w:rsid w:val="00E823CC"/>
    <w:rsid w:val="00E834C5"/>
    <w:rsid w:val="00E83E45"/>
    <w:rsid w:val="00E843A0"/>
    <w:rsid w:val="00E84AEB"/>
    <w:rsid w:val="00E86A20"/>
    <w:rsid w:val="00E9261E"/>
    <w:rsid w:val="00E935B9"/>
    <w:rsid w:val="00E93989"/>
    <w:rsid w:val="00E9545C"/>
    <w:rsid w:val="00E96906"/>
    <w:rsid w:val="00E97130"/>
    <w:rsid w:val="00E979F4"/>
    <w:rsid w:val="00E97F10"/>
    <w:rsid w:val="00EA4DD8"/>
    <w:rsid w:val="00EB7E27"/>
    <w:rsid w:val="00EC150A"/>
    <w:rsid w:val="00EC33E7"/>
    <w:rsid w:val="00EC39ED"/>
    <w:rsid w:val="00EC6C3C"/>
    <w:rsid w:val="00ED38E6"/>
    <w:rsid w:val="00EE0423"/>
    <w:rsid w:val="00EE1303"/>
    <w:rsid w:val="00EE6B36"/>
    <w:rsid w:val="00F009B8"/>
    <w:rsid w:val="00F01826"/>
    <w:rsid w:val="00F01965"/>
    <w:rsid w:val="00F02A01"/>
    <w:rsid w:val="00F05DB0"/>
    <w:rsid w:val="00F06365"/>
    <w:rsid w:val="00F11037"/>
    <w:rsid w:val="00F139CD"/>
    <w:rsid w:val="00F20155"/>
    <w:rsid w:val="00F239E5"/>
    <w:rsid w:val="00F25BB5"/>
    <w:rsid w:val="00F26440"/>
    <w:rsid w:val="00F2689D"/>
    <w:rsid w:val="00F26CE8"/>
    <w:rsid w:val="00F271A5"/>
    <w:rsid w:val="00F27333"/>
    <w:rsid w:val="00F311EC"/>
    <w:rsid w:val="00F3310A"/>
    <w:rsid w:val="00F34884"/>
    <w:rsid w:val="00F3640C"/>
    <w:rsid w:val="00F36D9A"/>
    <w:rsid w:val="00F37542"/>
    <w:rsid w:val="00F37D5D"/>
    <w:rsid w:val="00F41AC7"/>
    <w:rsid w:val="00F4259A"/>
    <w:rsid w:val="00F461E7"/>
    <w:rsid w:val="00F5723C"/>
    <w:rsid w:val="00F60F55"/>
    <w:rsid w:val="00F6134F"/>
    <w:rsid w:val="00F6282E"/>
    <w:rsid w:val="00F66C0A"/>
    <w:rsid w:val="00F672AF"/>
    <w:rsid w:val="00F74028"/>
    <w:rsid w:val="00F84FD6"/>
    <w:rsid w:val="00F8726E"/>
    <w:rsid w:val="00F96533"/>
    <w:rsid w:val="00F97AC0"/>
    <w:rsid w:val="00F97DE5"/>
    <w:rsid w:val="00FA0561"/>
    <w:rsid w:val="00FA547D"/>
    <w:rsid w:val="00FA7148"/>
    <w:rsid w:val="00FB4B77"/>
    <w:rsid w:val="00FB6C46"/>
    <w:rsid w:val="00FB7F3B"/>
    <w:rsid w:val="00FC3B08"/>
    <w:rsid w:val="00FC692A"/>
    <w:rsid w:val="00FD04E3"/>
    <w:rsid w:val="00FD25C5"/>
    <w:rsid w:val="00FD49EB"/>
    <w:rsid w:val="00FD4DB8"/>
    <w:rsid w:val="00FD7F42"/>
    <w:rsid w:val="00FE16AE"/>
    <w:rsid w:val="00FE28DB"/>
    <w:rsid w:val="00FF567D"/>
    <w:rsid w:val="00FF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69"/>
  </w:style>
  <w:style w:type="paragraph" w:styleId="1">
    <w:name w:val="heading 1"/>
    <w:basedOn w:val="a"/>
    <w:next w:val="a"/>
    <w:link w:val="10"/>
    <w:qFormat/>
    <w:rsid w:val="00412D58"/>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uiPriority w:val="9"/>
    <w:qFormat/>
    <w:rsid w:val="004931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3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31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317C"/>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9317C"/>
    <w:pPr>
      <w:ind w:left="720"/>
      <w:contextualSpacing/>
    </w:pPr>
  </w:style>
  <w:style w:type="table" w:styleId="a4">
    <w:name w:val="Table Grid"/>
    <w:basedOn w:val="a1"/>
    <w:uiPriority w:val="59"/>
    <w:rsid w:val="00477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D25F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7">
    <w:name w:val="ЭЭГ"/>
    <w:basedOn w:val="a"/>
    <w:uiPriority w:val="99"/>
    <w:rsid w:val="00D25F96"/>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rsid w:val="00D25F96"/>
    <w:rPr>
      <w:rFonts w:ascii="Times New Roman" w:eastAsia="Times New Roman" w:hAnsi="Times New Roman" w:cs="Times New Roman"/>
      <w:sz w:val="20"/>
      <w:szCs w:val="20"/>
      <w:lang w:eastAsia="ru-RU"/>
    </w:rPr>
  </w:style>
  <w:style w:type="paragraph" w:customStyle="1" w:styleId="Default">
    <w:name w:val="Default"/>
    <w:rsid w:val="00D25F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C11A7C"/>
    <w:pPr>
      <w:autoSpaceDE w:val="0"/>
      <w:autoSpaceDN w:val="0"/>
      <w:adjustRightInd w:val="0"/>
      <w:spacing w:after="0"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4111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1125"/>
    <w:rPr>
      <w:rFonts w:ascii="Tahoma" w:hAnsi="Tahoma" w:cs="Tahoma"/>
      <w:sz w:val="16"/>
      <w:szCs w:val="16"/>
    </w:rPr>
  </w:style>
  <w:style w:type="paragraph" w:styleId="aa">
    <w:name w:val="Normal (Web)"/>
    <w:basedOn w:val="a"/>
    <w:uiPriority w:val="99"/>
    <w:unhideWhenUsed/>
    <w:rsid w:val="0041112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412D58"/>
    <w:rPr>
      <w:rFonts w:ascii="Times New Roman" w:eastAsia="Times New Roman" w:hAnsi="Times New Roman" w:cs="Times New Roman"/>
      <w:b/>
      <w:sz w:val="24"/>
      <w:szCs w:val="20"/>
      <w:lang w:eastAsia="ru-RU"/>
    </w:rPr>
  </w:style>
  <w:style w:type="paragraph" w:styleId="ab">
    <w:name w:val="header"/>
    <w:basedOn w:val="a"/>
    <w:link w:val="ac"/>
    <w:uiPriority w:val="99"/>
    <w:unhideWhenUsed/>
    <w:rsid w:val="00A452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5207"/>
  </w:style>
  <w:style w:type="paragraph" w:styleId="ad">
    <w:name w:val="footer"/>
    <w:basedOn w:val="a"/>
    <w:link w:val="ae"/>
    <w:uiPriority w:val="99"/>
    <w:unhideWhenUsed/>
    <w:rsid w:val="00A452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5207"/>
  </w:style>
  <w:style w:type="character" w:styleId="af">
    <w:name w:val="annotation reference"/>
    <w:basedOn w:val="a0"/>
    <w:uiPriority w:val="99"/>
    <w:unhideWhenUsed/>
    <w:rsid w:val="00F66C0A"/>
    <w:rPr>
      <w:sz w:val="16"/>
      <w:szCs w:val="16"/>
    </w:rPr>
  </w:style>
  <w:style w:type="paragraph" w:styleId="af0">
    <w:name w:val="annotation text"/>
    <w:basedOn w:val="a"/>
    <w:link w:val="af1"/>
    <w:uiPriority w:val="99"/>
    <w:semiHidden/>
    <w:unhideWhenUsed/>
    <w:rsid w:val="00F66C0A"/>
    <w:pPr>
      <w:spacing w:line="240" w:lineRule="auto"/>
    </w:pPr>
    <w:rPr>
      <w:sz w:val="20"/>
      <w:szCs w:val="20"/>
    </w:rPr>
  </w:style>
  <w:style w:type="character" w:customStyle="1" w:styleId="af1">
    <w:name w:val="Текст примечания Знак"/>
    <w:basedOn w:val="a0"/>
    <w:link w:val="af0"/>
    <w:uiPriority w:val="99"/>
    <w:semiHidden/>
    <w:rsid w:val="00F66C0A"/>
    <w:rPr>
      <w:sz w:val="20"/>
      <w:szCs w:val="20"/>
    </w:rPr>
  </w:style>
  <w:style w:type="paragraph" w:styleId="af2">
    <w:name w:val="Body Text"/>
    <w:basedOn w:val="a"/>
    <w:link w:val="af3"/>
    <w:rsid w:val="00A943AB"/>
    <w:pPr>
      <w:spacing w:after="0" w:line="240" w:lineRule="auto"/>
      <w:jc w:val="center"/>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943AB"/>
    <w:rPr>
      <w:rFonts w:ascii="Times New Roman" w:eastAsia="Times New Roman" w:hAnsi="Times New Roman" w:cs="Times New Roman"/>
      <w:sz w:val="28"/>
      <w:szCs w:val="20"/>
    </w:rPr>
  </w:style>
  <w:style w:type="paragraph" w:styleId="21">
    <w:name w:val="Body Text 2"/>
    <w:basedOn w:val="a"/>
    <w:link w:val="22"/>
    <w:uiPriority w:val="99"/>
    <w:unhideWhenUsed/>
    <w:rsid w:val="00A943AB"/>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A943AB"/>
    <w:rPr>
      <w:rFonts w:ascii="Calibri" w:eastAsia="Calibri" w:hAnsi="Calibri" w:cs="Times New Roman"/>
    </w:rPr>
  </w:style>
  <w:style w:type="paragraph" w:customStyle="1" w:styleId="ConsPlusTitle">
    <w:name w:val="ConsPlusTitle"/>
    <w:uiPriority w:val="99"/>
    <w:rsid w:val="00A943AB"/>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af4">
    <w:name w:val="Рабочий"/>
    <w:basedOn w:val="a"/>
    <w:link w:val="af5"/>
    <w:qFormat/>
    <w:rsid w:val="00607611"/>
    <w:pPr>
      <w:autoSpaceDE w:val="0"/>
      <w:autoSpaceDN w:val="0"/>
      <w:adjustRightInd w:val="0"/>
      <w:spacing w:after="0" w:line="240" w:lineRule="auto"/>
      <w:ind w:firstLine="540"/>
      <w:jc w:val="both"/>
      <w:outlineLvl w:val="1"/>
    </w:pPr>
    <w:rPr>
      <w:rFonts w:ascii="Times New Roman" w:eastAsia="Calibri" w:hAnsi="Times New Roman" w:cs="Times New Roman"/>
      <w:sz w:val="28"/>
      <w:szCs w:val="28"/>
    </w:rPr>
  </w:style>
  <w:style w:type="character" w:customStyle="1" w:styleId="af5">
    <w:name w:val="Рабочий Знак"/>
    <w:basedOn w:val="a0"/>
    <w:link w:val="af4"/>
    <w:rsid w:val="00607611"/>
    <w:rPr>
      <w:rFonts w:ascii="Times New Roman" w:eastAsia="Calibri" w:hAnsi="Times New Roman" w:cs="Times New Roman"/>
      <w:sz w:val="28"/>
      <w:szCs w:val="28"/>
    </w:rPr>
  </w:style>
  <w:style w:type="paragraph" w:styleId="af6">
    <w:name w:val="footnote text"/>
    <w:basedOn w:val="a"/>
    <w:link w:val="af7"/>
    <w:uiPriority w:val="99"/>
    <w:semiHidden/>
    <w:unhideWhenUsed/>
    <w:rsid w:val="00CE3876"/>
    <w:pPr>
      <w:spacing w:after="0" w:line="240" w:lineRule="auto"/>
    </w:pPr>
    <w:rPr>
      <w:sz w:val="20"/>
      <w:szCs w:val="20"/>
    </w:rPr>
  </w:style>
  <w:style w:type="character" w:customStyle="1" w:styleId="af7">
    <w:name w:val="Текст сноски Знак"/>
    <w:basedOn w:val="a0"/>
    <w:link w:val="af6"/>
    <w:uiPriority w:val="99"/>
    <w:semiHidden/>
    <w:rsid w:val="00CE3876"/>
    <w:rPr>
      <w:sz w:val="20"/>
      <w:szCs w:val="20"/>
    </w:rPr>
  </w:style>
  <w:style w:type="character" w:styleId="af8">
    <w:name w:val="footnote reference"/>
    <w:basedOn w:val="a0"/>
    <w:uiPriority w:val="99"/>
    <w:semiHidden/>
    <w:unhideWhenUsed/>
    <w:rsid w:val="00CE38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D58"/>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uiPriority w:val="9"/>
    <w:qFormat/>
    <w:rsid w:val="004931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3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31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317C"/>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9317C"/>
    <w:pPr>
      <w:ind w:left="720"/>
      <w:contextualSpacing/>
    </w:pPr>
  </w:style>
  <w:style w:type="table" w:styleId="a4">
    <w:name w:val="Table Grid"/>
    <w:basedOn w:val="a1"/>
    <w:uiPriority w:val="59"/>
    <w:rsid w:val="0047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25F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7">
    <w:name w:val="ЭЭГ"/>
    <w:basedOn w:val="a"/>
    <w:uiPriority w:val="99"/>
    <w:rsid w:val="00D25F96"/>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rsid w:val="00D25F96"/>
    <w:rPr>
      <w:rFonts w:ascii="Times New Roman" w:eastAsia="Times New Roman" w:hAnsi="Times New Roman" w:cs="Times New Roman"/>
      <w:sz w:val="20"/>
      <w:szCs w:val="20"/>
      <w:lang w:eastAsia="ru-RU"/>
    </w:rPr>
  </w:style>
  <w:style w:type="paragraph" w:customStyle="1" w:styleId="Default">
    <w:name w:val="Default"/>
    <w:rsid w:val="00D25F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C11A7C"/>
    <w:pPr>
      <w:autoSpaceDE w:val="0"/>
      <w:autoSpaceDN w:val="0"/>
      <w:adjustRightInd w:val="0"/>
      <w:spacing w:after="0"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4111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1125"/>
    <w:rPr>
      <w:rFonts w:ascii="Tahoma" w:hAnsi="Tahoma" w:cs="Tahoma"/>
      <w:sz w:val="16"/>
      <w:szCs w:val="16"/>
    </w:rPr>
  </w:style>
  <w:style w:type="paragraph" w:styleId="aa">
    <w:name w:val="Normal (Web)"/>
    <w:basedOn w:val="a"/>
    <w:uiPriority w:val="99"/>
    <w:unhideWhenUsed/>
    <w:rsid w:val="0041112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412D58"/>
    <w:rPr>
      <w:rFonts w:ascii="Times New Roman" w:eastAsia="Times New Roman" w:hAnsi="Times New Roman" w:cs="Times New Roman"/>
      <w:b/>
      <w:sz w:val="24"/>
      <w:szCs w:val="20"/>
      <w:lang w:eastAsia="ru-RU"/>
    </w:rPr>
  </w:style>
  <w:style w:type="paragraph" w:styleId="ab">
    <w:name w:val="header"/>
    <w:basedOn w:val="a"/>
    <w:link w:val="ac"/>
    <w:uiPriority w:val="99"/>
    <w:unhideWhenUsed/>
    <w:rsid w:val="00A452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45207"/>
  </w:style>
  <w:style w:type="paragraph" w:styleId="ad">
    <w:name w:val="footer"/>
    <w:basedOn w:val="a"/>
    <w:link w:val="ae"/>
    <w:uiPriority w:val="99"/>
    <w:unhideWhenUsed/>
    <w:rsid w:val="00A452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5207"/>
  </w:style>
  <w:style w:type="character" w:styleId="af">
    <w:name w:val="annotation reference"/>
    <w:basedOn w:val="a0"/>
    <w:uiPriority w:val="99"/>
    <w:unhideWhenUsed/>
    <w:rsid w:val="00F66C0A"/>
    <w:rPr>
      <w:sz w:val="16"/>
      <w:szCs w:val="16"/>
    </w:rPr>
  </w:style>
  <w:style w:type="paragraph" w:styleId="af0">
    <w:name w:val="annotation text"/>
    <w:basedOn w:val="a"/>
    <w:link w:val="af1"/>
    <w:uiPriority w:val="99"/>
    <w:semiHidden/>
    <w:unhideWhenUsed/>
    <w:rsid w:val="00F66C0A"/>
    <w:pPr>
      <w:spacing w:line="240" w:lineRule="auto"/>
    </w:pPr>
    <w:rPr>
      <w:sz w:val="20"/>
      <w:szCs w:val="20"/>
    </w:rPr>
  </w:style>
  <w:style w:type="character" w:customStyle="1" w:styleId="af1">
    <w:name w:val="Текст примечания Знак"/>
    <w:basedOn w:val="a0"/>
    <w:link w:val="af0"/>
    <w:uiPriority w:val="99"/>
    <w:semiHidden/>
    <w:rsid w:val="00F66C0A"/>
    <w:rPr>
      <w:sz w:val="20"/>
      <w:szCs w:val="20"/>
    </w:rPr>
  </w:style>
  <w:style w:type="paragraph" w:styleId="af2">
    <w:name w:val="Body Text"/>
    <w:basedOn w:val="a"/>
    <w:link w:val="af3"/>
    <w:rsid w:val="00A943AB"/>
    <w:pPr>
      <w:spacing w:after="0" w:line="240" w:lineRule="auto"/>
      <w:jc w:val="center"/>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943AB"/>
    <w:rPr>
      <w:rFonts w:ascii="Times New Roman" w:eastAsia="Times New Roman" w:hAnsi="Times New Roman" w:cs="Times New Roman"/>
      <w:sz w:val="28"/>
      <w:szCs w:val="20"/>
    </w:rPr>
  </w:style>
  <w:style w:type="paragraph" w:styleId="21">
    <w:name w:val="Body Text 2"/>
    <w:basedOn w:val="a"/>
    <w:link w:val="22"/>
    <w:uiPriority w:val="99"/>
    <w:unhideWhenUsed/>
    <w:rsid w:val="00A943AB"/>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A943AB"/>
    <w:rPr>
      <w:rFonts w:ascii="Calibri" w:eastAsia="Calibri" w:hAnsi="Calibri" w:cs="Times New Roman"/>
    </w:rPr>
  </w:style>
  <w:style w:type="paragraph" w:customStyle="1" w:styleId="ConsPlusTitle">
    <w:name w:val="ConsPlusTitle"/>
    <w:uiPriority w:val="99"/>
    <w:rsid w:val="00A943AB"/>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af4">
    <w:name w:val="Рабочий"/>
    <w:basedOn w:val="a"/>
    <w:link w:val="af5"/>
    <w:qFormat/>
    <w:rsid w:val="00607611"/>
    <w:pPr>
      <w:autoSpaceDE w:val="0"/>
      <w:autoSpaceDN w:val="0"/>
      <w:adjustRightInd w:val="0"/>
      <w:spacing w:after="0" w:line="240" w:lineRule="auto"/>
      <w:ind w:firstLine="540"/>
      <w:jc w:val="both"/>
      <w:outlineLvl w:val="1"/>
    </w:pPr>
    <w:rPr>
      <w:rFonts w:ascii="Times New Roman" w:eastAsia="Calibri" w:hAnsi="Times New Roman" w:cs="Times New Roman"/>
      <w:sz w:val="28"/>
      <w:szCs w:val="28"/>
    </w:rPr>
  </w:style>
  <w:style w:type="character" w:customStyle="1" w:styleId="af5">
    <w:name w:val="Рабочий Знак"/>
    <w:basedOn w:val="a0"/>
    <w:link w:val="af4"/>
    <w:rsid w:val="00607611"/>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6532762">
      <w:bodyDiv w:val="1"/>
      <w:marLeft w:val="0"/>
      <w:marRight w:val="0"/>
      <w:marTop w:val="0"/>
      <w:marBottom w:val="0"/>
      <w:divBdr>
        <w:top w:val="none" w:sz="0" w:space="0" w:color="auto"/>
        <w:left w:val="none" w:sz="0" w:space="0" w:color="auto"/>
        <w:bottom w:val="none" w:sz="0" w:space="0" w:color="auto"/>
        <w:right w:val="none" w:sz="0" w:space="0" w:color="auto"/>
      </w:divBdr>
    </w:div>
    <w:div w:id="86508160">
      <w:bodyDiv w:val="1"/>
      <w:marLeft w:val="0"/>
      <w:marRight w:val="0"/>
      <w:marTop w:val="0"/>
      <w:marBottom w:val="0"/>
      <w:divBdr>
        <w:top w:val="none" w:sz="0" w:space="0" w:color="auto"/>
        <w:left w:val="none" w:sz="0" w:space="0" w:color="auto"/>
        <w:bottom w:val="none" w:sz="0" w:space="0" w:color="auto"/>
        <w:right w:val="none" w:sz="0" w:space="0" w:color="auto"/>
      </w:divBdr>
    </w:div>
    <w:div w:id="91243954">
      <w:bodyDiv w:val="1"/>
      <w:marLeft w:val="0"/>
      <w:marRight w:val="0"/>
      <w:marTop w:val="0"/>
      <w:marBottom w:val="0"/>
      <w:divBdr>
        <w:top w:val="none" w:sz="0" w:space="0" w:color="auto"/>
        <w:left w:val="none" w:sz="0" w:space="0" w:color="auto"/>
        <w:bottom w:val="none" w:sz="0" w:space="0" w:color="auto"/>
        <w:right w:val="none" w:sz="0" w:space="0" w:color="auto"/>
      </w:divBdr>
    </w:div>
    <w:div w:id="117845987">
      <w:bodyDiv w:val="1"/>
      <w:marLeft w:val="0"/>
      <w:marRight w:val="0"/>
      <w:marTop w:val="0"/>
      <w:marBottom w:val="0"/>
      <w:divBdr>
        <w:top w:val="none" w:sz="0" w:space="0" w:color="auto"/>
        <w:left w:val="none" w:sz="0" w:space="0" w:color="auto"/>
        <w:bottom w:val="none" w:sz="0" w:space="0" w:color="auto"/>
        <w:right w:val="none" w:sz="0" w:space="0" w:color="auto"/>
      </w:divBdr>
    </w:div>
    <w:div w:id="144203121">
      <w:bodyDiv w:val="1"/>
      <w:marLeft w:val="0"/>
      <w:marRight w:val="0"/>
      <w:marTop w:val="0"/>
      <w:marBottom w:val="0"/>
      <w:divBdr>
        <w:top w:val="none" w:sz="0" w:space="0" w:color="auto"/>
        <w:left w:val="none" w:sz="0" w:space="0" w:color="auto"/>
        <w:bottom w:val="none" w:sz="0" w:space="0" w:color="auto"/>
        <w:right w:val="none" w:sz="0" w:space="0" w:color="auto"/>
      </w:divBdr>
    </w:div>
    <w:div w:id="148911743">
      <w:bodyDiv w:val="1"/>
      <w:marLeft w:val="0"/>
      <w:marRight w:val="0"/>
      <w:marTop w:val="0"/>
      <w:marBottom w:val="0"/>
      <w:divBdr>
        <w:top w:val="none" w:sz="0" w:space="0" w:color="auto"/>
        <w:left w:val="none" w:sz="0" w:space="0" w:color="auto"/>
        <w:bottom w:val="none" w:sz="0" w:space="0" w:color="auto"/>
        <w:right w:val="none" w:sz="0" w:space="0" w:color="auto"/>
      </w:divBdr>
    </w:div>
    <w:div w:id="165940853">
      <w:bodyDiv w:val="1"/>
      <w:marLeft w:val="0"/>
      <w:marRight w:val="0"/>
      <w:marTop w:val="0"/>
      <w:marBottom w:val="0"/>
      <w:divBdr>
        <w:top w:val="none" w:sz="0" w:space="0" w:color="auto"/>
        <w:left w:val="none" w:sz="0" w:space="0" w:color="auto"/>
        <w:bottom w:val="none" w:sz="0" w:space="0" w:color="auto"/>
        <w:right w:val="none" w:sz="0" w:space="0" w:color="auto"/>
      </w:divBdr>
    </w:div>
    <w:div w:id="195971257">
      <w:bodyDiv w:val="1"/>
      <w:marLeft w:val="0"/>
      <w:marRight w:val="0"/>
      <w:marTop w:val="0"/>
      <w:marBottom w:val="0"/>
      <w:divBdr>
        <w:top w:val="none" w:sz="0" w:space="0" w:color="auto"/>
        <w:left w:val="none" w:sz="0" w:space="0" w:color="auto"/>
        <w:bottom w:val="none" w:sz="0" w:space="0" w:color="auto"/>
        <w:right w:val="none" w:sz="0" w:space="0" w:color="auto"/>
      </w:divBdr>
    </w:div>
    <w:div w:id="197623257">
      <w:bodyDiv w:val="1"/>
      <w:marLeft w:val="0"/>
      <w:marRight w:val="0"/>
      <w:marTop w:val="0"/>
      <w:marBottom w:val="0"/>
      <w:divBdr>
        <w:top w:val="none" w:sz="0" w:space="0" w:color="auto"/>
        <w:left w:val="none" w:sz="0" w:space="0" w:color="auto"/>
        <w:bottom w:val="none" w:sz="0" w:space="0" w:color="auto"/>
        <w:right w:val="none" w:sz="0" w:space="0" w:color="auto"/>
      </w:divBdr>
    </w:div>
    <w:div w:id="204874661">
      <w:bodyDiv w:val="1"/>
      <w:marLeft w:val="0"/>
      <w:marRight w:val="0"/>
      <w:marTop w:val="0"/>
      <w:marBottom w:val="0"/>
      <w:divBdr>
        <w:top w:val="none" w:sz="0" w:space="0" w:color="auto"/>
        <w:left w:val="none" w:sz="0" w:space="0" w:color="auto"/>
        <w:bottom w:val="none" w:sz="0" w:space="0" w:color="auto"/>
        <w:right w:val="none" w:sz="0" w:space="0" w:color="auto"/>
      </w:divBdr>
    </w:div>
    <w:div w:id="224880909">
      <w:bodyDiv w:val="1"/>
      <w:marLeft w:val="0"/>
      <w:marRight w:val="0"/>
      <w:marTop w:val="0"/>
      <w:marBottom w:val="0"/>
      <w:divBdr>
        <w:top w:val="none" w:sz="0" w:space="0" w:color="auto"/>
        <w:left w:val="none" w:sz="0" w:space="0" w:color="auto"/>
        <w:bottom w:val="none" w:sz="0" w:space="0" w:color="auto"/>
        <w:right w:val="none" w:sz="0" w:space="0" w:color="auto"/>
      </w:divBdr>
    </w:div>
    <w:div w:id="244385186">
      <w:bodyDiv w:val="1"/>
      <w:marLeft w:val="0"/>
      <w:marRight w:val="0"/>
      <w:marTop w:val="0"/>
      <w:marBottom w:val="0"/>
      <w:divBdr>
        <w:top w:val="none" w:sz="0" w:space="0" w:color="auto"/>
        <w:left w:val="none" w:sz="0" w:space="0" w:color="auto"/>
        <w:bottom w:val="none" w:sz="0" w:space="0" w:color="auto"/>
        <w:right w:val="none" w:sz="0" w:space="0" w:color="auto"/>
      </w:divBdr>
    </w:div>
    <w:div w:id="265699596">
      <w:bodyDiv w:val="1"/>
      <w:marLeft w:val="0"/>
      <w:marRight w:val="0"/>
      <w:marTop w:val="0"/>
      <w:marBottom w:val="0"/>
      <w:divBdr>
        <w:top w:val="none" w:sz="0" w:space="0" w:color="auto"/>
        <w:left w:val="none" w:sz="0" w:space="0" w:color="auto"/>
        <w:bottom w:val="none" w:sz="0" w:space="0" w:color="auto"/>
        <w:right w:val="none" w:sz="0" w:space="0" w:color="auto"/>
      </w:divBdr>
    </w:div>
    <w:div w:id="265769636">
      <w:bodyDiv w:val="1"/>
      <w:marLeft w:val="0"/>
      <w:marRight w:val="0"/>
      <w:marTop w:val="0"/>
      <w:marBottom w:val="0"/>
      <w:divBdr>
        <w:top w:val="none" w:sz="0" w:space="0" w:color="auto"/>
        <w:left w:val="none" w:sz="0" w:space="0" w:color="auto"/>
        <w:bottom w:val="none" w:sz="0" w:space="0" w:color="auto"/>
        <w:right w:val="none" w:sz="0" w:space="0" w:color="auto"/>
      </w:divBdr>
    </w:div>
    <w:div w:id="267853646">
      <w:bodyDiv w:val="1"/>
      <w:marLeft w:val="0"/>
      <w:marRight w:val="0"/>
      <w:marTop w:val="0"/>
      <w:marBottom w:val="0"/>
      <w:divBdr>
        <w:top w:val="none" w:sz="0" w:space="0" w:color="auto"/>
        <w:left w:val="none" w:sz="0" w:space="0" w:color="auto"/>
        <w:bottom w:val="none" w:sz="0" w:space="0" w:color="auto"/>
        <w:right w:val="none" w:sz="0" w:space="0" w:color="auto"/>
      </w:divBdr>
    </w:div>
    <w:div w:id="285283243">
      <w:bodyDiv w:val="1"/>
      <w:marLeft w:val="0"/>
      <w:marRight w:val="0"/>
      <w:marTop w:val="0"/>
      <w:marBottom w:val="0"/>
      <w:divBdr>
        <w:top w:val="none" w:sz="0" w:space="0" w:color="auto"/>
        <w:left w:val="none" w:sz="0" w:space="0" w:color="auto"/>
        <w:bottom w:val="none" w:sz="0" w:space="0" w:color="auto"/>
        <w:right w:val="none" w:sz="0" w:space="0" w:color="auto"/>
      </w:divBdr>
    </w:div>
    <w:div w:id="298614083">
      <w:bodyDiv w:val="1"/>
      <w:marLeft w:val="0"/>
      <w:marRight w:val="0"/>
      <w:marTop w:val="0"/>
      <w:marBottom w:val="0"/>
      <w:divBdr>
        <w:top w:val="none" w:sz="0" w:space="0" w:color="auto"/>
        <w:left w:val="none" w:sz="0" w:space="0" w:color="auto"/>
        <w:bottom w:val="none" w:sz="0" w:space="0" w:color="auto"/>
        <w:right w:val="none" w:sz="0" w:space="0" w:color="auto"/>
      </w:divBdr>
    </w:div>
    <w:div w:id="318927898">
      <w:bodyDiv w:val="1"/>
      <w:marLeft w:val="0"/>
      <w:marRight w:val="0"/>
      <w:marTop w:val="0"/>
      <w:marBottom w:val="0"/>
      <w:divBdr>
        <w:top w:val="none" w:sz="0" w:space="0" w:color="auto"/>
        <w:left w:val="none" w:sz="0" w:space="0" w:color="auto"/>
        <w:bottom w:val="none" w:sz="0" w:space="0" w:color="auto"/>
        <w:right w:val="none" w:sz="0" w:space="0" w:color="auto"/>
      </w:divBdr>
    </w:div>
    <w:div w:id="324940322">
      <w:bodyDiv w:val="1"/>
      <w:marLeft w:val="0"/>
      <w:marRight w:val="0"/>
      <w:marTop w:val="0"/>
      <w:marBottom w:val="0"/>
      <w:divBdr>
        <w:top w:val="none" w:sz="0" w:space="0" w:color="auto"/>
        <w:left w:val="none" w:sz="0" w:space="0" w:color="auto"/>
        <w:bottom w:val="none" w:sz="0" w:space="0" w:color="auto"/>
        <w:right w:val="none" w:sz="0" w:space="0" w:color="auto"/>
      </w:divBdr>
    </w:div>
    <w:div w:id="325326603">
      <w:bodyDiv w:val="1"/>
      <w:marLeft w:val="0"/>
      <w:marRight w:val="0"/>
      <w:marTop w:val="0"/>
      <w:marBottom w:val="0"/>
      <w:divBdr>
        <w:top w:val="none" w:sz="0" w:space="0" w:color="auto"/>
        <w:left w:val="none" w:sz="0" w:space="0" w:color="auto"/>
        <w:bottom w:val="none" w:sz="0" w:space="0" w:color="auto"/>
        <w:right w:val="none" w:sz="0" w:space="0" w:color="auto"/>
      </w:divBdr>
    </w:div>
    <w:div w:id="326832708">
      <w:bodyDiv w:val="1"/>
      <w:marLeft w:val="0"/>
      <w:marRight w:val="0"/>
      <w:marTop w:val="0"/>
      <w:marBottom w:val="0"/>
      <w:divBdr>
        <w:top w:val="none" w:sz="0" w:space="0" w:color="auto"/>
        <w:left w:val="none" w:sz="0" w:space="0" w:color="auto"/>
        <w:bottom w:val="none" w:sz="0" w:space="0" w:color="auto"/>
        <w:right w:val="none" w:sz="0" w:space="0" w:color="auto"/>
      </w:divBdr>
    </w:div>
    <w:div w:id="345837882">
      <w:bodyDiv w:val="1"/>
      <w:marLeft w:val="0"/>
      <w:marRight w:val="0"/>
      <w:marTop w:val="0"/>
      <w:marBottom w:val="0"/>
      <w:divBdr>
        <w:top w:val="none" w:sz="0" w:space="0" w:color="auto"/>
        <w:left w:val="none" w:sz="0" w:space="0" w:color="auto"/>
        <w:bottom w:val="none" w:sz="0" w:space="0" w:color="auto"/>
        <w:right w:val="none" w:sz="0" w:space="0" w:color="auto"/>
      </w:divBdr>
    </w:div>
    <w:div w:id="350566556">
      <w:bodyDiv w:val="1"/>
      <w:marLeft w:val="0"/>
      <w:marRight w:val="0"/>
      <w:marTop w:val="0"/>
      <w:marBottom w:val="0"/>
      <w:divBdr>
        <w:top w:val="none" w:sz="0" w:space="0" w:color="auto"/>
        <w:left w:val="none" w:sz="0" w:space="0" w:color="auto"/>
        <w:bottom w:val="none" w:sz="0" w:space="0" w:color="auto"/>
        <w:right w:val="none" w:sz="0" w:space="0" w:color="auto"/>
      </w:divBdr>
    </w:div>
    <w:div w:id="363018446">
      <w:bodyDiv w:val="1"/>
      <w:marLeft w:val="0"/>
      <w:marRight w:val="0"/>
      <w:marTop w:val="0"/>
      <w:marBottom w:val="0"/>
      <w:divBdr>
        <w:top w:val="none" w:sz="0" w:space="0" w:color="auto"/>
        <w:left w:val="none" w:sz="0" w:space="0" w:color="auto"/>
        <w:bottom w:val="none" w:sz="0" w:space="0" w:color="auto"/>
        <w:right w:val="none" w:sz="0" w:space="0" w:color="auto"/>
      </w:divBdr>
    </w:div>
    <w:div w:id="374627282">
      <w:bodyDiv w:val="1"/>
      <w:marLeft w:val="0"/>
      <w:marRight w:val="0"/>
      <w:marTop w:val="0"/>
      <w:marBottom w:val="0"/>
      <w:divBdr>
        <w:top w:val="none" w:sz="0" w:space="0" w:color="auto"/>
        <w:left w:val="none" w:sz="0" w:space="0" w:color="auto"/>
        <w:bottom w:val="none" w:sz="0" w:space="0" w:color="auto"/>
        <w:right w:val="none" w:sz="0" w:space="0" w:color="auto"/>
      </w:divBdr>
    </w:div>
    <w:div w:id="375546735">
      <w:bodyDiv w:val="1"/>
      <w:marLeft w:val="0"/>
      <w:marRight w:val="0"/>
      <w:marTop w:val="0"/>
      <w:marBottom w:val="0"/>
      <w:divBdr>
        <w:top w:val="none" w:sz="0" w:space="0" w:color="auto"/>
        <w:left w:val="none" w:sz="0" w:space="0" w:color="auto"/>
        <w:bottom w:val="none" w:sz="0" w:space="0" w:color="auto"/>
        <w:right w:val="none" w:sz="0" w:space="0" w:color="auto"/>
      </w:divBdr>
    </w:div>
    <w:div w:id="403457586">
      <w:bodyDiv w:val="1"/>
      <w:marLeft w:val="0"/>
      <w:marRight w:val="0"/>
      <w:marTop w:val="0"/>
      <w:marBottom w:val="0"/>
      <w:divBdr>
        <w:top w:val="none" w:sz="0" w:space="0" w:color="auto"/>
        <w:left w:val="none" w:sz="0" w:space="0" w:color="auto"/>
        <w:bottom w:val="none" w:sz="0" w:space="0" w:color="auto"/>
        <w:right w:val="none" w:sz="0" w:space="0" w:color="auto"/>
      </w:divBdr>
    </w:div>
    <w:div w:id="417098290">
      <w:bodyDiv w:val="1"/>
      <w:marLeft w:val="0"/>
      <w:marRight w:val="0"/>
      <w:marTop w:val="0"/>
      <w:marBottom w:val="0"/>
      <w:divBdr>
        <w:top w:val="none" w:sz="0" w:space="0" w:color="auto"/>
        <w:left w:val="none" w:sz="0" w:space="0" w:color="auto"/>
        <w:bottom w:val="none" w:sz="0" w:space="0" w:color="auto"/>
        <w:right w:val="none" w:sz="0" w:space="0" w:color="auto"/>
      </w:divBdr>
    </w:div>
    <w:div w:id="465977895">
      <w:bodyDiv w:val="1"/>
      <w:marLeft w:val="0"/>
      <w:marRight w:val="0"/>
      <w:marTop w:val="0"/>
      <w:marBottom w:val="0"/>
      <w:divBdr>
        <w:top w:val="none" w:sz="0" w:space="0" w:color="auto"/>
        <w:left w:val="none" w:sz="0" w:space="0" w:color="auto"/>
        <w:bottom w:val="none" w:sz="0" w:space="0" w:color="auto"/>
        <w:right w:val="none" w:sz="0" w:space="0" w:color="auto"/>
      </w:divBdr>
    </w:div>
    <w:div w:id="489566411">
      <w:bodyDiv w:val="1"/>
      <w:marLeft w:val="0"/>
      <w:marRight w:val="0"/>
      <w:marTop w:val="0"/>
      <w:marBottom w:val="0"/>
      <w:divBdr>
        <w:top w:val="none" w:sz="0" w:space="0" w:color="auto"/>
        <w:left w:val="none" w:sz="0" w:space="0" w:color="auto"/>
        <w:bottom w:val="none" w:sz="0" w:space="0" w:color="auto"/>
        <w:right w:val="none" w:sz="0" w:space="0" w:color="auto"/>
      </w:divBdr>
    </w:div>
    <w:div w:id="492571730">
      <w:bodyDiv w:val="1"/>
      <w:marLeft w:val="0"/>
      <w:marRight w:val="0"/>
      <w:marTop w:val="0"/>
      <w:marBottom w:val="0"/>
      <w:divBdr>
        <w:top w:val="none" w:sz="0" w:space="0" w:color="auto"/>
        <w:left w:val="none" w:sz="0" w:space="0" w:color="auto"/>
        <w:bottom w:val="none" w:sz="0" w:space="0" w:color="auto"/>
        <w:right w:val="none" w:sz="0" w:space="0" w:color="auto"/>
      </w:divBdr>
    </w:div>
    <w:div w:id="500507165">
      <w:bodyDiv w:val="1"/>
      <w:marLeft w:val="0"/>
      <w:marRight w:val="0"/>
      <w:marTop w:val="0"/>
      <w:marBottom w:val="0"/>
      <w:divBdr>
        <w:top w:val="none" w:sz="0" w:space="0" w:color="auto"/>
        <w:left w:val="none" w:sz="0" w:space="0" w:color="auto"/>
        <w:bottom w:val="none" w:sz="0" w:space="0" w:color="auto"/>
        <w:right w:val="none" w:sz="0" w:space="0" w:color="auto"/>
      </w:divBdr>
    </w:div>
    <w:div w:id="501622524">
      <w:bodyDiv w:val="1"/>
      <w:marLeft w:val="0"/>
      <w:marRight w:val="0"/>
      <w:marTop w:val="0"/>
      <w:marBottom w:val="0"/>
      <w:divBdr>
        <w:top w:val="none" w:sz="0" w:space="0" w:color="auto"/>
        <w:left w:val="none" w:sz="0" w:space="0" w:color="auto"/>
        <w:bottom w:val="none" w:sz="0" w:space="0" w:color="auto"/>
        <w:right w:val="none" w:sz="0" w:space="0" w:color="auto"/>
      </w:divBdr>
    </w:div>
    <w:div w:id="503783561">
      <w:bodyDiv w:val="1"/>
      <w:marLeft w:val="0"/>
      <w:marRight w:val="0"/>
      <w:marTop w:val="0"/>
      <w:marBottom w:val="0"/>
      <w:divBdr>
        <w:top w:val="none" w:sz="0" w:space="0" w:color="auto"/>
        <w:left w:val="none" w:sz="0" w:space="0" w:color="auto"/>
        <w:bottom w:val="none" w:sz="0" w:space="0" w:color="auto"/>
        <w:right w:val="none" w:sz="0" w:space="0" w:color="auto"/>
      </w:divBdr>
    </w:div>
    <w:div w:id="509224822">
      <w:bodyDiv w:val="1"/>
      <w:marLeft w:val="0"/>
      <w:marRight w:val="0"/>
      <w:marTop w:val="0"/>
      <w:marBottom w:val="0"/>
      <w:divBdr>
        <w:top w:val="none" w:sz="0" w:space="0" w:color="auto"/>
        <w:left w:val="none" w:sz="0" w:space="0" w:color="auto"/>
        <w:bottom w:val="none" w:sz="0" w:space="0" w:color="auto"/>
        <w:right w:val="none" w:sz="0" w:space="0" w:color="auto"/>
      </w:divBdr>
    </w:div>
    <w:div w:id="544633783">
      <w:bodyDiv w:val="1"/>
      <w:marLeft w:val="0"/>
      <w:marRight w:val="0"/>
      <w:marTop w:val="0"/>
      <w:marBottom w:val="0"/>
      <w:divBdr>
        <w:top w:val="none" w:sz="0" w:space="0" w:color="auto"/>
        <w:left w:val="none" w:sz="0" w:space="0" w:color="auto"/>
        <w:bottom w:val="none" w:sz="0" w:space="0" w:color="auto"/>
        <w:right w:val="none" w:sz="0" w:space="0" w:color="auto"/>
      </w:divBdr>
    </w:div>
    <w:div w:id="549003131">
      <w:bodyDiv w:val="1"/>
      <w:marLeft w:val="0"/>
      <w:marRight w:val="0"/>
      <w:marTop w:val="0"/>
      <w:marBottom w:val="0"/>
      <w:divBdr>
        <w:top w:val="none" w:sz="0" w:space="0" w:color="auto"/>
        <w:left w:val="none" w:sz="0" w:space="0" w:color="auto"/>
        <w:bottom w:val="none" w:sz="0" w:space="0" w:color="auto"/>
        <w:right w:val="none" w:sz="0" w:space="0" w:color="auto"/>
      </w:divBdr>
    </w:div>
    <w:div w:id="581256279">
      <w:bodyDiv w:val="1"/>
      <w:marLeft w:val="0"/>
      <w:marRight w:val="0"/>
      <w:marTop w:val="0"/>
      <w:marBottom w:val="0"/>
      <w:divBdr>
        <w:top w:val="none" w:sz="0" w:space="0" w:color="auto"/>
        <w:left w:val="none" w:sz="0" w:space="0" w:color="auto"/>
        <w:bottom w:val="none" w:sz="0" w:space="0" w:color="auto"/>
        <w:right w:val="none" w:sz="0" w:space="0" w:color="auto"/>
      </w:divBdr>
    </w:div>
    <w:div w:id="582184890">
      <w:bodyDiv w:val="1"/>
      <w:marLeft w:val="0"/>
      <w:marRight w:val="0"/>
      <w:marTop w:val="0"/>
      <w:marBottom w:val="0"/>
      <w:divBdr>
        <w:top w:val="none" w:sz="0" w:space="0" w:color="auto"/>
        <w:left w:val="none" w:sz="0" w:space="0" w:color="auto"/>
        <w:bottom w:val="none" w:sz="0" w:space="0" w:color="auto"/>
        <w:right w:val="none" w:sz="0" w:space="0" w:color="auto"/>
      </w:divBdr>
    </w:div>
    <w:div w:id="588582670">
      <w:bodyDiv w:val="1"/>
      <w:marLeft w:val="0"/>
      <w:marRight w:val="0"/>
      <w:marTop w:val="0"/>
      <w:marBottom w:val="0"/>
      <w:divBdr>
        <w:top w:val="none" w:sz="0" w:space="0" w:color="auto"/>
        <w:left w:val="none" w:sz="0" w:space="0" w:color="auto"/>
        <w:bottom w:val="none" w:sz="0" w:space="0" w:color="auto"/>
        <w:right w:val="none" w:sz="0" w:space="0" w:color="auto"/>
      </w:divBdr>
    </w:div>
    <w:div w:id="608271479">
      <w:bodyDiv w:val="1"/>
      <w:marLeft w:val="0"/>
      <w:marRight w:val="0"/>
      <w:marTop w:val="0"/>
      <w:marBottom w:val="0"/>
      <w:divBdr>
        <w:top w:val="none" w:sz="0" w:space="0" w:color="auto"/>
        <w:left w:val="none" w:sz="0" w:space="0" w:color="auto"/>
        <w:bottom w:val="none" w:sz="0" w:space="0" w:color="auto"/>
        <w:right w:val="none" w:sz="0" w:space="0" w:color="auto"/>
      </w:divBdr>
    </w:div>
    <w:div w:id="638727030">
      <w:bodyDiv w:val="1"/>
      <w:marLeft w:val="0"/>
      <w:marRight w:val="0"/>
      <w:marTop w:val="0"/>
      <w:marBottom w:val="0"/>
      <w:divBdr>
        <w:top w:val="none" w:sz="0" w:space="0" w:color="auto"/>
        <w:left w:val="none" w:sz="0" w:space="0" w:color="auto"/>
        <w:bottom w:val="none" w:sz="0" w:space="0" w:color="auto"/>
        <w:right w:val="none" w:sz="0" w:space="0" w:color="auto"/>
      </w:divBdr>
    </w:div>
    <w:div w:id="647324649">
      <w:bodyDiv w:val="1"/>
      <w:marLeft w:val="0"/>
      <w:marRight w:val="0"/>
      <w:marTop w:val="0"/>
      <w:marBottom w:val="0"/>
      <w:divBdr>
        <w:top w:val="none" w:sz="0" w:space="0" w:color="auto"/>
        <w:left w:val="none" w:sz="0" w:space="0" w:color="auto"/>
        <w:bottom w:val="none" w:sz="0" w:space="0" w:color="auto"/>
        <w:right w:val="none" w:sz="0" w:space="0" w:color="auto"/>
      </w:divBdr>
    </w:div>
    <w:div w:id="687605764">
      <w:bodyDiv w:val="1"/>
      <w:marLeft w:val="0"/>
      <w:marRight w:val="0"/>
      <w:marTop w:val="0"/>
      <w:marBottom w:val="0"/>
      <w:divBdr>
        <w:top w:val="none" w:sz="0" w:space="0" w:color="auto"/>
        <w:left w:val="none" w:sz="0" w:space="0" w:color="auto"/>
        <w:bottom w:val="none" w:sz="0" w:space="0" w:color="auto"/>
        <w:right w:val="none" w:sz="0" w:space="0" w:color="auto"/>
      </w:divBdr>
    </w:div>
    <w:div w:id="694842549">
      <w:bodyDiv w:val="1"/>
      <w:marLeft w:val="0"/>
      <w:marRight w:val="0"/>
      <w:marTop w:val="0"/>
      <w:marBottom w:val="0"/>
      <w:divBdr>
        <w:top w:val="none" w:sz="0" w:space="0" w:color="auto"/>
        <w:left w:val="none" w:sz="0" w:space="0" w:color="auto"/>
        <w:bottom w:val="none" w:sz="0" w:space="0" w:color="auto"/>
        <w:right w:val="none" w:sz="0" w:space="0" w:color="auto"/>
      </w:divBdr>
    </w:div>
    <w:div w:id="747769903">
      <w:bodyDiv w:val="1"/>
      <w:marLeft w:val="0"/>
      <w:marRight w:val="0"/>
      <w:marTop w:val="0"/>
      <w:marBottom w:val="0"/>
      <w:divBdr>
        <w:top w:val="none" w:sz="0" w:space="0" w:color="auto"/>
        <w:left w:val="none" w:sz="0" w:space="0" w:color="auto"/>
        <w:bottom w:val="none" w:sz="0" w:space="0" w:color="auto"/>
        <w:right w:val="none" w:sz="0" w:space="0" w:color="auto"/>
      </w:divBdr>
    </w:div>
    <w:div w:id="755638094">
      <w:bodyDiv w:val="1"/>
      <w:marLeft w:val="0"/>
      <w:marRight w:val="0"/>
      <w:marTop w:val="0"/>
      <w:marBottom w:val="0"/>
      <w:divBdr>
        <w:top w:val="none" w:sz="0" w:space="0" w:color="auto"/>
        <w:left w:val="none" w:sz="0" w:space="0" w:color="auto"/>
        <w:bottom w:val="none" w:sz="0" w:space="0" w:color="auto"/>
        <w:right w:val="none" w:sz="0" w:space="0" w:color="auto"/>
      </w:divBdr>
    </w:div>
    <w:div w:id="786126335">
      <w:bodyDiv w:val="1"/>
      <w:marLeft w:val="0"/>
      <w:marRight w:val="0"/>
      <w:marTop w:val="0"/>
      <w:marBottom w:val="0"/>
      <w:divBdr>
        <w:top w:val="none" w:sz="0" w:space="0" w:color="auto"/>
        <w:left w:val="none" w:sz="0" w:space="0" w:color="auto"/>
        <w:bottom w:val="none" w:sz="0" w:space="0" w:color="auto"/>
        <w:right w:val="none" w:sz="0" w:space="0" w:color="auto"/>
      </w:divBdr>
    </w:div>
    <w:div w:id="788428492">
      <w:bodyDiv w:val="1"/>
      <w:marLeft w:val="0"/>
      <w:marRight w:val="0"/>
      <w:marTop w:val="0"/>
      <w:marBottom w:val="0"/>
      <w:divBdr>
        <w:top w:val="none" w:sz="0" w:space="0" w:color="auto"/>
        <w:left w:val="none" w:sz="0" w:space="0" w:color="auto"/>
        <w:bottom w:val="none" w:sz="0" w:space="0" w:color="auto"/>
        <w:right w:val="none" w:sz="0" w:space="0" w:color="auto"/>
      </w:divBdr>
    </w:div>
    <w:div w:id="811796293">
      <w:bodyDiv w:val="1"/>
      <w:marLeft w:val="0"/>
      <w:marRight w:val="0"/>
      <w:marTop w:val="0"/>
      <w:marBottom w:val="0"/>
      <w:divBdr>
        <w:top w:val="none" w:sz="0" w:space="0" w:color="auto"/>
        <w:left w:val="none" w:sz="0" w:space="0" w:color="auto"/>
        <w:bottom w:val="none" w:sz="0" w:space="0" w:color="auto"/>
        <w:right w:val="none" w:sz="0" w:space="0" w:color="auto"/>
      </w:divBdr>
    </w:div>
    <w:div w:id="822502460">
      <w:bodyDiv w:val="1"/>
      <w:marLeft w:val="0"/>
      <w:marRight w:val="0"/>
      <w:marTop w:val="0"/>
      <w:marBottom w:val="0"/>
      <w:divBdr>
        <w:top w:val="none" w:sz="0" w:space="0" w:color="auto"/>
        <w:left w:val="none" w:sz="0" w:space="0" w:color="auto"/>
        <w:bottom w:val="none" w:sz="0" w:space="0" w:color="auto"/>
        <w:right w:val="none" w:sz="0" w:space="0" w:color="auto"/>
      </w:divBdr>
    </w:div>
    <w:div w:id="833834576">
      <w:bodyDiv w:val="1"/>
      <w:marLeft w:val="0"/>
      <w:marRight w:val="0"/>
      <w:marTop w:val="0"/>
      <w:marBottom w:val="0"/>
      <w:divBdr>
        <w:top w:val="none" w:sz="0" w:space="0" w:color="auto"/>
        <w:left w:val="none" w:sz="0" w:space="0" w:color="auto"/>
        <w:bottom w:val="none" w:sz="0" w:space="0" w:color="auto"/>
        <w:right w:val="none" w:sz="0" w:space="0" w:color="auto"/>
      </w:divBdr>
    </w:div>
    <w:div w:id="842823439">
      <w:bodyDiv w:val="1"/>
      <w:marLeft w:val="0"/>
      <w:marRight w:val="0"/>
      <w:marTop w:val="0"/>
      <w:marBottom w:val="0"/>
      <w:divBdr>
        <w:top w:val="none" w:sz="0" w:space="0" w:color="auto"/>
        <w:left w:val="none" w:sz="0" w:space="0" w:color="auto"/>
        <w:bottom w:val="none" w:sz="0" w:space="0" w:color="auto"/>
        <w:right w:val="none" w:sz="0" w:space="0" w:color="auto"/>
      </w:divBdr>
    </w:div>
    <w:div w:id="883718614">
      <w:bodyDiv w:val="1"/>
      <w:marLeft w:val="0"/>
      <w:marRight w:val="0"/>
      <w:marTop w:val="0"/>
      <w:marBottom w:val="0"/>
      <w:divBdr>
        <w:top w:val="none" w:sz="0" w:space="0" w:color="auto"/>
        <w:left w:val="none" w:sz="0" w:space="0" w:color="auto"/>
        <w:bottom w:val="none" w:sz="0" w:space="0" w:color="auto"/>
        <w:right w:val="none" w:sz="0" w:space="0" w:color="auto"/>
      </w:divBdr>
    </w:div>
    <w:div w:id="896278823">
      <w:bodyDiv w:val="1"/>
      <w:marLeft w:val="0"/>
      <w:marRight w:val="0"/>
      <w:marTop w:val="0"/>
      <w:marBottom w:val="0"/>
      <w:divBdr>
        <w:top w:val="none" w:sz="0" w:space="0" w:color="auto"/>
        <w:left w:val="none" w:sz="0" w:space="0" w:color="auto"/>
        <w:bottom w:val="none" w:sz="0" w:space="0" w:color="auto"/>
        <w:right w:val="none" w:sz="0" w:space="0" w:color="auto"/>
      </w:divBdr>
    </w:div>
    <w:div w:id="907037025">
      <w:bodyDiv w:val="1"/>
      <w:marLeft w:val="0"/>
      <w:marRight w:val="0"/>
      <w:marTop w:val="0"/>
      <w:marBottom w:val="0"/>
      <w:divBdr>
        <w:top w:val="none" w:sz="0" w:space="0" w:color="auto"/>
        <w:left w:val="none" w:sz="0" w:space="0" w:color="auto"/>
        <w:bottom w:val="none" w:sz="0" w:space="0" w:color="auto"/>
        <w:right w:val="none" w:sz="0" w:space="0" w:color="auto"/>
      </w:divBdr>
    </w:div>
    <w:div w:id="946933161">
      <w:bodyDiv w:val="1"/>
      <w:marLeft w:val="0"/>
      <w:marRight w:val="0"/>
      <w:marTop w:val="0"/>
      <w:marBottom w:val="0"/>
      <w:divBdr>
        <w:top w:val="none" w:sz="0" w:space="0" w:color="auto"/>
        <w:left w:val="none" w:sz="0" w:space="0" w:color="auto"/>
        <w:bottom w:val="none" w:sz="0" w:space="0" w:color="auto"/>
        <w:right w:val="none" w:sz="0" w:space="0" w:color="auto"/>
      </w:divBdr>
    </w:div>
    <w:div w:id="966274063">
      <w:bodyDiv w:val="1"/>
      <w:marLeft w:val="0"/>
      <w:marRight w:val="0"/>
      <w:marTop w:val="0"/>
      <w:marBottom w:val="0"/>
      <w:divBdr>
        <w:top w:val="none" w:sz="0" w:space="0" w:color="auto"/>
        <w:left w:val="none" w:sz="0" w:space="0" w:color="auto"/>
        <w:bottom w:val="none" w:sz="0" w:space="0" w:color="auto"/>
        <w:right w:val="none" w:sz="0" w:space="0" w:color="auto"/>
      </w:divBdr>
    </w:div>
    <w:div w:id="987054199">
      <w:bodyDiv w:val="1"/>
      <w:marLeft w:val="0"/>
      <w:marRight w:val="0"/>
      <w:marTop w:val="0"/>
      <w:marBottom w:val="0"/>
      <w:divBdr>
        <w:top w:val="none" w:sz="0" w:space="0" w:color="auto"/>
        <w:left w:val="none" w:sz="0" w:space="0" w:color="auto"/>
        <w:bottom w:val="none" w:sz="0" w:space="0" w:color="auto"/>
        <w:right w:val="none" w:sz="0" w:space="0" w:color="auto"/>
      </w:divBdr>
    </w:div>
    <w:div w:id="989480273">
      <w:bodyDiv w:val="1"/>
      <w:marLeft w:val="0"/>
      <w:marRight w:val="0"/>
      <w:marTop w:val="0"/>
      <w:marBottom w:val="0"/>
      <w:divBdr>
        <w:top w:val="none" w:sz="0" w:space="0" w:color="auto"/>
        <w:left w:val="none" w:sz="0" w:space="0" w:color="auto"/>
        <w:bottom w:val="none" w:sz="0" w:space="0" w:color="auto"/>
        <w:right w:val="none" w:sz="0" w:space="0" w:color="auto"/>
      </w:divBdr>
    </w:div>
    <w:div w:id="1021010806">
      <w:bodyDiv w:val="1"/>
      <w:marLeft w:val="0"/>
      <w:marRight w:val="0"/>
      <w:marTop w:val="0"/>
      <w:marBottom w:val="0"/>
      <w:divBdr>
        <w:top w:val="none" w:sz="0" w:space="0" w:color="auto"/>
        <w:left w:val="none" w:sz="0" w:space="0" w:color="auto"/>
        <w:bottom w:val="none" w:sz="0" w:space="0" w:color="auto"/>
        <w:right w:val="none" w:sz="0" w:space="0" w:color="auto"/>
      </w:divBdr>
    </w:div>
    <w:div w:id="1025591885">
      <w:bodyDiv w:val="1"/>
      <w:marLeft w:val="0"/>
      <w:marRight w:val="0"/>
      <w:marTop w:val="0"/>
      <w:marBottom w:val="0"/>
      <w:divBdr>
        <w:top w:val="none" w:sz="0" w:space="0" w:color="auto"/>
        <w:left w:val="none" w:sz="0" w:space="0" w:color="auto"/>
        <w:bottom w:val="none" w:sz="0" w:space="0" w:color="auto"/>
        <w:right w:val="none" w:sz="0" w:space="0" w:color="auto"/>
      </w:divBdr>
    </w:div>
    <w:div w:id="1051810845">
      <w:bodyDiv w:val="1"/>
      <w:marLeft w:val="0"/>
      <w:marRight w:val="0"/>
      <w:marTop w:val="0"/>
      <w:marBottom w:val="0"/>
      <w:divBdr>
        <w:top w:val="none" w:sz="0" w:space="0" w:color="auto"/>
        <w:left w:val="none" w:sz="0" w:space="0" w:color="auto"/>
        <w:bottom w:val="none" w:sz="0" w:space="0" w:color="auto"/>
        <w:right w:val="none" w:sz="0" w:space="0" w:color="auto"/>
      </w:divBdr>
    </w:div>
    <w:div w:id="1069839192">
      <w:bodyDiv w:val="1"/>
      <w:marLeft w:val="0"/>
      <w:marRight w:val="0"/>
      <w:marTop w:val="0"/>
      <w:marBottom w:val="0"/>
      <w:divBdr>
        <w:top w:val="none" w:sz="0" w:space="0" w:color="auto"/>
        <w:left w:val="none" w:sz="0" w:space="0" w:color="auto"/>
        <w:bottom w:val="none" w:sz="0" w:space="0" w:color="auto"/>
        <w:right w:val="none" w:sz="0" w:space="0" w:color="auto"/>
      </w:divBdr>
    </w:div>
    <w:div w:id="1107887036">
      <w:bodyDiv w:val="1"/>
      <w:marLeft w:val="0"/>
      <w:marRight w:val="0"/>
      <w:marTop w:val="0"/>
      <w:marBottom w:val="0"/>
      <w:divBdr>
        <w:top w:val="none" w:sz="0" w:space="0" w:color="auto"/>
        <w:left w:val="none" w:sz="0" w:space="0" w:color="auto"/>
        <w:bottom w:val="none" w:sz="0" w:space="0" w:color="auto"/>
        <w:right w:val="none" w:sz="0" w:space="0" w:color="auto"/>
      </w:divBdr>
    </w:div>
    <w:div w:id="1108230882">
      <w:bodyDiv w:val="1"/>
      <w:marLeft w:val="0"/>
      <w:marRight w:val="0"/>
      <w:marTop w:val="0"/>
      <w:marBottom w:val="0"/>
      <w:divBdr>
        <w:top w:val="none" w:sz="0" w:space="0" w:color="auto"/>
        <w:left w:val="none" w:sz="0" w:space="0" w:color="auto"/>
        <w:bottom w:val="none" w:sz="0" w:space="0" w:color="auto"/>
        <w:right w:val="none" w:sz="0" w:space="0" w:color="auto"/>
      </w:divBdr>
    </w:div>
    <w:div w:id="1119028060">
      <w:bodyDiv w:val="1"/>
      <w:marLeft w:val="0"/>
      <w:marRight w:val="0"/>
      <w:marTop w:val="0"/>
      <w:marBottom w:val="0"/>
      <w:divBdr>
        <w:top w:val="none" w:sz="0" w:space="0" w:color="auto"/>
        <w:left w:val="none" w:sz="0" w:space="0" w:color="auto"/>
        <w:bottom w:val="none" w:sz="0" w:space="0" w:color="auto"/>
        <w:right w:val="none" w:sz="0" w:space="0" w:color="auto"/>
      </w:divBdr>
    </w:div>
    <w:div w:id="1131091114">
      <w:bodyDiv w:val="1"/>
      <w:marLeft w:val="0"/>
      <w:marRight w:val="0"/>
      <w:marTop w:val="0"/>
      <w:marBottom w:val="0"/>
      <w:divBdr>
        <w:top w:val="none" w:sz="0" w:space="0" w:color="auto"/>
        <w:left w:val="none" w:sz="0" w:space="0" w:color="auto"/>
        <w:bottom w:val="none" w:sz="0" w:space="0" w:color="auto"/>
        <w:right w:val="none" w:sz="0" w:space="0" w:color="auto"/>
      </w:divBdr>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
    <w:div w:id="1152209750">
      <w:bodyDiv w:val="1"/>
      <w:marLeft w:val="0"/>
      <w:marRight w:val="0"/>
      <w:marTop w:val="0"/>
      <w:marBottom w:val="0"/>
      <w:divBdr>
        <w:top w:val="none" w:sz="0" w:space="0" w:color="auto"/>
        <w:left w:val="none" w:sz="0" w:space="0" w:color="auto"/>
        <w:bottom w:val="none" w:sz="0" w:space="0" w:color="auto"/>
        <w:right w:val="none" w:sz="0" w:space="0" w:color="auto"/>
      </w:divBdr>
    </w:div>
    <w:div w:id="1181161037">
      <w:bodyDiv w:val="1"/>
      <w:marLeft w:val="0"/>
      <w:marRight w:val="0"/>
      <w:marTop w:val="0"/>
      <w:marBottom w:val="0"/>
      <w:divBdr>
        <w:top w:val="none" w:sz="0" w:space="0" w:color="auto"/>
        <w:left w:val="none" w:sz="0" w:space="0" w:color="auto"/>
        <w:bottom w:val="none" w:sz="0" w:space="0" w:color="auto"/>
        <w:right w:val="none" w:sz="0" w:space="0" w:color="auto"/>
      </w:divBdr>
    </w:div>
    <w:div w:id="1192569818">
      <w:bodyDiv w:val="1"/>
      <w:marLeft w:val="0"/>
      <w:marRight w:val="0"/>
      <w:marTop w:val="0"/>
      <w:marBottom w:val="0"/>
      <w:divBdr>
        <w:top w:val="none" w:sz="0" w:space="0" w:color="auto"/>
        <w:left w:val="none" w:sz="0" w:space="0" w:color="auto"/>
        <w:bottom w:val="none" w:sz="0" w:space="0" w:color="auto"/>
        <w:right w:val="none" w:sz="0" w:space="0" w:color="auto"/>
      </w:divBdr>
    </w:div>
    <w:div w:id="1195341904">
      <w:bodyDiv w:val="1"/>
      <w:marLeft w:val="0"/>
      <w:marRight w:val="0"/>
      <w:marTop w:val="0"/>
      <w:marBottom w:val="0"/>
      <w:divBdr>
        <w:top w:val="none" w:sz="0" w:space="0" w:color="auto"/>
        <w:left w:val="none" w:sz="0" w:space="0" w:color="auto"/>
        <w:bottom w:val="none" w:sz="0" w:space="0" w:color="auto"/>
        <w:right w:val="none" w:sz="0" w:space="0" w:color="auto"/>
      </w:divBdr>
    </w:div>
    <w:div w:id="1234244725">
      <w:bodyDiv w:val="1"/>
      <w:marLeft w:val="0"/>
      <w:marRight w:val="0"/>
      <w:marTop w:val="0"/>
      <w:marBottom w:val="0"/>
      <w:divBdr>
        <w:top w:val="none" w:sz="0" w:space="0" w:color="auto"/>
        <w:left w:val="none" w:sz="0" w:space="0" w:color="auto"/>
        <w:bottom w:val="none" w:sz="0" w:space="0" w:color="auto"/>
        <w:right w:val="none" w:sz="0" w:space="0" w:color="auto"/>
      </w:divBdr>
    </w:div>
    <w:div w:id="1245264461">
      <w:bodyDiv w:val="1"/>
      <w:marLeft w:val="0"/>
      <w:marRight w:val="0"/>
      <w:marTop w:val="0"/>
      <w:marBottom w:val="0"/>
      <w:divBdr>
        <w:top w:val="none" w:sz="0" w:space="0" w:color="auto"/>
        <w:left w:val="none" w:sz="0" w:space="0" w:color="auto"/>
        <w:bottom w:val="none" w:sz="0" w:space="0" w:color="auto"/>
        <w:right w:val="none" w:sz="0" w:space="0" w:color="auto"/>
      </w:divBdr>
    </w:div>
    <w:div w:id="1250233933">
      <w:bodyDiv w:val="1"/>
      <w:marLeft w:val="0"/>
      <w:marRight w:val="0"/>
      <w:marTop w:val="0"/>
      <w:marBottom w:val="0"/>
      <w:divBdr>
        <w:top w:val="none" w:sz="0" w:space="0" w:color="auto"/>
        <w:left w:val="none" w:sz="0" w:space="0" w:color="auto"/>
        <w:bottom w:val="none" w:sz="0" w:space="0" w:color="auto"/>
        <w:right w:val="none" w:sz="0" w:space="0" w:color="auto"/>
      </w:divBdr>
    </w:div>
    <w:div w:id="1257401385">
      <w:bodyDiv w:val="1"/>
      <w:marLeft w:val="0"/>
      <w:marRight w:val="0"/>
      <w:marTop w:val="0"/>
      <w:marBottom w:val="0"/>
      <w:divBdr>
        <w:top w:val="none" w:sz="0" w:space="0" w:color="auto"/>
        <w:left w:val="none" w:sz="0" w:space="0" w:color="auto"/>
        <w:bottom w:val="none" w:sz="0" w:space="0" w:color="auto"/>
        <w:right w:val="none" w:sz="0" w:space="0" w:color="auto"/>
      </w:divBdr>
    </w:div>
    <w:div w:id="1274291633">
      <w:bodyDiv w:val="1"/>
      <w:marLeft w:val="0"/>
      <w:marRight w:val="0"/>
      <w:marTop w:val="0"/>
      <w:marBottom w:val="0"/>
      <w:divBdr>
        <w:top w:val="none" w:sz="0" w:space="0" w:color="auto"/>
        <w:left w:val="none" w:sz="0" w:space="0" w:color="auto"/>
        <w:bottom w:val="none" w:sz="0" w:space="0" w:color="auto"/>
        <w:right w:val="none" w:sz="0" w:space="0" w:color="auto"/>
      </w:divBdr>
    </w:div>
    <w:div w:id="1287855328">
      <w:bodyDiv w:val="1"/>
      <w:marLeft w:val="0"/>
      <w:marRight w:val="0"/>
      <w:marTop w:val="0"/>
      <w:marBottom w:val="0"/>
      <w:divBdr>
        <w:top w:val="none" w:sz="0" w:space="0" w:color="auto"/>
        <w:left w:val="none" w:sz="0" w:space="0" w:color="auto"/>
        <w:bottom w:val="none" w:sz="0" w:space="0" w:color="auto"/>
        <w:right w:val="none" w:sz="0" w:space="0" w:color="auto"/>
      </w:divBdr>
    </w:div>
    <w:div w:id="1299266145">
      <w:bodyDiv w:val="1"/>
      <w:marLeft w:val="0"/>
      <w:marRight w:val="0"/>
      <w:marTop w:val="0"/>
      <w:marBottom w:val="0"/>
      <w:divBdr>
        <w:top w:val="none" w:sz="0" w:space="0" w:color="auto"/>
        <w:left w:val="none" w:sz="0" w:space="0" w:color="auto"/>
        <w:bottom w:val="none" w:sz="0" w:space="0" w:color="auto"/>
        <w:right w:val="none" w:sz="0" w:space="0" w:color="auto"/>
      </w:divBdr>
    </w:div>
    <w:div w:id="1334331297">
      <w:bodyDiv w:val="1"/>
      <w:marLeft w:val="0"/>
      <w:marRight w:val="0"/>
      <w:marTop w:val="0"/>
      <w:marBottom w:val="0"/>
      <w:divBdr>
        <w:top w:val="none" w:sz="0" w:space="0" w:color="auto"/>
        <w:left w:val="none" w:sz="0" w:space="0" w:color="auto"/>
        <w:bottom w:val="none" w:sz="0" w:space="0" w:color="auto"/>
        <w:right w:val="none" w:sz="0" w:space="0" w:color="auto"/>
      </w:divBdr>
    </w:div>
    <w:div w:id="1369333674">
      <w:bodyDiv w:val="1"/>
      <w:marLeft w:val="0"/>
      <w:marRight w:val="0"/>
      <w:marTop w:val="0"/>
      <w:marBottom w:val="0"/>
      <w:divBdr>
        <w:top w:val="none" w:sz="0" w:space="0" w:color="auto"/>
        <w:left w:val="none" w:sz="0" w:space="0" w:color="auto"/>
        <w:bottom w:val="none" w:sz="0" w:space="0" w:color="auto"/>
        <w:right w:val="none" w:sz="0" w:space="0" w:color="auto"/>
      </w:divBdr>
    </w:div>
    <w:div w:id="1373119293">
      <w:bodyDiv w:val="1"/>
      <w:marLeft w:val="0"/>
      <w:marRight w:val="0"/>
      <w:marTop w:val="0"/>
      <w:marBottom w:val="0"/>
      <w:divBdr>
        <w:top w:val="none" w:sz="0" w:space="0" w:color="auto"/>
        <w:left w:val="none" w:sz="0" w:space="0" w:color="auto"/>
        <w:bottom w:val="none" w:sz="0" w:space="0" w:color="auto"/>
        <w:right w:val="none" w:sz="0" w:space="0" w:color="auto"/>
      </w:divBdr>
    </w:div>
    <w:div w:id="1391147582">
      <w:bodyDiv w:val="1"/>
      <w:marLeft w:val="0"/>
      <w:marRight w:val="0"/>
      <w:marTop w:val="0"/>
      <w:marBottom w:val="0"/>
      <w:divBdr>
        <w:top w:val="none" w:sz="0" w:space="0" w:color="auto"/>
        <w:left w:val="none" w:sz="0" w:space="0" w:color="auto"/>
        <w:bottom w:val="none" w:sz="0" w:space="0" w:color="auto"/>
        <w:right w:val="none" w:sz="0" w:space="0" w:color="auto"/>
      </w:divBdr>
    </w:div>
    <w:div w:id="1394812946">
      <w:bodyDiv w:val="1"/>
      <w:marLeft w:val="0"/>
      <w:marRight w:val="0"/>
      <w:marTop w:val="0"/>
      <w:marBottom w:val="0"/>
      <w:divBdr>
        <w:top w:val="none" w:sz="0" w:space="0" w:color="auto"/>
        <w:left w:val="none" w:sz="0" w:space="0" w:color="auto"/>
        <w:bottom w:val="none" w:sz="0" w:space="0" w:color="auto"/>
        <w:right w:val="none" w:sz="0" w:space="0" w:color="auto"/>
      </w:divBdr>
    </w:div>
    <w:div w:id="1404646005">
      <w:bodyDiv w:val="1"/>
      <w:marLeft w:val="0"/>
      <w:marRight w:val="0"/>
      <w:marTop w:val="0"/>
      <w:marBottom w:val="0"/>
      <w:divBdr>
        <w:top w:val="none" w:sz="0" w:space="0" w:color="auto"/>
        <w:left w:val="none" w:sz="0" w:space="0" w:color="auto"/>
        <w:bottom w:val="none" w:sz="0" w:space="0" w:color="auto"/>
        <w:right w:val="none" w:sz="0" w:space="0" w:color="auto"/>
      </w:divBdr>
    </w:div>
    <w:div w:id="1404720028">
      <w:bodyDiv w:val="1"/>
      <w:marLeft w:val="0"/>
      <w:marRight w:val="0"/>
      <w:marTop w:val="0"/>
      <w:marBottom w:val="0"/>
      <w:divBdr>
        <w:top w:val="none" w:sz="0" w:space="0" w:color="auto"/>
        <w:left w:val="none" w:sz="0" w:space="0" w:color="auto"/>
        <w:bottom w:val="none" w:sz="0" w:space="0" w:color="auto"/>
        <w:right w:val="none" w:sz="0" w:space="0" w:color="auto"/>
      </w:divBdr>
    </w:div>
    <w:div w:id="1432314516">
      <w:bodyDiv w:val="1"/>
      <w:marLeft w:val="0"/>
      <w:marRight w:val="0"/>
      <w:marTop w:val="0"/>
      <w:marBottom w:val="0"/>
      <w:divBdr>
        <w:top w:val="none" w:sz="0" w:space="0" w:color="auto"/>
        <w:left w:val="none" w:sz="0" w:space="0" w:color="auto"/>
        <w:bottom w:val="none" w:sz="0" w:space="0" w:color="auto"/>
        <w:right w:val="none" w:sz="0" w:space="0" w:color="auto"/>
      </w:divBdr>
    </w:div>
    <w:div w:id="1438328117">
      <w:bodyDiv w:val="1"/>
      <w:marLeft w:val="0"/>
      <w:marRight w:val="0"/>
      <w:marTop w:val="0"/>
      <w:marBottom w:val="0"/>
      <w:divBdr>
        <w:top w:val="none" w:sz="0" w:space="0" w:color="auto"/>
        <w:left w:val="none" w:sz="0" w:space="0" w:color="auto"/>
        <w:bottom w:val="none" w:sz="0" w:space="0" w:color="auto"/>
        <w:right w:val="none" w:sz="0" w:space="0" w:color="auto"/>
      </w:divBdr>
    </w:div>
    <w:div w:id="1454447863">
      <w:bodyDiv w:val="1"/>
      <w:marLeft w:val="0"/>
      <w:marRight w:val="0"/>
      <w:marTop w:val="0"/>
      <w:marBottom w:val="0"/>
      <w:divBdr>
        <w:top w:val="none" w:sz="0" w:space="0" w:color="auto"/>
        <w:left w:val="none" w:sz="0" w:space="0" w:color="auto"/>
        <w:bottom w:val="none" w:sz="0" w:space="0" w:color="auto"/>
        <w:right w:val="none" w:sz="0" w:space="0" w:color="auto"/>
      </w:divBdr>
    </w:div>
    <w:div w:id="1457330128">
      <w:bodyDiv w:val="1"/>
      <w:marLeft w:val="0"/>
      <w:marRight w:val="0"/>
      <w:marTop w:val="0"/>
      <w:marBottom w:val="0"/>
      <w:divBdr>
        <w:top w:val="none" w:sz="0" w:space="0" w:color="auto"/>
        <w:left w:val="none" w:sz="0" w:space="0" w:color="auto"/>
        <w:bottom w:val="none" w:sz="0" w:space="0" w:color="auto"/>
        <w:right w:val="none" w:sz="0" w:space="0" w:color="auto"/>
      </w:divBdr>
    </w:div>
    <w:div w:id="1482772690">
      <w:bodyDiv w:val="1"/>
      <w:marLeft w:val="0"/>
      <w:marRight w:val="0"/>
      <w:marTop w:val="0"/>
      <w:marBottom w:val="0"/>
      <w:divBdr>
        <w:top w:val="none" w:sz="0" w:space="0" w:color="auto"/>
        <w:left w:val="none" w:sz="0" w:space="0" w:color="auto"/>
        <w:bottom w:val="none" w:sz="0" w:space="0" w:color="auto"/>
        <w:right w:val="none" w:sz="0" w:space="0" w:color="auto"/>
      </w:divBdr>
    </w:div>
    <w:div w:id="1502547863">
      <w:bodyDiv w:val="1"/>
      <w:marLeft w:val="0"/>
      <w:marRight w:val="0"/>
      <w:marTop w:val="0"/>
      <w:marBottom w:val="0"/>
      <w:divBdr>
        <w:top w:val="none" w:sz="0" w:space="0" w:color="auto"/>
        <w:left w:val="none" w:sz="0" w:space="0" w:color="auto"/>
        <w:bottom w:val="none" w:sz="0" w:space="0" w:color="auto"/>
        <w:right w:val="none" w:sz="0" w:space="0" w:color="auto"/>
      </w:divBdr>
    </w:div>
    <w:div w:id="1510874198">
      <w:bodyDiv w:val="1"/>
      <w:marLeft w:val="0"/>
      <w:marRight w:val="0"/>
      <w:marTop w:val="0"/>
      <w:marBottom w:val="0"/>
      <w:divBdr>
        <w:top w:val="none" w:sz="0" w:space="0" w:color="auto"/>
        <w:left w:val="none" w:sz="0" w:space="0" w:color="auto"/>
        <w:bottom w:val="none" w:sz="0" w:space="0" w:color="auto"/>
        <w:right w:val="none" w:sz="0" w:space="0" w:color="auto"/>
      </w:divBdr>
    </w:div>
    <w:div w:id="1532843381">
      <w:bodyDiv w:val="1"/>
      <w:marLeft w:val="0"/>
      <w:marRight w:val="0"/>
      <w:marTop w:val="0"/>
      <w:marBottom w:val="0"/>
      <w:divBdr>
        <w:top w:val="none" w:sz="0" w:space="0" w:color="auto"/>
        <w:left w:val="none" w:sz="0" w:space="0" w:color="auto"/>
        <w:bottom w:val="none" w:sz="0" w:space="0" w:color="auto"/>
        <w:right w:val="none" w:sz="0" w:space="0" w:color="auto"/>
      </w:divBdr>
    </w:div>
    <w:div w:id="1546678773">
      <w:bodyDiv w:val="1"/>
      <w:marLeft w:val="0"/>
      <w:marRight w:val="0"/>
      <w:marTop w:val="0"/>
      <w:marBottom w:val="0"/>
      <w:divBdr>
        <w:top w:val="none" w:sz="0" w:space="0" w:color="auto"/>
        <w:left w:val="none" w:sz="0" w:space="0" w:color="auto"/>
        <w:bottom w:val="none" w:sz="0" w:space="0" w:color="auto"/>
        <w:right w:val="none" w:sz="0" w:space="0" w:color="auto"/>
      </w:divBdr>
    </w:div>
    <w:div w:id="1551764626">
      <w:bodyDiv w:val="1"/>
      <w:marLeft w:val="0"/>
      <w:marRight w:val="0"/>
      <w:marTop w:val="0"/>
      <w:marBottom w:val="0"/>
      <w:divBdr>
        <w:top w:val="none" w:sz="0" w:space="0" w:color="auto"/>
        <w:left w:val="none" w:sz="0" w:space="0" w:color="auto"/>
        <w:bottom w:val="none" w:sz="0" w:space="0" w:color="auto"/>
        <w:right w:val="none" w:sz="0" w:space="0" w:color="auto"/>
      </w:divBdr>
    </w:div>
    <w:div w:id="1557594128">
      <w:bodyDiv w:val="1"/>
      <w:marLeft w:val="0"/>
      <w:marRight w:val="0"/>
      <w:marTop w:val="0"/>
      <w:marBottom w:val="0"/>
      <w:divBdr>
        <w:top w:val="none" w:sz="0" w:space="0" w:color="auto"/>
        <w:left w:val="none" w:sz="0" w:space="0" w:color="auto"/>
        <w:bottom w:val="none" w:sz="0" w:space="0" w:color="auto"/>
        <w:right w:val="none" w:sz="0" w:space="0" w:color="auto"/>
      </w:divBdr>
    </w:div>
    <w:div w:id="1558011658">
      <w:bodyDiv w:val="1"/>
      <w:marLeft w:val="0"/>
      <w:marRight w:val="0"/>
      <w:marTop w:val="0"/>
      <w:marBottom w:val="0"/>
      <w:divBdr>
        <w:top w:val="none" w:sz="0" w:space="0" w:color="auto"/>
        <w:left w:val="none" w:sz="0" w:space="0" w:color="auto"/>
        <w:bottom w:val="none" w:sz="0" w:space="0" w:color="auto"/>
        <w:right w:val="none" w:sz="0" w:space="0" w:color="auto"/>
      </w:divBdr>
    </w:div>
    <w:div w:id="1581713943">
      <w:bodyDiv w:val="1"/>
      <w:marLeft w:val="0"/>
      <w:marRight w:val="0"/>
      <w:marTop w:val="0"/>
      <w:marBottom w:val="0"/>
      <w:divBdr>
        <w:top w:val="none" w:sz="0" w:space="0" w:color="auto"/>
        <w:left w:val="none" w:sz="0" w:space="0" w:color="auto"/>
        <w:bottom w:val="none" w:sz="0" w:space="0" w:color="auto"/>
        <w:right w:val="none" w:sz="0" w:space="0" w:color="auto"/>
      </w:divBdr>
    </w:div>
    <w:div w:id="1586305379">
      <w:bodyDiv w:val="1"/>
      <w:marLeft w:val="0"/>
      <w:marRight w:val="0"/>
      <w:marTop w:val="0"/>
      <w:marBottom w:val="0"/>
      <w:divBdr>
        <w:top w:val="none" w:sz="0" w:space="0" w:color="auto"/>
        <w:left w:val="none" w:sz="0" w:space="0" w:color="auto"/>
        <w:bottom w:val="none" w:sz="0" w:space="0" w:color="auto"/>
        <w:right w:val="none" w:sz="0" w:space="0" w:color="auto"/>
      </w:divBdr>
    </w:div>
    <w:div w:id="1595822521">
      <w:bodyDiv w:val="1"/>
      <w:marLeft w:val="0"/>
      <w:marRight w:val="0"/>
      <w:marTop w:val="0"/>
      <w:marBottom w:val="0"/>
      <w:divBdr>
        <w:top w:val="none" w:sz="0" w:space="0" w:color="auto"/>
        <w:left w:val="none" w:sz="0" w:space="0" w:color="auto"/>
        <w:bottom w:val="none" w:sz="0" w:space="0" w:color="auto"/>
        <w:right w:val="none" w:sz="0" w:space="0" w:color="auto"/>
      </w:divBdr>
    </w:div>
    <w:div w:id="1611081905">
      <w:bodyDiv w:val="1"/>
      <w:marLeft w:val="0"/>
      <w:marRight w:val="0"/>
      <w:marTop w:val="0"/>
      <w:marBottom w:val="0"/>
      <w:divBdr>
        <w:top w:val="none" w:sz="0" w:space="0" w:color="auto"/>
        <w:left w:val="none" w:sz="0" w:space="0" w:color="auto"/>
        <w:bottom w:val="none" w:sz="0" w:space="0" w:color="auto"/>
        <w:right w:val="none" w:sz="0" w:space="0" w:color="auto"/>
      </w:divBdr>
    </w:div>
    <w:div w:id="1632052543">
      <w:bodyDiv w:val="1"/>
      <w:marLeft w:val="0"/>
      <w:marRight w:val="0"/>
      <w:marTop w:val="0"/>
      <w:marBottom w:val="0"/>
      <w:divBdr>
        <w:top w:val="none" w:sz="0" w:space="0" w:color="auto"/>
        <w:left w:val="none" w:sz="0" w:space="0" w:color="auto"/>
        <w:bottom w:val="none" w:sz="0" w:space="0" w:color="auto"/>
        <w:right w:val="none" w:sz="0" w:space="0" w:color="auto"/>
      </w:divBdr>
    </w:div>
    <w:div w:id="1637754149">
      <w:bodyDiv w:val="1"/>
      <w:marLeft w:val="0"/>
      <w:marRight w:val="0"/>
      <w:marTop w:val="0"/>
      <w:marBottom w:val="0"/>
      <w:divBdr>
        <w:top w:val="none" w:sz="0" w:space="0" w:color="auto"/>
        <w:left w:val="none" w:sz="0" w:space="0" w:color="auto"/>
        <w:bottom w:val="none" w:sz="0" w:space="0" w:color="auto"/>
        <w:right w:val="none" w:sz="0" w:space="0" w:color="auto"/>
      </w:divBdr>
    </w:div>
    <w:div w:id="1646468108">
      <w:bodyDiv w:val="1"/>
      <w:marLeft w:val="0"/>
      <w:marRight w:val="0"/>
      <w:marTop w:val="0"/>
      <w:marBottom w:val="0"/>
      <w:divBdr>
        <w:top w:val="none" w:sz="0" w:space="0" w:color="auto"/>
        <w:left w:val="none" w:sz="0" w:space="0" w:color="auto"/>
        <w:bottom w:val="none" w:sz="0" w:space="0" w:color="auto"/>
        <w:right w:val="none" w:sz="0" w:space="0" w:color="auto"/>
      </w:divBdr>
    </w:div>
    <w:div w:id="1689215287">
      <w:bodyDiv w:val="1"/>
      <w:marLeft w:val="0"/>
      <w:marRight w:val="0"/>
      <w:marTop w:val="0"/>
      <w:marBottom w:val="0"/>
      <w:divBdr>
        <w:top w:val="none" w:sz="0" w:space="0" w:color="auto"/>
        <w:left w:val="none" w:sz="0" w:space="0" w:color="auto"/>
        <w:bottom w:val="none" w:sz="0" w:space="0" w:color="auto"/>
        <w:right w:val="none" w:sz="0" w:space="0" w:color="auto"/>
      </w:divBdr>
    </w:div>
    <w:div w:id="1705133503">
      <w:bodyDiv w:val="1"/>
      <w:marLeft w:val="0"/>
      <w:marRight w:val="0"/>
      <w:marTop w:val="0"/>
      <w:marBottom w:val="0"/>
      <w:divBdr>
        <w:top w:val="none" w:sz="0" w:space="0" w:color="auto"/>
        <w:left w:val="none" w:sz="0" w:space="0" w:color="auto"/>
        <w:bottom w:val="none" w:sz="0" w:space="0" w:color="auto"/>
        <w:right w:val="none" w:sz="0" w:space="0" w:color="auto"/>
      </w:divBdr>
    </w:div>
    <w:div w:id="1758748308">
      <w:bodyDiv w:val="1"/>
      <w:marLeft w:val="0"/>
      <w:marRight w:val="0"/>
      <w:marTop w:val="0"/>
      <w:marBottom w:val="0"/>
      <w:divBdr>
        <w:top w:val="none" w:sz="0" w:space="0" w:color="auto"/>
        <w:left w:val="none" w:sz="0" w:space="0" w:color="auto"/>
        <w:bottom w:val="none" w:sz="0" w:space="0" w:color="auto"/>
        <w:right w:val="none" w:sz="0" w:space="0" w:color="auto"/>
      </w:divBdr>
    </w:div>
    <w:div w:id="1771315167">
      <w:bodyDiv w:val="1"/>
      <w:marLeft w:val="0"/>
      <w:marRight w:val="0"/>
      <w:marTop w:val="0"/>
      <w:marBottom w:val="0"/>
      <w:divBdr>
        <w:top w:val="none" w:sz="0" w:space="0" w:color="auto"/>
        <w:left w:val="none" w:sz="0" w:space="0" w:color="auto"/>
        <w:bottom w:val="none" w:sz="0" w:space="0" w:color="auto"/>
        <w:right w:val="none" w:sz="0" w:space="0" w:color="auto"/>
      </w:divBdr>
    </w:div>
    <w:div w:id="1803427658">
      <w:bodyDiv w:val="1"/>
      <w:marLeft w:val="0"/>
      <w:marRight w:val="0"/>
      <w:marTop w:val="0"/>
      <w:marBottom w:val="0"/>
      <w:divBdr>
        <w:top w:val="none" w:sz="0" w:space="0" w:color="auto"/>
        <w:left w:val="none" w:sz="0" w:space="0" w:color="auto"/>
        <w:bottom w:val="none" w:sz="0" w:space="0" w:color="auto"/>
        <w:right w:val="none" w:sz="0" w:space="0" w:color="auto"/>
      </w:divBdr>
    </w:div>
    <w:div w:id="1813331053">
      <w:bodyDiv w:val="1"/>
      <w:marLeft w:val="0"/>
      <w:marRight w:val="0"/>
      <w:marTop w:val="0"/>
      <w:marBottom w:val="0"/>
      <w:divBdr>
        <w:top w:val="none" w:sz="0" w:space="0" w:color="auto"/>
        <w:left w:val="none" w:sz="0" w:space="0" w:color="auto"/>
        <w:bottom w:val="none" w:sz="0" w:space="0" w:color="auto"/>
        <w:right w:val="none" w:sz="0" w:space="0" w:color="auto"/>
      </w:divBdr>
    </w:div>
    <w:div w:id="1823348880">
      <w:bodyDiv w:val="1"/>
      <w:marLeft w:val="0"/>
      <w:marRight w:val="0"/>
      <w:marTop w:val="0"/>
      <w:marBottom w:val="0"/>
      <w:divBdr>
        <w:top w:val="none" w:sz="0" w:space="0" w:color="auto"/>
        <w:left w:val="none" w:sz="0" w:space="0" w:color="auto"/>
        <w:bottom w:val="none" w:sz="0" w:space="0" w:color="auto"/>
        <w:right w:val="none" w:sz="0" w:space="0" w:color="auto"/>
      </w:divBdr>
    </w:div>
    <w:div w:id="1826506944">
      <w:bodyDiv w:val="1"/>
      <w:marLeft w:val="0"/>
      <w:marRight w:val="0"/>
      <w:marTop w:val="0"/>
      <w:marBottom w:val="0"/>
      <w:divBdr>
        <w:top w:val="none" w:sz="0" w:space="0" w:color="auto"/>
        <w:left w:val="none" w:sz="0" w:space="0" w:color="auto"/>
        <w:bottom w:val="none" w:sz="0" w:space="0" w:color="auto"/>
        <w:right w:val="none" w:sz="0" w:space="0" w:color="auto"/>
      </w:divBdr>
    </w:div>
    <w:div w:id="1833254998">
      <w:bodyDiv w:val="1"/>
      <w:marLeft w:val="0"/>
      <w:marRight w:val="0"/>
      <w:marTop w:val="0"/>
      <w:marBottom w:val="0"/>
      <w:divBdr>
        <w:top w:val="none" w:sz="0" w:space="0" w:color="auto"/>
        <w:left w:val="none" w:sz="0" w:space="0" w:color="auto"/>
        <w:bottom w:val="none" w:sz="0" w:space="0" w:color="auto"/>
        <w:right w:val="none" w:sz="0" w:space="0" w:color="auto"/>
      </w:divBdr>
    </w:div>
    <w:div w:id="1864710021">
      <w:bodyDiv w:val="1"/>
      <w:marLeft w:val="0"/>
      <w:marRight w:val="0"/>
      <w:marTop w:val="0"/>
      <w:marBottom w:val="0"/>
      <w:divBdr>
        <w:top w:val="none" w:sz="0" w:space="0" w:color="auto"/>
        <w:left w:val="none" w:sz="0" w:space="0" w:color="auto"/>
        <w:bottom w:val="none" w:sz="0" w:space="0" w:color="auto"/>
        <w:right w:val="none" w:sz="0" w:space="0" w:color="auto"/>
      </w:divBdr>
    </w:div>
    <w:div w:id="1896115830">
      <w:bodyDiv w:val="1"/>
      <w:marLeft w:val="0"/>
      <w:marRight w:val="0"/>
      <w:marTop w:val="0"/>
      <w:marBottom w:val="0"/>
      <w:divBdr>
        <w:top w:val="none" w:sz="0" w:space="0" w:color="auto"/>
        <w:left w:val="none" w:sz="0" w:space="0" w:color="auto"/>
        <w:bottom w:val="none" w:sz="0" w:space="0" w:color="auto"/>
        <w:right w:val="none" w:sz="0" w:space="0" w:color="auto"/>
      </w:divBdr>
    </w:div>
    <w:div w:id="1921137044">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53704050">
      <w:bodyDiv w:val="1"/>
      <w:marLeft w:val="0"/>
      <w:marRight w:val="0"/>
      <w:marTop w:val="0"/>
      <w:marBottom w:val="0"/>
      <w:divBdr>
        <w:top w:val="none" w:sz="0" w:space="0" w:color="auto"/>
        <w:left w:val="none" w:sz="0" w:space="0" w:color="auto"/>
        <w:bottom w:val="none" w:sz="0" w:space="0" w:color="auto"/>
        <w:right w:val="none" w:sz="0" w:space="0" w:color="auto"/>
      </w:divBdr>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
    <w:div w:id="2025281766">
      <w:bodyDiv w:val="1"/>
      <w:marLeft w:val="0"/>
      <w:marRight w:val="0"/>
      <w:marTop w:val="0"/>
      <w:marBottom w:val="0"/>
      <w:divBdr>
        <w:top w:val="none" w:sz="0" w:space="0" w:color="auto"/>
        <w:left w:val="none" w:sz="0" w:space="0" w:color="auto"/>
        <w:bottom w:val="none" w:sz="0" w:space="0" w:color="auto"/>
        <w:right w:val="none" w:sz="0" w:space="0" w:color="auto"/>
      </w:divBdr>
    </w:div>
    <w:div w:id="2031947118">
      <w:bodyDiv w:val="1"/>
      <w:marLeft w:val="0"/>
      <w:marRight w:val="0"/>
      <w:marTop w:val="0"/>
      <w:marBottom w:val="0"/>
      <w:divBdr>
        <w:top w:val="none" w:sz="0" w:space="0" w:color="auto"/>
        <w:left w:val="none" w:sz="0" w:space="0" w:color="auto"/>
        <w:bottom w:val="none" w:sz="0" w:space="0" w:color="auto"/>
        <w:right w:val="none" w:sz="0" w:space="0" w:color="auto"/>
      </w:divBdr>
    </w:div>
    <w:div w:id="2037583835">
      <w:bodyDiv w:val="1"/>
      <w:marLeft w:val="0"/>
      <w:marRight w:val="0"/>
      <w:marTop w:val="0"/>
      <w:marBottom w:val="0"/>
      <w:divBdr>
        <w:top w:val="none" w:sz="0" w:space="0" w:color="auto"/>
        <w:left w:val="none" w:sz="0" w:space="0" w:color="auto"/>
        <w:bottom w:val="none" w:sz="0" w:space="0" w:color="auto"/>
        <w:right w:val="none" w:sz="0" w:space="0" w:color="auto"/>
      </w:divBdr>
    </w:div>
    <w:div w:id="2049985597">
      <w:bodyDiv w:val="1"/>
      <w:marLeft w:val="0"/>
      <w:marRight w:val="0"/>
      <w:marTop w:val="0"/>
      <w:marBottom w:val="0"/>
      <w:divBdr>
        <w:top w:val="none" w:sz="0" w:space="0" w:color="auto"/>
        <w:left w:val="none" w:sz="0" w:space="0" w:color="auto"/>
        <w:bottom w:val="none" w:sz="0" w:space="0" w:color="auto"/>
        <w:right w:val="none" w:sz="0" w:space="0" w:color="auto"/>
      </w:divBdr>
    </w:div>
    <w:div w:id="2068411185">
      <w:bodyDiv w:val="1"/>
      <w:marLeft w:val="0"/>
      <w:marRight w:val="0"/>
      <w:marTop w:val="0"/>
      <w:marBottom w:val="0"/>
      <w:divBdr>
        <w:top w:val="none" w:sz="0" w:space="0" w:color="auto"/>
        <w:left w:val="none" w:sz="0" w:space="0" w:color="auto"/>
        <w:bottom w:val="none" w:sz="0" w:space="0" w:color="auto"/>
        <w:right w:val="none" w:sz="0" w:space="0" w:color="auto"/>
      </w:divBdr>
    </w:div>
    <w:div w:id="2073649782">
      <w:bodyDiv w:val="1"/>
      <w:marLeft w:val="0"/>
      <w:marRight w:val="0"/>
      <w:marTop w:val="0"/>
      <w:marBottom w:val="0"/>
      <w:divBdr>
        <w:top w:val="none" w:sz="0" w:space="0" w:color="auto"/>
        <w:left w:val="none" w:sz="0" w:space="0" w:color="auto"/>
        <w:bottom w:val="none" w:sz="0" w:space="0" w:color="auto"/>
        <w:right w:val="none" w:sz="0" w:space="0" w:color="auto"/>
      </w:divBdr>
    </w:div>
    <w:div w:id="2082016304">
      <w:bodyDiv w:val="1"/>
      <w:marLeft w:val="0"/>
      <w:marRight w:val="0"/>
      <w:marTop w:val="0"/>
      <w:marBottom w:val="0"/>
      <w:divBdr>
        <w:top w:val="none" w:sz="0" w:space="0" w:color="auto"/>
        <w:left w:val="none" w:sz="0" w:space="0" w:color="auto"/>
        <w:bottom w:val="none" w:sz="0" w:space="0" w:color="auto"/>
        <w:right w:val="none" w:sz="0" w:space="0" w:color="auto"/>
      </w:divBdr>
    </w:div>
    <w:div w:id="2091849273">
      <w:bodyDiv w:val="1"/>
      <w:marLeft w:val="0"/>
      <w:marRight w:val="0"/>
      <w:marTop w:val="0"/>
      <w:marBottom w:val="0"/>
      <w:divBdr>
        <w:top w:val="none" w:sz="0" w:space="0" w:color="auto"/>
        <w:left w:val="none" w:sz="0" w:space="0" w:color="auto"/>
        <w:bottom w:val="none" w:sz="0" w:space="0" w:color="auto"/>
        <w:right w:val="none" w:sz="0" w:space="0" w:color="auto"/>
      </w:divBdr>
    </w:div>
    <w:div w:id="2112436370">
      <w:bodyDiv w:val="1"/>
      <w:marLeft w:val="0"/>
      <w:marRight w:val="0"/>
      <w:marTop w:val="0"/>
      <w:marBottom w:val="0"/>
      <w:divBdr>
        <w:top w:val="none" w:sz="0" w:space="0" w:color="auto"/>
        <w:left w:val="none" w:sz="0" w:space="0" w:color="auto"/>
        <w:bottom w:val="none" w:sz="0" w:space="0" w:color="auto"/>
        <w:right w:val="none" w:sz="0" w:space="0" w:color="auto"/>
      </w:divBdr>
    </w:div>
    <w:div w:id="2142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DB571B2F08C93F47E057097A9F3D7512EE860980ADA4B28C691DD3EYFE6M" TargetMode="External"/><Relationship Id="rId13" Type="http://schemas.openxmlformats.org/officeDocument/2006/relationships/hyperlink" Target="consultantplus://offline/ref=9839E1FE0E1771D0B5B30DEACF5B43F3E497F582CDEFE1C2E03B1398b9x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E960445AC3E80E5754BDBE56E9A0ADD9DEE164A5903E5C6329562A5AnD78N"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486F8A07F3E616C5A72629F22B49439E5F19D70536F49DA3F492A617RCA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180B729A0EB2792FCC93DD24783E262F8438D343A7E644E3405BA343D8A2CFB378D1C1C59C6w1WDP" TargetMode="External"/><Relationship Id="rId4" Type="http://schemas.openxmlformats.org/officeDocument/2006/relationships/settings" Target="settings.xml"/><Relationship Id="rId9" Type="http://schemas.openxmlformats.org/officeDocument/2006/relationships/hyperlink" Target="consultantplus://offline/ref=C0641EF8A9E0E7BFFF88E692145B76014AED77D183D5947BB53A6C8CF1CEB9C2912E4C9A08719192E9F8EC38O8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15A1-0A51-4C3A-95D1-ECC867E9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63</Pages>
  <Words>34855</Words>
  <Characters>198678</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Фомина</dc:creator>
  <cp:lastModifiedBy>mironova</cp:lastModifiedBy>
  <cp:revision>132</cp:revision>
  <cp:lastPrinted>2015-10-29T07:05:00Z</cp:lastPrinted>
  <dcterms:created xsi:type="dcterms:W3CDTF">2015-10-28T08:50:00Z</dcterms:created>
  <dcterms:modified xsi:type="dcterms:W3CDTF">2015-11-06T09:31:00Z</dcterms:modified>
  <cp:contentStatus/>
</cp:coreProperties>
</file>